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bookmarkStart w:id="0" w:name="_GoBack"/>
      <w:bookmarkEnd w:id="0"/>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1</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2</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1.监察机关采取留置措施的最长期限为（</w:t>
      </w:r>
      <w:r>
        <w:rPr>
          <w:rFonts w:hint="eastAsia" w:ascii="仿宋_GB2312" w:hAnsi="仿宋_GB2312" w:eastAsia="仿宋_GB2312" w:cs="仿宋_GB2312"/>
          <w:sz w:val="32"/>
          <w:szCs w:val="32"/>
          <w:lang w:val="en-US" w:eastAsia="zh-CN"/>
        </w:rPr>
        <w:t xml:space="preserve"> B</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3个月         </w:t>
      </w:r>
      <w:r>
        <w:rPr>
          <w:rFonts w:hint="eastAsia" w:ascii="仿宋_GB2312" w:hAnsi="仿宋_GB2312" w:eastAsia="仿宋_GB2312" w:cs="仿宋_GB2312"/>
          <w:sz w:val="32"/>
          <w:szCs w:val="32"/>
        </w:rPr>
        <w:t xml:space="preserve">     B、</w:t>
      </w:r>
      <w:r>
        <w:rPr>
          <w:rFonts w:hint="eastAsia" w:ascii="仿宋_GB2312" w:hAnsi="仿宋_GB2312" w:eastAsia="仿宋_GB2312" w:cs="仿宋_GB2312"/>
          <w:sz w:val="32"/>
          <w:szCs w:val="32"/>
          <w:lang w:val="en-US" w:eastAsia="zh-CN"/>
        </w:rPr>
        <w:t>6个月</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9个月      </w:t>
      </w:r>
      <w:r>
        <w:rPr>
          <w:rFonts w:hint="eastAsia" w:ascii="仿宋_GB2312" w:hAnsi="仿宋_GB2312" w:eastAsia="仿宋_GB2312" w:cs="仿宋_GB2312"/>
          <w:sz w:val="32"/>
          <w:szCs w:val="32"/>
        </w:rPr>
        <w:t xml:space="preserve">        D、</w:t>
      </w:r>
      <w:r>
        <w:rPr>
          <w:rFonts w:hint="eastAsia" w:ascii="仿宋_GB2312" w:hAnsi="仿宋_GB2312" w:eastAsia="仿宋_GB2312" w:cs="仿宋_GB2312"/>
          <w:sz w:val="32"/>
          <w:szCs w:val="32"/>
          <w:lang w:val="en-US" w:eastAsia="zh-CN"/>
        </w:rPr>
        <w:t>1年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2.所有单位应当建立健全（</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）制度，定期检查本单位各项安全防范措施的落实情况，及时消除事故隐患。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应急管理培训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应急物资储备保障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突发事件监测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3.根据《宪法》的规定，居民委员会、村民委员会同基层政权的相互关系由（ </w:t>
      </w: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部门规章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行政法规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w:t>
      </w: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）对本行政区域内突发事件的应对工作负责。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当地卫生行政部门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5.各级监察委员会是行使（</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rPr>
        <w:t xml:space="preserve"> ）的专责机关。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党和国家审查职能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国家监督职能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国家监察职能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党和国家检查职能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6.下列关于各级人大和人民的关系的说法最准确的一项是（ 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地方各级人大都由直接选举产生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地方各级人大做任何工作都须征求民意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地方各级人大须时刻关注人民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7.根据我国《宪法》的相关规定，关于公民的申诉、控告或者检举的说法错误的一项是（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对于公民的申诉、控告或者检举，有关国家机关必须立即回复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任何人不得压制和打击报复提出申诉、控告或者检举的公民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对于任何国家机关和国家工作人员的违法失职行为，公民有向有关国家机关提出申诉、控告或者检举的权利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公民申诉、控告或者检举，不得捏造或者歪曲事实进行诬告陷害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8.我国多党合作与政治协商的最高原则是（ </w:t>
      </w: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中国共产党的领导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政治协商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9.调查工作结束后发现立案依据不充分或者失实，案件处置出现重大失误，监察人员严重违法的，应当追究（ </w:t>
      </w: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负有责任的领导人员和直接责任人员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负有责任的领导人员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直接责任人员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 </w:t>
      </w: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）听取和审议本级监察委员会的专项工作报告，组织执法检查。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各级人民代表大会及其常务委员会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11.《宪法》规定，国家对于从事教育、科学、技术、文学、艺术和其他文化事业的公民的有益于人民的创造性工作，（ </w:t>
      </w: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给以鼓励和帮助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给以物质奖励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给以财政支持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 </w:t>
      </w: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）有义务参与突发事件应对工作。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13.监察委员会对违法的公职人员依法作出（ D ）决定。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党纪处分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14.下列哪一项不属于宪法明确规定的公民的基本权利？（ 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选举权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受教育权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15.有关单位和人员报送、报告突发事件信息，应当做到（ D ），不得迟报、谎报、瞒报、漏报。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16.国家重点保护野生动物名录报（</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）批准公布。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全国人民代表大会常务委员会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17.国家或者地方重点保护野生动物受到自然灾害威胁时，（ </w:t>
      </w: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）应当及时采取应急救助措施。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野生动物保护组织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）制定国家突发事件总体应急预案，组织制定国家突发事件专项应急预案。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全国人大常委会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19.中国的政权组织形式是（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人民民主专政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共产党领导的多党合作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人民代表大会制度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20.根据我国《宪法》的规定，下列不属于我国公民享有的基本权利和自由的一项是（ C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人身自由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依法纳税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宗教信仰自由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21.根据《中华人民共和国突发事件应对法》的规定，对于事后恢复与重建，下列说法不正确的是（</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国务院根据受突发事件影响地区遭受损失的情况，制定扶持该地区有关行业发展的优惠政策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受突发事件影响地区的人民政府应当根据本地区遭受损失的情况，制定救助、补偿、抚慰、抚恤、安置等善后工作计划并组织实施，妥善解决因处置突发事件引发的矛盾和纠纷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公民参加应急救援工作或者协助维护社会秩序期间，其在本单位的工资待遇和福利不变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公民参加应急救援工作表现突出、成绩显著的，由省级人民政府给予表彰或者奖励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22.人民代表大会制度的关键是（ 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少数服从多数</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选民民主选举代表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以人民代表大会为基础建立全部国家机构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23.对涉嫌贪污贿赂、失职渎职等职务犯罪的被调查人，监察机关可以进行（ D ），要求其如实供述涉嫌犯罪的情况。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盘问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讯问</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24.</w:t>
      </w:r>
      <w:r>
        <w:rPr>
          <w:rFonts w:hint="eastAsia" w:ascii="仿宋_GB2312" w:hAnsi="仿宋_GB2312" w:eastAsia="仿宋_GB2312" w:cs="仿宋_GB2312"/>
          <w:b w:val="0"/>
          <w:bCs w:val="0"/>
          <w:sz w:val="32"/>
          <w:szCs w:val="32"/>
          <w:lang w:val="en-US" w:eastAsia="zh-CN"/>
        </w:rPr>
        <w:t>监察委员会对违法的公职人员依法作出（ D ）决定。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A、行政处罚               B、行政处分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C、党纪处分               D、政务处分</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25.</w:t>
      </w:r>
      <w:r>
        <w:rPr>
          <w:rFonts w:hint="eastAsia" w:ascii="仿宋_GB2312" w:hAnsi="仿宋_GB2312" w:eastAsia="仿宋_GB2312" w:cs="仿宋_GB2312"/>
          <w:b w:val="0"/>
          <w:bCs w:val="0"/>
          <w:sz w:val="32"/>
          <w:szCs w:val="32"/>
          <w:lang w:val="en-US" w:eastAsia="zh-CN"/>
        </w:rPr>
        <w:t>依据《民法典》的规定，关于遗嘱继承与法定继承的关系，下列选项正确的是：（ C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A、法定继承优先于遗嘱继承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B、遗嘱继承与法定继承无所谓谁优先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C、遗嘱继承优先于法定继承</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D、遗嘱继承与法定继承不相干</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26.</w:t>
      </w:r>
      <w:r>
        <w:rPr>
          <w:rFonts w:hint="eastAsia" w:ascii="仿宋_GB2312" w:hAnsi="仿宋_GB2312" w:eastAsia="仿宋_GB2312" w:cs="仿宋_GB2312"/>
          <w:b w:val="0"/>
          <w:bCs w:val="0"/>
          <w:sz w:val="32"/>
          <w:szCs w:val="32"/>
          <w:lang w:val="en-US" w:eastAsia="zh-CN"/>
        </w:rPr>
        <w:t>依据《民法典》的规定，（ D ）不享有继承权。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A、婚生子女               B、非婚生子女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C、养子女和继子女         D、侄子女</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27.</w:t>
      </w:r>
      <w:r>
        <w:rPr>
          <w:rFonts w:hint="eastAsia" w:ascii="仿宋_GB2312" w:hAnsi="仿宋_GB2312" w:eastAsia="仿宋_GB2312" w:cs="仿宋_GB2312"/>
          <w:b w:val="0"/>
          <w:bCs w:val="0"/>
          <w:sz w:val="32"/>
          <w:szCs w:val="32"/>
          <w:lang w:val="en-US" w:eastAsia="zh-CN"/>
        </w:rPr>
        <w:t>被调查人既涉嫌严重职务违法或者职务犯罪，又涉嫌其他违法犯罪的，一般应当由（ A ）为主调查，其他机关予以协助。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A、监察机关               B、检察机关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C、监察机关和公安机关     D、公安机关</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28.</w:t>
      </w:r>
      <w:r>
        <w:rPr>
          <w:rFonts w:hint="eastAsia" w:ascii="仿宋_GB2312" w:hAnsi="仿宋_GB2312" w:eastAsia="仿宋_GB2312" w:cs="仿宋_GB2312"/>
          <w:b w:val="0"/>
          <w:bCs w:val="0"/>
          <w:sz w:val="32"/>
          <w:szCs w:val="32"/>
          <w:lang w:val="en-US" w:eastAsia="zh-CN"/>
        </w:rPr>
        <w:t>全国人民代表大会常务委员会是全国人民代表大会的常设机关，根据《宪法》规定，全国人民代表大会常务委员会行使多项职权，但下列哪一职权不由全国人民代表大会常务委员会行使？（ B ）</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解释宪法，监督宪法的实施</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批准省、自治区、直辖市的建置</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决定同外国缔结的条约和重要协定的批准和废除</w:t>
      </w:r>
    </w:p>
    <w:p>
      <w:pPr>
        <w:numPr>
          <w:ilvl w:val="0"/>
          <w:numId w:val="0"/>
        </w:numPr>
        <w:ind w:left="638" w:leftChars="304" w:firstLine="0" w:firstLineChars="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在全国人大闭会期间，审查和批准国民经济和社会发展计划、国家预算在执行过程中所必须作的部分调整方案</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29.</w:t>
      </w:r>
      <w:r>
        <w:rPr>
          <w:rFonts w:hint="eastAsia" w:ascii="仿宋_GB2312" w:hAnsi="仿宋_GB2312" w:eastAsia="仿宋_GB2312" w:cs="仿宋_GB2312"/>
          <w:b w:val="0"/>
          <w:bCs w:val="0"/>
          <w:sz w:val="32"/>
          <w:szCs w:val="32"/>
          <w:lang w:val="en-US" w:eastAsia="zh-CN"/>
        </w:rPr>
        <w:t>根据现行《宪法》规定，关于公民权利和自由，下列哪一选项是正确的？（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A、应当向县级以上人民政府民政部门登记</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B、如果该子女查不到生父母，办理登记的民政部门应当登记后公告对侨眷权益的保护</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C、赵先生与其收养的子女应当签订收养协议</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D、赵先生与其收养的子女应当办理收养公证</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30.</w:t>
      </w:r>
      <w:r>
        <w:rPr>
          <w:rFonts w:hint="eastAsia" w:ascii="仿宋_GB2312" w:hAnsi="仿宋_GB2312" w:eastAsia="仿宋_GB2312" w:cs="仿宋_GB2312"/>
          <w:b w:val="0"/>
          <w:bCs w:val="0"/>
          <w:sz w:val="32"/>
          <w:szCs w:val="32"/>
          <w:lang w:val="en-US" w:eastAsia="zh-CN"/>
        </w:rPr>
        <w:t>下列不属于社会经济权利的一项是（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A、劳动权          B、休息权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C、物质保障权      D、通信自由和通信秘密受保护权</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31.</w:t>
      </w:r>
      <w:r>
        <w:rPr>
          <w:rFonts w:hint="eastAsia" w:ascii="仿宋_GB2312" w:hAnsi="仿宋_GB2312" w:eastAsia="仿宋_GB2312" w:cs="仿宋_GB2312"/>
          <w:b w:val="0"/>
          <w:bCs w:val="0"/>
          <w:sz w:val="32"/>
          <w:szCs w:val="32"/>
          <w:lang w:val="en-US" w:eastAsia="zh-CN"/>
        </w:rPr>
        <w:t>国家监察委员会主任每届任期同全国人民代表大会每届任期相同，连续任职不得超过（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A、两届                   B、三届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C、四届                   D、五届</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32.</w:t>
      </w:r>
      <w:r>
        <w:rPr>
          <w:rFonts w:hint="eastAsia" w:ascii="仿宋_GB2312" w:hAnsi="仿宋_GB2312" w:eastAsia="仿宋_GB2312" w:cs="仿宋_GB2312"/>
          <w:b w:val="0"/>
          <w:bCs w:val="0"/>
          <w:sz w:val="32"/>
          <w:szCs w:val="32"/>
          <w:lang w:val="en-US" w:eastAsia="zh-CN"/>
        </w:rPr>
        <w:t>监察机关调查人员进行讯问以及搜查、查封、扣押等重要取证工作，应当对全过程进行（ A ），留存备查。</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A、录音录像               B、书面记录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C、拍照记录               D、勘验</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33.</w:t>
      </w:r>
      <w:r>
        <w:rPr>
          <w:rFonts w:hint="eastAsia" w:ascii="仿宋_GB2312" w:hAnsi="仿宋_GB2312" w:eastAsia="仿宋_GB2312" w:cs="仿宋_GB2312"/>
          <w:b w:val="0"/>
          <w:bCs w:val="0"/>
          <w:sz w:val="32"/>
          <w:szCs w:val="32"/>
          <w:lang w:val="en-US" w:eastAsia="zh-CN"/>
        </w:rPr>
        <w:t>民事主体的（ B ）受法律保护，任何组织或者个人不得侵犯。</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A、民事行为能力和民事责任能力</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B、人身权利、财产权利以及其他合法权益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C、财产和人身关系权利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D、被宪法赋予的权利</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34.</w:t>
      </w:r>
      <w:r>
        <w:rPr>
          <w:rFonts w:hint="eastAsia" w:ascii="仿宋_GB2312" w:hAnsi="仿宋_GB2312" w:eastAsia="仿宋_GB2312" w:cs="仿宋_GB2312"/>
          <w:b w:val="0"/>
          <w:bCs w:val="0"/>
          <w:sz w:val="32"/>
          <w:szCs w:val="32"/>
          <w:lang w:val="en-US" w:eastAsia="zh-CN"/>
        </w:rPr>
        <w:t>下列关于宪法特征的描述错误的是（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A、司法机关               B、公安机关</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C、居民委员会             D、村民委员会</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35.</w:t>
      </w:r>
      <w:r>
        <w:rPr>
          <w:rFonts w:hint="eastAsia" w:ascii="仿宋_GB2312" w:hAnsi="仿宋_GB2312" w:eastAsia="仿宋_GB2312" w:cs="仿宋_GB2312"/>
          <w:b w:val="0"/>
          <w:bCs w:val="0"/>
          <w:sz w:val="32"/>
          <w:szCs w:val="32"/>
          <w:lang w:val="en-US" w:eastAsia="zh-CN"/>
        </w:rPr>
        <w:t>国家建立有效的（ A ）机制，增强全民的公共安全和防范风险的意识，提高全社会的避险救助能力。</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A、普通法律不得与宪法相抵触</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B、宪法是一切组织、机构和个人的根本活动准则</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C、宪法具有最高的法律效力</w:t>
      </w:r>
    </w:p>
    <w:p>
      <w:pPr>
        <w:numPr>
          <w:ilvl w:val="0"/>
          <w:numId w:val="0"/>
        </w:numPr>
        <w:ind w:left="638" w:leftChars="304"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D、在我国，宪法的修改必须是由全国人民代表大会常务委员会或者三分之二以上的全国人民代表大会代表提议，始得启动修宪程序</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36.</w:t>
      </w:r>
      <w:r>
        <w:rPr>
          <w:rFonts w:hint="eastAsia" w:ascii="仿宋_GB2312" w:hAnsi="仿宋_GB2312" w:eastAsia="仿宋_GB2312" w:cs="仿宋_GB2312"/>
          <w:b w:val="0"/>
          <w:bCs w:val="0"/>
          <w:sz w:val="32"/>
          <w:szCs w:val="32"/>
          <w:lang w:val="en-US" w:eastAsia="zh-CN"/>
        </w:rPr>
        <w:t>网购快递商品的交付时间是什么时候？（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A、商品签收时间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B、商品发出时间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C、商品交付给快递公司的时间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D、商品发出后任一时间</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37.</w:t>
      </w:r>
      <w:r>
        <w:rPr>
          <w:rFonts w:hint="eastAsia" w:ascii="仿宋_GB2312" w:hAnsi="仿宋_GB2312" w:eastAsia="仿宋_GB2312" w:cs="仿宋_GB2312"/>
          <w:b w:val="0"/>
          <w:bCs w:val="0"/>
          <w:sz w:val="32"/>
          <w:szCs w:val="32"/>
          <w:lang w:val="en-US" w:eastAsia="zh-CN"/>
        </w:rPr>
        <w:t>受遗赠人应当在知道受遗赠后（ B ）内，作出接受或者放弃受遗赠的表示，到期没有表示的，视为放弃受遗赠。</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A、三十日                B、六十日</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C、九十日                D、一百二十日</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38.</w:t>
      </w:r>
      <w:r>
        <w:rPr>
          <w:rFonts w:hint="eastAsia" w:ascii="仿宋_GB2312" w:hAnsi="仿宋_GB2312" w:eastAsia="仿宋_GB2312" w:cs="仿宋_GB2312"/>
          <w:b w:val="0"/>
          <w:bCs w:val="0"/>
          <w:sz w:val="32"/>
          <w:szCs w:val="32"/>
          <w:lang w:val="en-US" w:eastAsia="zh-CN"/>
        </w:rPr>
        <w:t>下列有关宗教信仰自由的表述中，不正确的是（ D ）。</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任何组织和个人不得强制公民信仰宗教或者不信仰宗教</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不得歧视信仰宗教的公民和不信仰宗教的公民</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宗教团体和宗教事务不受外国势力的支配</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少数民族聚居区的学校应该开设宗教课程</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39.</w:t>
      </w:r>
      <w:r>
        <w:rPr>
          <w:rFonts w:hint="eastAsia" w:ascii="仿宋_GB2312" w:hAnsi="仿宋_GB2312" w:eastAsia="仿宋_GB2312" w:cs="仿宋_GB2312"/>
          <w:b w:val="0"/>
          <w:bCs w:val="0"/>
          <w:sz w:val="32"/>
          <w:szCs w:val="32"/>
          <w:lang w:val="en-US" w:eastAsia="zh-CN"/>
        </w:rPr>
        <w:t>为了深化国家监察体制改革，加强对（ D ）的监督，实现国家监察全覆盖，深入开展反腐败工作，推进国家治理体系和治理能力现代化，根据宪法，制定《监察法》。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A、全体党员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B、高级领导干部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C、领导干部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D、所有行使公权力的公职人员</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40.</w:t>
      </w:r>
      <w:r>
        <w:rPr>
          <w:rFonts w:hint="eastAsia" w:ascii="仿宋_GB2312" w:hAnsi="仿宋_GB2312" w:eastAsia="仿宋_GB2312" w:cs="仿宋_GB2312"/>
          <w:b w:val="0"/>
          <w:bCs w:val="0"/>
          <w:sz w:val="32"/>
          <w:szCs w:val="32"/>
          <w:lang w:val="en-US" w:eastAsia="zh-CN"/>
        </w:rPr>
        <w:t>民政、公安、司法行政等工作、经济工作、城乡建设、生态文明建设由（ D ）领导和管理。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A、全国人民代表大会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B、全国人民代表大会常务委员会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C、国家主席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D、国务院</w:t>
      </w:r>
    </w:p>
    <w:p>
      <w:pPr>
        <w:spacing w:line="560" w:lineRule="exact"/>
      </w:pPr>
      <w:r>
        <w:rPr>
          <w:rFonts w:hint="eastAsia" w:ascii="仿宋_GB2312" w:hAnsi="仿宋_GB2312" w:eastAsia="仿宋_GB2312" w:cs="仿宋_GB2312"/>
          <w:b/>
          <w:bCs/>
          <w:sz w:val="32"/>
          <w:szCs w:val="32"/>
        </w:rPr>
        <w:t>二、多项选择题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1.各级监察委员会可以向下列哪些机关单位派驻或者派出监察机构、监察专员？（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A、本级国家机关          B、辖区内的国有企业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C、辖区内的民营企业      D、辖区内的下级国家机关</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涉及（ BC ）等胎儿利益保护的，胎儿视为具有民事权利能力。但是胎儿娩出时为死体的，其民事权利能力自始不存在。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A、行为能力              B、接受赠与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C、遗产继承              D、人格尊严</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以下属于特别法人的有（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A、机关法人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B、农村集体经济组织法人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C、城镇农村的合作经济组织法人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D、基层群众性自治组织法人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4.买卖（ ABCD ）行为无效。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A、人体细胞              B、人体组织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C、人体器官              D、遗体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5.办理监察事项的监察人员有下列哪些情形之一的，应当自行回避，监察对象、检举人及其他有关人员也有权要求其回避？（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A、是监察对象或者检举人的近亲属的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B、担任过本案的证人的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C、本人或者其近亲属与办理的监察事项有利害关系的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D、有可能影响监察事项公正处理的其他情形的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6.王某拥有一辆山地自行车，他对这辆自行车依法享有（ ABCD ）的权利。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A、占有                B、使用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C、收益                D、处分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7.中华人民共和国政府在突发事件的（ ABCD ）等方面，同外国政府和有关国际组织开展合作与交流。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A、预防                B、监测与预警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C、应急处置与救援      D、事后恢复与重建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8.县级人民政府应当对本行政区域内容易引发自然灾害、事故灾难和公共卫生事件的危险源、危险区域进行（ 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A、备案                B、调查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C、登记                D、风险评估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9.根据我国《宪法》的规定，公民的基本政治权利主要包括（ CD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A、参政权              B、罢免权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C、选举权              D、被选举权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10.监护人的职责包括以下哪些方面？（ 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A、代理被监护人实施民事法律行为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B、保护被监护人的人身权利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C、保护被监护人的财产权利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D、持续记录被监护人的成长经历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11.中国各族人民将继续在中国共产党领导下，在马克思列宁主义、毛泽东思想、（ ABCD ）指引下，实现中华民族伟大复兴。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A、邓小平理论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B、“三个代表”重要思想</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C、科学发展观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D、习近平新时代中国特色社会主义思想</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12.下列选项中哪些属于监察委员会的工作职责？（ 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对法律法规实施情况的检查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对公职人员开展廉政教育</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调查职务违法和职务犯罪</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对履行职责不力、失职失责的领导人员进行问责</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lang w:val="en-US" w:eastAsia="zh-CN"/>
        </w:rPr>
        <w:t>国家监察委员会加强对反腐败国际追逃追赃和防逃工作的组织协调，督促有关单位做好以下哪些相关工作？（</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对于重大贪污贿赂、失职渎职等职务犯罪案件，被调查人逃匿到国（境）外，掌握据比较确凿的，通过开展境外追逃合作，追捕归案</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向赃款赃物所在国请求查询、冻结、扣押、没收、追缴、返还涉案资产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查询、监控涉嫌职务犯罪的公职人员及其相关人员进出国（境）和跨境资金流动情况，在调查案件过程中设置防逃程序</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向赃款赃物所在国请求配合追捕逃犯</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集体所有的不动产和动产包括哪些？（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法律规定属于集体所有的土地和森林、山岭、草原、荒地、滩涂</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集体所有的建筑物、生产设施、农田水利设施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集体所有的教育、科学、文化、卫生、体育等设施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集体所有的其他不动产和动产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default" w:ascii="仿宋_GB2312" w:hAnsi="仿宋_GB2312" w:eastAsia="仿宋_GB2312" w:cs="仿宋_GB2312"/>
          <w:sz w:val="32"/>
          <w:szCs w:val="32"/>
          <w:lang w:val="en-US" w:eastAsia="zh-CN"/>
        </w:rPr>
        <w:t>野生动物保护的监督管理，实行（ 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）的体制。</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分部门监督管理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分级监督管理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分类型监督管理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分地域监督管理</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default" w:ascii="仿宋_GB2312" w:hAnsi="仿宋_GB2312" w:eastAsia="仿宋_GB2312" w:cs="仿宋_GB2312"/>
          <w:sz w:val="32"/>
          <w:szCs w:val="32"/>
          <w:lang w:val="en-US" w:eastAsia="zh-CN"/>
        </w:rPr>
        <w:t>因国家安全或者追查刑事犯罪的需要，（</w:t>
      </w:r>
      <w:r>
        <w:rPr>
          <w:rFonts w:hint="eastAsia" w:ascii="仿宋_GB2312" w:hAnsi="仿宋_GB2312" w:eastAsia="仿宋_GB2312" w:cs="仿宋_GB2312"/>
          <w:sz w:val="32"/>
          <w:szCs w:val="32"/>
          <w:lang w:val="en-US" w:eastAsia="zh-CN"/>
        </w:rPr>
        <w:t xml:space="preserve"> AB</w:t>
      </w:r>
      <w:r>
        <w:rPr>
          <w:rFonts w:hint="default" w:ascii="仿宋_GB2312" w:hAnsi="仿宋_GB2312" w:eastAsia="仿宋_GB2312" w:cs="仿宋_GB2312"/>
          <w:sz w:val="32"/>
          <w:szCs w:val="32"/>
          <w:lang w:val="en-US" w:eastAsia="zh-CN"/>
        </w:rPr>
        <w:t xml:space="preserve"> ）依照法律规定的程序有权对通信进行检查。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公安机关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检察机关</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审判机关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通信管理机关</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default" w:ascii="仿宋_GB2312" w:hAnsi="仿宋_GB2312" w:eastAsia="仿宋_GB2312" w:cs="仿宋_GB2312"/>
          <w:sz w:val="32"/>
          <w:szCs w:val="32"/>
          <w:lang w:val="en-US" w:eastAsia="zh-CN"/>
        </w:rPr>
        <w:t>我国《宪法》规定，公民在行使自由和权利的时候，不得损害（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国家的利益</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集体的利益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社会的利益</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其他公民的合法自由和权利</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r>
        <w:rPr>
          <w:rFonts w:hint="default" w:ascii="仿宋_GB2312" w:hAnsi="仿宋_GB2312" w:eastAsia="仿宋_GB2312" w:cs="仿宋_GB2312"/>
          <w:sz w:val="32"/>
          <w:szCs w:val="32"/>
          <w:lang w:val="en-US" w:eastAsia="zh-CN"/>
        </w:rPr>
        <w:t>根据宪法和法律，下列哪些表述是正确的？（ ABC）</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国家在必要时得设立特别行政区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自治区的人大可以制定自治条例和单行条例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全国人民代表大会常务委员会可以行使国家立法权</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自治州的人大常委会行使民族立法权</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r>
        <w:rPr>
          <w:rFonts w:hint="default" w:ascii="仿宋_GB2312" w:hAnsi="仿宋_GB2312" w:eastAsia="仿宋_GB2312" w:cs="仿宋_GB2312"/>
          <w:sz w:val="32"/>
          <w:szCs w:val="32"/>
          <w:lang w:val="en-US" w:eastAsia="zh-CN"/>
        </w:rPr>
        <w:t>对不具备划定相关自然保护区域条件的，县级以上人民政府可以采取的保护形式有（ 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划定禁猎（渔）区</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规定禁猎（渔）期</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交由上一级人民政府采取保护措施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交由国家有关部门采取保护措施</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我国实行什么样的婚姻制度？（</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婚姻自由</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一夫一妻</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男女平等</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鼓励收养</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r>
        <w:rPr>
          <w:rFonts w:hint="default" w:ascii="仿宋_GB2312" w:hAnsi="仿宋_GB2312" w:eastAsia="仿宋_GB2312" w:cs="仿宋_GB2312"/>
          <w:sz w:val="32"/>
          <w:szCs w:val="32"/>
          <w:lang w:val="en-US" w:eastAsia="zh-CN"/>
        </w:rPr>
        <w:t>获悉突发事件信息的公民、法人或者其他组织，应当立即（ 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集结群众采取应对措施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向所在地人民政府报告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向有关主管部门报告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向指定的专业机构报告</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US" w:eastAsia="zh-CN"/>
        </w:rPr>
        <w:t>依据《民法典》的规定，下列人员，不能作为遗嘱的见证人的有：（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继承人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无民事行为能力人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受遗赠人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与继承人有利害关系的人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val="en-US" w:eastAsia="zh-CN"/>
        </w:rPr>
        <w:t>下列选项中哪些归业主共有？（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建筑区划内的道路（除城镇公共道路）</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建筑区划内的绿地（除城镇公共绿地或明示属于个人的绿地）</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建筑区划内的其他公共场所、公用设施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建筑区划内的物业服务用房</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r>
        <w:rPr>
          <w:rFonts w:hint="default" w:ascii="仿宋_GB2312" w:hAnsi="仿宋_GB2312" w:eastAsia="仿宋_GB2312" w:cs="仿宋_GB2312"/>
          <w:sz w:val="32"/>
          <w:szCs w:val="32"/>
          <w:lang w:val="en-US" w:eastAsia="zh-CN"/>
        </w:rPr>
        <w:t>下列哪些人属于李小满的近亲属？（ 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李小满的老公小王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李小满的儿子王宽宽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李小满的外祖母刘奶奶</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李小满的妯娌赵小燕</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val="en-US" w:eastAsia="zh-CN"/>
        </w:rPr>
        <w:t>下列选项中的中国公民，哪些属于不享有选举权的情况？（</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刘某，刚满16周岁</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李某，被剥夺政治权利期间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张某，服刑期间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邓某，被逮捕</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r>
        <w:rPr>
          <w:rFonts w:hint="default" w:ascii="仿宋_GB2312" w:hAnsi="仿宋_GB2312" w:eastAsia="仿宋_GB2312" w:cs="仿宋_GB2312"/>
          <w:sz w:val="32"/>
          <w:szCs w:val="32"/>
          <w:lang w:val="en-US" w:eastAsia="zh-CN"/>
        </w:rPr>
        <w:t>判断行为人为公共利益实施新闻报道、舆论监督等行为是否对他人提供的严重实施内容尽到合理核实义务，应当考虑哪些因素？（</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内容来源的可信度</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内容的时限性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内容与公序良俗的关联性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受害人名誉受贬损的可能性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r>
        <w:rPr>
          <w:rFonts w:hint="default" w:ascii="仿宋_GB2312" w:hAnsi="仿宋_GB2312" w:eastAsia="仿宋_GB2312" w:cs="仿宋_GB2312"/>
          <w:sz w:val="32"/>
          <w:szCs w:val="32"/>
          <w:lang w:val="en-US" w:eastAsia="zh-CN"/>
        </w:rPr>
        <w:t>根据《宪法》的规定，监督权包括（ 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批评权</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建议权</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检举权</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请求权</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r>
        <w:rPr>
          <w:rFonts w:hint="default" w:ascii="仿宋_GB2312" w:hAnsi="仿宋_GB2312" w:eastAsia="仿宋_GB2312" w:cs="仿宋_GB2312"/>
          <w:sz w:val="32"/>
          <w:szCs w:val="32"/>
          <w:lang w:val="en-US" w:eastAsia="zh-CN"/>
        </w:rPr>
        <w:t>根据我国《宪法》的规定，下列选项中（</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AC ）是可以提出宪法修改有效议案的主体。</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全国人民代表大会常务委员会</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全国人民代表大会的一个代表团</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五分之一以上的全国人民代表大会代表</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全国人民代表大会主席团</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r>
        <w:rPr>
          <w:rFonts w:hint="default" w:ascii="仿宋_GB2312" w:hAnsi="仿宋_GB2312" w:eastAsia="仿宋_GB2312" w:cs="仿宋_GB2312"/>
          <w:sz w:val="32"/>
          <w:szCs w:val="32"/>
          <w:lang w:val="en-US" w:eastAsia="zh-CN"/>
        </w:rPr>
        <w:t>我国现阶段的爱国统一战线是由中国共产党领导的，由各民主党派和各人民团体参加的，包括（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）的广泛的爱国统一战线。</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全体社会主义劳动者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拥护社会主义的爱国者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拥护国家统一和致力于中华民族伟大复兴的爱国者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社会主义事业的建设者</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r>
        <w:rPr>
          <w:rFonts w:hint="default" w:ascii="仿宋_GB2312" w:hAnsi="仿宋_GB2312" w:eastAsia="仿宋_GB2312" w:cs="仿宋_GB2312"/>
          <w:sz w:val="32"/>
          <w:szCs w:val="32"/>
          <w:lang w:val="en-US" w:eastAsia="zh-CN"/>
        </w:rPr>
        <w:t>宪法保护公民的人身自由不受侵犯。因此对公民受逮捕进行了严格的规定，其法定程序为：经（ ABD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），并由公安机关执行。</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人民检察院批准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人民检察院决定</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人民法院批准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人民法院决定</w:t>
      </w:r>
    </w:p>
    <w:p>
      <w:r>
        <w:rPr>
          <w:rFonts w:hint="eastAsia" w:ascii="仿宋_GB2312" w:hAnsi="仿宋_GB2312" w:eastAsia="仿宋_GB2312" w:cs="仿宋_GB2312"/>
          <w:b/>
          <w:bCs/>
          <w:sz w:val="32"/>
          <w:szCs w:val="32"/>
        </w:rPr>
        <w:t>三、判断题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1.社会主义公有制经济包括全民所有制经济和劳动群众集体所有制经济，还包括混合所有制经济。</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2.森林和山岭、草原、荒地、滩涂等自然资源既可以是国家所有，也可以是集体所有。（√）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3.侵害物权，造成权利人损害的，权利人只能依法请求损害赔偿。（×）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4.我国国家机构的组织和活动原则是民主集中制，以民主为根基，以集中为规制，既可避免多数人的暴政，又可阻止独裁。（√）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5.当事人订立合同时，只能采用书面形式，以便于以后处理问题。（×）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6.“中华人民共和国是工人阶级领导的、以工农联盟为基础的人民民主专政的社会主义国家。”这是宪法对我国国体的规定。（√）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7.县级以上地方各级人大属于地方国家权力机关，每届任期五年。（√）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8.地方各级监察委员会实行垂直管理。（×）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9.撤销要约的意思表示以非对话方式作出的，应当在受要约人作出承诺之前到达受要约人。（√）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10.地方各级人大代表，均由选举单位或选民通过直接选举的方式民主选举产生。（×）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11.地方各级监察委员会主任可以连选连任。（√）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12.发生突发事件，严重影响国民经济正常运行时，国务院或者国务院授权的有关主管部门可以采取保障、控制等必要的应急措施，保障人民群众的基本生活需要，最小限度地减轻突发事件的影响。（×）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13.地方重点保护野生动物名录，由省、自治区、直辖市人民政府组织科学评估后制定、调整并公布。（√）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14.对监察机关移送的案件，人民检察院经审查，认为需要补充核实的，应当退回监察机关补充调查，必要时可以自行补充侦查。对于补充调查的案件，应当在一个月内补充调查完毕。补充调查以二次为限。（√）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15.对即将发生或者已经发生的社会安全事件，县级以上地方各级人民政府及其有关主管部门应当按照规定向上一级人民政府及其有关主管部门报告，必要时可以越级上报。（√）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16.根据《民法典》的规定，民事主体可以依法查询自己的信用评价，发现信用评价不当的，可以自行采取删除这一必要措施。（×）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17.法人或者非法人组织对执行其工作任务的人员职权范围的限制，不得对抗善意相对人。（√）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18.国家禁止外国人在我国对国家重点保护野生动物进行野外考察或者在野外拍摄电影、录像。（×）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19.各级人民代表大会常务委员会听取和审议本级监察委员会的专项工作报告，组织执法检查。（√）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20.行为人发表的文学、艺术作品不以特定人为描述对象，仅其中的情节与该特定人的情况相似的，应当承担民事责任。（×）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21.国家的一切权力属于人民。（√）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22.监察机关经调查，对违法取得的财物，依法予以没收、追缴或者责令退赔，对涉嫌犯罪取得的财物，应当依法予以没收。（×）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23.国家鼓励和支持农村集体经济组织、国家企业事业组织和街道组织举办各种医疗卫生设施。（√）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24.国家监察委员会统筹协调与其他国家、地区、国际组织开展的反腐败国际交流、合作，组织反腐败国际条约实施工作。（√）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25.国务院在总理领导下研究、决定和部署特别重大突发事件的应对工作。（√）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26.有关人民政府及其部门为应对突发事件，可以征收单位和个人的财产。（×）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27.李女士与赵先生因故离婚。离婚后李女士发现赵先生在二人婚姻存续期间擅自动用存款悄悄购买了一套房产。李女士可以向人民法院提起诉讼，请求再次分割夫妻共同财产。（√）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28.监察机关认为所管辖的监察事项重大、复杂，需要由上级监察机关管辖的，应当报请上级监察机关管辖。（×）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29.全国人民代表大会代表应当同原选举单位和人民保持密切的联系。（√）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30.监察机关在调查贪污贿赂、失职渎职等职务犯罪案件过程中，被调查人死亡，则案件应当作出结案处理。（×）</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6D"/>
    <w:rsid w:val="000F7852"/>
    <w:rsid w:val="007C6E03"/>
    <w:rsid w:val="00915F1F"/>
    <w:rsid w:val="00976F43"/>
    <w:rsid w:val="009C7524"/>
    <w:rsid w:val="00B6306D"/>
    <w:rsid w:val="00C206C2"/>
    <w:rsid w:val="00E164AF"/>
    <w:rsid w:val="00F4606E"/>
    <w:rsid w:val="063A1E30"/>
    <w:rsid w:val="13300445"/>
    <w:rsid w:val="18DF399D"/>
    <w:rsid w:val="190C78E3"/>
    <w:rsid w:val="20AE5563"/>
    <w:rsid w:val="2EA22354"/>
    <w:rsid w:val="397A5BE8"/>
    <w:rsid w:val="4267109F"/>
    <w:rsid w:val="44B5221D"/>
    <w:rsid w:val="50DE2AC9"/>
    <w:rsid w:val="5BDB0B3A"/>
    <w:rsid w:val="5F4B5CBD"/>
    <w:rsid w:val="780E4928"/>
    <w:rsid w:val="7DA04ED3"/>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kern w:val="2"/>
      <w:sz w:val="18"/>
      <w:szCs w:val="18"/>
    </w:rPr>
  </w:style>
  <w:style w:type="character" w:customStyle="1" w:styleId="7">
    <w:name w:val="页眉 Char"/>
    <w:basedOn w:val="5"/>
    <w:link w:val="3"/>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403</Words>
  <Characters>2302</Characters>
  <Lines>19</Lines>
  <Paragraphs>5</Paragraphs>
  <TotalTime>33</TotalTime>
  <ScaleCrop>false</ScaleCrop>
  <LinksUpToDate>false</LinksUpToDate>
  <CharactersWithSpaces>2700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a</cp:lastModifiedBy>
  <cp:lastPrinted>2021-09-24T01:20:45Z</cp:lastPrinted>
  <dcterms:modified xsi:type="dcterms:W3CDTF">2021-09-24T01:37:25Z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ECF8AEA2D1D44144813EEAB653BCE2A7</vt:lpwstr>
  </property>
</Properties>
</file>