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5188">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4</w:t>
      </w:r>
      <w:r>
        <w:rPr>
          <w:rFonts w:hint="eastAsia" w:ascii="方正小标宋_GBK" w:hAnsi="方正小标宋_GBK" w:eastAsia="方正小标宋_GBK" w:cs="方正小标宋_GBK"/>
          <w:sz w:val="44"/>
        </w:rPr>
        <w:t>年罗源县科级领导干部任职前</w:t>
      </w:r>
    </w:p>
    <w:p w14:paraId="7B819045">
      <w:pPr>
        <w:spacing w:line="518" w:lineRule="exact"/>
        <w:ind w:left="860" w:right="240" w:hanging="714"/>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法律法规知识考试题库（</w:t>
      </w:r>
      <w:r>
        <w:rPr>
          <w:rFonts w:hint="eastAsia" w:ascii="方正小标宋_GBK" w:hAnsi="方正小标宋_GBK" w:eastAsia="方正小标宋_GBK" w:cs="方正小标宋_GBK"/>
          <w:sz w:val="44"/>
          <w:lang w:val="en-US" w:eastAsia="zh-CN"/>
        </w:rPr>
        <w:t>5</w:t>
      </w:r>
      <w:r>
        <w:rPr>
          <w:rFonts w:hint="eastAsia" w:ascii="方正小标宋_GBK" w:hAnsi="方正小标宋_GBK" w:eastAsia="方正小标宋_GBK" w:cs="方正小标宋_GBK"/>
          <w:sz w:val="44"/>
        </w:rPr>
        <w:t>）</w:t>
      </w:r>
    </w:p>
    <w:p w14:paraId="7FD26BFD">
      <w:pPr>
        <w:rPr>
          <w:rFonts w:ascii="仿宋_GB2312" w:hAnsi="仿宋_GB2312" w:eastAsia="仿宋_GB2312" w:cs="仿宋_GB2312"/>
          <w:b/>
          <w:bCs/>
          <w:sz w:val="32"/>
          <w:szCs w:val="32"/>
        </w:rPr>
      </w:pPr>
    </w:p>
    <w:p w14:paraId="1CE3600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单项选择题。每题所设选项中只有一个正确答案，多选、错选或不选均不得分。本部分含</w:t>
      </w:r>
      <w:r>
        <w:rPr>
          <w:rFonts w:hint="eastAsia" w:ascii="仿宋_GB2312" w:hAnsi="仿宋_GB2312" w:eastAsia="仿宋_GB2312" w:cs="仿宋_GB2312"/>
          <w:b/>
          <w:bCs/>
          <w:color w:val="000000"/>
          <w:kern w:val="0"/>
          <w:sz w:val="32"/>
          <w:szCs w:val="32"/>
          <w:lang w:val="en-US" w:eastAsia="zh-CN"/>
        </w:rPr>
        <w:t>40</w:t>
      </w:r>
      <w:r>
        <w:rPr>
          <w:rFonts w:hint="eastAsia" w:ascii="仿宋_GB2312" w:hAnsi="仿宋_GB2312" w:eastAsia="仿宋_GB2312" w:cs="仿宋_GB2312"/>
          <w:b/>
          <w:bCs/>
          <w:color w:val="000000"/>
          <w:kern w:val="0"/>
          <w:sz w:val="32"/>
          <w:szCs w:val="32"/>
        </w:rPr>
        <w:t>题。</w:t>
      </w:r>
    </w:p>
    <w:p w14:paraId="21B0D5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61BE35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1.习近平总书记在中央全面依法治国工作会议上指出，强调严格执法，让违法者敬法畏法，但绝不是暴力执法、过激执法，要让执法（）。</w:t>
      </w:r>
    </w:p>
    <w:p w14:paraId="6D339B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A.既有原则又有灵活</w:t>
      </w:r>
    </w:p>
    <w:p w14:paraId="508F32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B.既有惩处又有教育</w:t>
      </w:r>
    </w:p>
    <w:p w14:paraId="216B23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C.既有力度又有温度</w:t>
      </w:r>
    </w:p>
    <w:p w14:paraId="2E97B3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D.既有协调又有监督</w:t>
      </w:r>
    </w:p>
    <w:p w14:paraId="478AD2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62E13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527A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 w:hAnsi="仿宋" w:eastAsia="仿宋" w:cs="仿宋"/>
          <w:b w:val="0"/>
          <w:bCs w:val="0"/>
          <w:color w:val="000000"/>
          <w:sz w:val="32"/>
          <w:szCs w:val="32"/>
          <w:lang w:val="en-US" w:eastAsia="zh-CN"/>
        </w:rPr>
        <w:t>坚持全面推进科学立法、严格执法、公正司法、全民守法是习近平法治思想的重要内容之一。下列关于坚持全面推进科学立法、严格执法、公正司法、全民守法的说法错误的是（）。</w:t>
      </w:r>
    </w:p>
    <w:p w14:paraId="58B50C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A.要继续推进法治领域改革，解决好立法、执法、司法、守法等领域的突出矛盾和问题</w:t>
      </w:r>
    </w:p>
    <w:p w14:paraId="5685F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B.程序公正是司法的灵魂和生命</w:t>
      </w:r>
    </w:p>
    <w:p w14:paraId="04C9C6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C.要深化司法责任制综合配套改革，加强司法制约监督，健全社会公平正义法治保障制度，努力让人民群众在每一个司法案件中感受到公平正义</w:t>
      </w:r>
    </w:p>
    <w:p w14:paraId="100A7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D.要加快构建规范高效的制约监督体系</w:t>
      </w:r>
    </w:p>
    <w:p w14:paraId="7FED6D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756556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8FB21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 w:hAnsi="仿宋" w:eastAsia="仿宋" w:cs="仿宋"/>
          <w:b w:val="0"/>
          <w:bCs w:val="0"/>
          <w:color w:val="000000"/>
          <w:sz w:val="32"/>
          <w:szCs w:val="32"/>
          <w:lang w:val="en-US" w:eastAsia="zh-CN"/>
        </w:rPr>
        <w:t>在中央全面依法治国工作会议上，习近平总书记强调要抓“关键少数”。“关键少数”指的是（）。</w:t>
      </w:r>
    </w:p>
    <w:p w14:paraId="70A0B6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A.基层干部</w:t>
      </w:r>
    </w:p>
    <w:p w14:paraId="26BE9C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B.领导干部</w:t>
      </w:r>
    </w:p>
    <w:p w14:paraId="3ED95C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C.人民教师</w:t>
      </w:r>
    </w:p>
    <w:p w14:paraId="66F1AE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D.法官检察官</w:t>
      </w:r>
    </w:p>
    <w:p w14:paraId="6F4E49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23767A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771EE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 w:hAnsi="仿宋" w:eastAsia="仿宋" w:cs="仿宋"/>
          <w:b w:val="0"/>
          <w:bCs w:val="0"/>
          <w:color w:val="000000"/>
          <w:sz w:val="32"/>
          <w:szCs w:val="32"/>
          <w:lang w:val="en-US" w:eastAsia="zh-CN"/>
        </w:rPr>
        <w:t>下列关于监察委员会的说法中，错误的一项是（）。</w:t>
      </w:r>
    </w:p>
    <w:p w14:paraId="6DF353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A.中华人民共和国设立国家监察委员会和地方各级监察委员会</w:t>
      </w:r>
    </w:p>
    <w:p w14:paraId="4B21D5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B.中华人民共和国国家监察委员会是最高监察机关</w:t>
      </w:r>
    </w:p>
    <w:p w14:paraId="66368C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C.国家监察委员会领导地方各级监察委员会的工作，上级监察委员会领导下级监察委员会的工作</w:t>
      </w:r>
    </w:p>
    <w:p w14:paraId="567708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D.地方各级监察委员会对全国人民代表大会和全国人民代表大会常务委员会负责</w:t>
      </w:r>
    </w:p>
    <w:p w14:paraId="11B6D1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496113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EE199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 w:hAnsi="仿宋" w:eastAsia="仿宋" w:cs="仿宋"/>
          <w:b w:val="0"/>
          <w:bCs w:val="0"/>
          <w:color w:val="000000"/>
          <w:sz w:val="32"/>
          <w:szCs w:val="32"/>
          <w:lang w:val="en-US" w:eastAsia="zh-CN"/>
        </w:rPr>
        <w:t>根据我国《宪法》规定，下列哪一机关不享有自治条例、单行条例制定权？（）</w:t>
      </w:r>
    </w:p>
    <w:p w14:paraId="047946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A.自治区人大常委会</w:t>
      </w:r>
    </w:p>
    <w:p w14:paraId="5CAA3C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B.自治区人民代表大会</w:t>
      </w:r>
    </w:p>
    <w:p w14:paraId="582431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C.自治州人民代表大会</w:t>
      </w:r>
    </w:p>
    <w:p w14:paraId="43892E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D.自治县人民代表大会</w:t>
      </w:r>
    </w:p>
    <w:p w14:paraId="3993DD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3F399D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8C6A6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 w:hAnsi="仿宋" w:eastAsia="仿宋" w:cs="仿宋"/>
          <w:b w:val="0"/>
          <w:bCs w:val="0"/>
          <w:color w:val="000000"/>
          <w:sz w:val="32"/>
          <w:szCs w:val="32"/>
          <w:lang w:val="en-US" w:eastAsia="zh-CN"/>
        </w:rPr>
        <w:t>下列哪一项不属于宪法明确规定的公民的基本权利？（）</w:t>
      </w:r>
    </w:p>
    <w:p w14:paraId="3A3682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A.环境权</w:t>
      </w:r>
    </w:p>
    <w:p w14:paraId="4AA782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B.劳动权</w:t>
      </w:r>
    </w:p>
    <w:p w14:paraId="27485B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C.选举权</w:t>
      </w:r>
    </w:p>
    <w:p w14:paraId="42AC56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D.受教育权</w:t>
      </w:r>
    </w:p>
    <w:p w14:paraId="3992B0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4D6A2D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AC1E7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bookmarkStart w:id="0" w:name="_GoBack"/>
      <w:bookmarkEnd w:id="0"/>
      <w:r>
        <w:rPr>
          <w:rFonts w:hint="eastAsia" w:ascii="仿宋_GB2312" w:hAnsi="仿宋_GB2312" w:eastAsia="仿宋_GB2312" w:cs="仿宋_GB2312"/>
          <w:b w:val="0"/>
          <w:bCs w:val="0"/>
          <w:color w:val="000000"/>
          <w:sz w:val="32"/>
          <w:szCs w:val="32"/>
          <w:lang w:val="en-US" w:eastAsia="zh-CN"/>
        </w:rPr>
        <w:t>7.</w:t>
      </w:r>
      <w:r>
        <w:rPr>
          <w:rFonts w:hint="eastAsia" w:ascii="仿宋" w:hAnsi="仿宋" w:eastAsia="仿宋" w:cs="仿宋"/>
          <w:b w:val="0"/>
          <w:bCs w:val="0"/>
          <w:color w:val="000000"/>
          <w:sz w:val="32"/>
          <w:szCs w:val="32"/>
          <w:lang w:val="en-US" w:eastAsia="zh-CN"/>
        </w:rPr>
        <w:t>通信自由和通信秘密受保护属于我国公民的（）权利。</w:t>
      </w:r>
    </w:p>
    <w:p w14:paraId="3AB3F8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A.政治自由</w:t>
      </w:r>
    </w:p>
    <w:p w14:paraId="6A0EF2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B.人身自由</w:t>
      </w:r>
    </w:p>
    <w:p w14:paraId="2540D4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C.文化教育</w:t>
      </w:r>
    </w:p>
    <w:p w14:paraId="27E87C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D.社会经济</w:t>
      </w:r>
    </w:p>
    <w:p w14:paraId="339B37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445ADE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6A99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 w:hAnsi="仿宋" w:eastAsia="仿宋" w:cs="仿宋"/>
          <w:b w:val="0"/>
          <w:bCs w:val="0"/>
          <w:color w:val="000000"/>
          <w:sz w:val="32"/>
          <w:szCs w:val="32"/>
          <w:lang w:val="en-US" w:eastAsia="zh-CN"/>
        </w:rPr>
        <w:t>根据我国《宪法》的相关规定，关于公民的申诉、控告或者检举的说法错误的一项是（）。</w:t>
      </w:r>
    </w:p>
    <w:p w14:paraId="4F9AAD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A.对于公民的申诉、控告或者检举，有关国家机关必须立即回复</w:t>
      </w:r>
    </w:p>
    <w:p w14:paraId="3BD89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B.任何人不得压制和打击报复提出申诉、控告或者检举的公民</w:t>
      </w:r>
    </w:p>
    <w:p w14:paraId="67070A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C.对于任何国家机关和国家工作人员的违法失职行为，公民有向有关国家机关提出申诉、控告或者检举的权利</w:t>
      </w:r>
    </w:p>
    <w:p w14:paraId="284AF5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D.公民申诉、控告或者检举，不得捏造或者歪曲事实进行诬告陷害</w:t>
      </w:r>
    </w:p>
    <w:p w14:paraId="2104D8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4E0F18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55366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 w:hAnsi="仿宋" w:eastAsia="仿宋" w:cs="仿宋"/>
          <w:b w:val="0"/>
          <w:bCs w:val="0"/>
          <w:color w:val="000000"/>
          <w:sz w:val="32"/>
          <w:szCs w:val="32"/>
          <w:lang w:val="en-US" w:eastAsia="zh-CN"/>
        </w:rPr>
        <w:t>中华人民共和国第一部宪法又称为（）。</w:t>
      </w:r>
    </w:p>
    <w:p w14:paraId="3678B7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A.共同纲领</w:t>
      </w:r>
    </w:p>
    <w:p w14:paraId="1B80D2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B.五四宪法</w:t>
      </w:r>
    </w:p>
    <w:p w14:paraId="72B4F9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C.七五宪法</w:t>
      </w:r>
    </w:p>
    <w:p w14:paraId="7FECA9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D.八二宪法</w:t>
      </w:r>
    </w:p>
    <w:p w14:paraId="2B15F1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78074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F2391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 w:hAnsi="仿宋" w:eastAsia="仿宋" w:cs="仿宋"/>
          <w:b w:val="0"/>
          <w:bCs w:val="0"/>
          <w:color w:val="000000"/>
          <w:sz w:val="32"/>
          <w:szCs w:val="32"/>
          <w:lang w:val="en-US" w:eastAsia="zh-CN"/>
        </w:rPr>
        <w:t>中华人民共和国是工人阶级领导的、以（）为基础的人民民主专政的社会主义国家。</w:t>
      </w:r>
    </w:p>
    <w:p w14:paraId="56C427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A.农民</w:t>
      </w:r>
    </w:p>
    <w:p w14:paraId="2DA003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B.知识分子</w:t>
      </w:r>
    </w:p>
    <w:p w14:paraId="0A6014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C.工农联盟</w:t>
      </w:r>
    </w:p>
    <w:p w14:paraId="05B7A9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D.新社会阶层</w:t>
      </w:r>
    </w:p>
    <w:p w14:paraId="175821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442E84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6ADD6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 w:hAnsi="仿宋" w:eastAsia="仿宋" w:cs="仿宋"/>
          <w:b w:val="0"/>
          <w:bCs w:val="0"/>
          <w:color w:val="000000"/>
          <w:sz w:val="32"/>
          <w:szCs w:val="32"/>
          <w:lang w:val="en-US" w:eastAsia="zh-CN"/>
        </w:rPr>
        <w:t>人民代表大会制度的核心内容和实质是（）。</w:t>
      </w:r>
    </w:p>
    <w:p w14:paraId="108148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A.国家的一切权力属于人民</w:t>
      </w:r>
    </w:p>
    <w:p w14:paraId="083495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B.工人阶级领导</w:t>
      </w:r>
    </w:p>
    <w:p w14:paraId="5AD47A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C.国内各民族一律平等</w:t>
      </w:r>
    </w:p>
    <w:p w14:paraId="47AAC8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D.少数服从多数</w:t>
      </w:r>
    </w:p>
    <w:p w14:paraId="75CBD5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062C4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9064E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 w:hAnsi="仿宋" w:eastAsia="仿宋" w:cs="仿宋"/>
          <w:b w:val="0"/>
          <w:bCs w:val="0"/>
          <w:color w:val="000000"/>
          <w:sz w:val="32"/>
          <w:szCs w:val="32"/>
          <w:lang w:val="en-US" w:eastAsia="zh-CN"/>
        </w:rPr>
        <w:t>宪法最核心的价值在于（）。</w:t>
      </w:r>
    </w:p>
    <w:p w14:paraId="38A56D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A.设置国家机构</w:t>
      </w:r>
    </w:p>
    <w:p w14:paraId="57167E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B.使民主制度法律化</w:t>
      </w:r>
    </w:p>
    <w:p w14:paraId="244FF7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C.对国家基本制度的制定</w:t>
      </w:r>
    </w:p>
    <w:p w14:paraId="0D52F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D.保障公民的基本权利</w:t>
      </w:r>
    </w:p>
    <w:p w14:paraId="7019ED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299394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61518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 w:hAnsi="仿宋" w:eastAsia="仿宋" w:cs="仿宋"/>
          <w:b w:val="0"/>
          <w:bCs w:val="0"/>
          <w:color w:val="000000"/>
          <w:sz w:val="32"/>
          <w:szCs w:val="32"/>
          <w:lang w:val="en-US" w:eastAsia="zh-CN"/>
        </w:rPr>
        <w:t>10岁的小红拿攒的压岁钱买了一部手机。第二天，小红的父亲来到手机店要求店主退钱。下列说法中正确的是（）。</w:t>
      </w:r>
    </w:p>
    <w:p w14:paraId="4E3FCB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A.因手机是明码标价，店主没有强制小红购买，故店主可以拒绝退钱</w:t>
      </w:r>
    </w:p>
    <w:p w14:paraId="3014FE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B.被小红的父亲拒绝追认的手机买卖合同自拒绝追认时起没有法律约束力</w:t>
      </w:r>
    </w:p>
    <w:p w14:paraId="3E67B0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C.由于小红的父亲拒绝追认，故该手机买卖合同无效</w:t>
      </w:r>
    </w:p>
    <w:p w14:paraId="029253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D.小红独自购买手机的行为无需小红的父亲追认</w:t>
      </w:r>
    </w:p>
    <w:p w14:paraId="027304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64CAF9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B50E6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w:t>
      </w:r>
      <w:r>
        <w:rPr>
          <w:rFonts w:hint="eastAsia" w:ascii="仿宋" w:hAnsi="仿宋" w:eastAsia="仿宋" w:cs="仿宋"/>
          <w:b w:val="0"/>
          <w:bCs w:val="0"/>
          <w:color w:val="000000"/>
          <w:sz w:val="32"/>
          <w:szCs w:val="32"/>
          <w:lang w:val="en-US" w:eastAsia="zh-CN"/>
        </w:rPr>
        <w:t>按照法律的规定，个体工商户的债务，个人经营的，以个人财产承担；家庭经营的，以家庭财产承担；无法区分的，以（）承担。</w:t>
      </w:r>
    </w:p>
    <w:p w14:paraId="47AEC5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A.个人财产</w:t>
      </w:r>
    </w:p>
    <w:p w14:paraId="5679B0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B.家庭财产</w:t>
      </w:r>
    </w:p>
    <w:p w14:paraId="32D59F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C.部分成员财产</w:t>
      </w:r>
    </w:p>
    <w:p w14:paraId="4F9D92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D.集体财产</w:t>
      </w:r>
    </w:p>
    <w:p w14:paraId="4DF7C1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726F1E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56ECC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w:t>
      </w:r>
      <w:r>
        <w:rPr>
          <w:rFonts w:hint="eastAsia" w:ascii="仿宋" w:hAnsi="仿宋" w:eastAsia="仿宋" w:cs="仿宋"/>
          <w:b w:val="0"/>
          <w:bCs w:val="0"/>
          <w:color w:val="000000"/>
          <w:sz w:val="32"/>
          <w:szCs w:val="32"/>
          <w:lang w:val="en-US" w:eastAsia="zh-CN"/>
        </w:rPr>
        <w:t>老王买了老李一套商品房，请问老王什么时候能取得房子的物权？（）</w:t>
      </w:r>
    </w:p>
    <w:p w14:paraId="226087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A.自合同成立时</w:t>
      </w:r>
    </w:p>
    <w:p w14:paraId="62F663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B.自商品房交付时</w:t>
      </w:r>
    </w:p>
    <w:p w14:paraId="609887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C.自将此房在不动产登记簿登记为老王名下时</w:t>
      </w:r>
    </w:p>
    <w:p w14:paraId="48AFFD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D.自老王缴纳商品房全款时</w:t>
      </w:r>
    </w:p>
    <w:p w14:paraId="32CF18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3D647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9C90E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w:t>
      </w:r>
      <w:r>
        <w:rPr>
          <w:rFonts w:hint="eastAsia" w:ascii="仿宋" w:hAnsi="仿宋" w:eastAsia="仿宋" w:cs="仿宋"/>
          <w:b w:val="0"/>
          <w:bCs w:val="0"/>
          <w:color w:val="000000"/>
          <w:sz w:val="32"/>
          <w:szCs w:val="32"/>
          <w:lang w:val="en-US" w:eastAsia="zh-CN"/>
        </w:rPr>
        <w:t>《民法典》规定，在租赁合同中，租赁期限不得超过（）年。</w:t>
      </w:r>
    </w:p>
    <w:p w14:paraId="6D5725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A.十年</w:t>
      </w:r>
    </w:p>
    <w:p w14:paraId="0A7B99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B.二十年</w:t>
      </w:r>
    </w:p>
    <w:p w14:paraId="79AA65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C.三十年</w:t>
      </w:r>
    </w:p>
    <w:p w14:paraId="2D172C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D.五十年</w:t>
      </w:r>
    </w:p>
    <w:p w14:paraId="290081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0F8EA0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CD075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w:t>
      </w:r>
      <w:r>
        <w:rPr>
          <w:rFonts w:hint="eastAsia" w:ascii="仿宋" w:hAnsi="仿宋" w:eastAsia="仿宋" w:cs="仿宋"/>
          <w:b w:val="0"/>
          <w:bCs w:val="0"/>
          <w:color w:val="000000"/>
          <w:sz w:val="32"/>
          <w:szCs w:val="32"/>
          <w:lang w:val="en-US" w:eastAsia="zh-CN"/>
        </w:rPr>
        <w:t>自然人享有姓名权，有权依法决定、使用、变更或者许可他人使用自己的姓名，但是不得（）。</w:t>
      </w:r>
    </w:p>
    <w:p w14:paraId="5CB737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A.遵从规章制度</w:t>
      </w:r>
    </w:p>
    <w:p w14:paraId="1A56D9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B.遵从亲属建议</w:t>
      </w:r>
    </w:p>
    <w:p w14:paraId="1B8F90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C.违背公序良俗</w:t>
      </w:r>
    </w:p>
    <w:p w14:paraId="05C093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D.违背他人意愿</w:t>
      </w:r>
    </w:p>
    <w:p w14:paraId="77894E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575DB3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1D042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w:t>
      </w:r>
      <w:r>
        <w:rPr>
          <w:rFonts w:hint="eastAsia" w:ascii="仿宋" w:hAnsi="仿宋" w:eastAsia="仿宋" w:cs="仿宋"/>
          <w:b w:val="0"/>
          <w:bCs w:val="0"/>
          <w:color w:val="000000"/>
          <w:sz w:val="32"/>
          <w:szCs w:val="32"/>
          <w:lang w:val="en-US" w:eastAsia="zh-CN"/>
        </w:rPr>
        <w:t>自然人之间的借款合同，自（）时成立。</w:t>
      </w:r>
    </w:p>
    <w:p w14:paraId="0838E7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A.贷款人提供借款</w:t>
      </w:r>
    </w:p>
    <w:p w14:paraId="27936E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B.贷款人承诺提供借款</w:t>
      </w:r>
    </w:p>
    <w:p w14:paraId="16F297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C.当事人达成合意</w:t>
      </w:r>
    </w:p>
    <w:p w14:paraId="35186D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D.借款人提出意思表示</w:t>
      </w:r>
    </w:p>
    <w:p w14:paraId="782FE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25804F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510B55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w:t>
      </w:r>
      <w:r>
        <w:rPr>
          <w:rFonts w:hint="eastAsia" w:ascii="仿宋" w:hAnsi="仿宋" w:eastAsia="仿宋" w:cs="仿宋"/>
          <w:b w:val="0"/>
          <w:bCs w:val="0"/>
          <w:color w:val="000000"/>
          <w:sz w:val="32"/>
          <w:szCs w:val="32"/>
          <w:lang w:val="en-US" w:eastAsia="zh-CN"/>
        </w:rPr>
        <w:t>老赵未经允许开走了老李的车，由于超速与前方车辆发生碰撞，那么应该如何承担责任？（）</w:t>
      </w:r>
    </w:p>
    <w:p w14:paraId="096714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A.老赵和老李平均承担赔偿责任</w:t>
      </w:r>
    </w:p>
    <w:p w14:paraId="201EA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B.老李承担赔偿责任</w:t>
      </w:r>
    </w:p>
    <w:p w14:paraId="67767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C.老赵承担赔偿责任</w:t>
      </w:r>
    </w:p>
    <w:p w14:paraId="184E43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D.老赵或老李承担赔偿责任</w:t>
      </w:r>
    </w:p>
    <w:p w14:paraId="4E2761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378350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A199C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w:t>
      </w:r>
      <w:r>
        <w:rPr>
          <w:rFonts w:hint="eastAsia" w:ascii="仿宋" w:hAnsi="仿宋" w:eastAsia="仿宋" w:cs="仿宋"/>
          <w:b w:val="0"/>
          <w:bCs w:val="0"/>
          <w:color w:val="000000"/>
          <w:sz w:val="32"/>
          <w:szCs w:val="32"/>
          <w:lang w:val="en-US" w:eastAsia="zh-CN"/>
        </w:rPr>
        <w:t>对涉嫌贪污贿赂、失职渎职等职务犯罪的被调查人，监察机关可以进行（），要求其如实供述涉嫌犯罪的情况。</w:t>
      </w:r>
    </w:p>
    <w:p w14:paraId="1E5795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A.审问</w:t>
      </w:r>
    </w:p>
    <w:p w14:paraId="475905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B.盘问</w:t>
      </w:r>
    </w:p>
    <w:p w14:paraId="7C684A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C.询问</w:t>
      </w:r>
    </w:p>
    <w:p w14:paraId="70AEEC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D.讯问</w:t>
      </w:r>
    </w:p>
    <w:p w14:paraId="6FBB2A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5AA6D2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DAA12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w:t>
      </w:r>
      <w:r>
        <w:rPr>
          <w:rFonts w:hint="eastAsia" w:ascii="仿宋" w:hAnsi="仿宋" w:eastAsia="仿宋" w:cs="仿宋"/>
          <w:b w:val="0"/>
          <w:bCs w:val="0"/>
          <w:color w:val="000000"/>
          <w:sz w:val="32"/>
          <w:szCs w:val="32"/>
          <w:lang w:val="en-US" w:eastAsia="zh-CN"/>
        </w:rPr>
        <w:t>在调查过程中，监察机关可以（）证人等人员。</w:t>
      </w:r>
    </w:p>
    <w:p w14:paraId="535CCC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A.审问</w:t>
      </w:r>
    </w:p>
    <w:p w14:paraId="69FD95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B.盘问</w:t>
      </w:r>
    </w:p>
    <w:p w14:paraId="620A4E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C.询问</w:t>
      </w:r>
    </w:p>
    <w:p w14:paraId="3CD2DD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D.讯问</w:t>
      </w:r>
    </w:p>
    <w:p w14:paraId="228C4C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7E06F8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D52FD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w:t>
      </w:r>
      <w:r>
        <w:rPr>
          <w:rFonts w:hint="eastAsia" w:ascii="仿宋" w:hAnsi="仿宋" w:eastAsia="仿宋" w:cs="仿宋"/>
          <w:b w:val="0"/>
          <w:bCs w:val="0"/>
          <w:color w:val="000000"/>
          <w:sz w:val="32"/>
          <w:szCs w:val="32"/>
          <w:lang w:val="en-US" w:eastAsia="zh-CN"/>
        </w:rPr>
        <w:t>监察机关可以对（）的被调查人以及可能藏匿被调查人或者犯罪证据的人的身体、物品、住处和其他地方进行搜查。在搜查时，应当（），并有被搜查人或者其家属等见证人在场。</w:t>
      </w:r>
    </w:p>
    <w:p w14:paraId="57F9F8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A.涉嫌职务犯罪，出示搜查证</w:t>
      </w:r>
    </w:p>
    <w:p w14:paraId="585861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B.涉嫌职务犯罪，出具工作证</w:t>
      </w:r>
    </w:p>
    <w:p w14:paraId="24198B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C.涉嫌违纪违法，说明搜查理由</w:t>
      </w:r>
    </w:p>
    <w:p w14:paraId="0AAA00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D.涉嫌违纪违法，亮明身份</w:t>
      </w:r>
    </w:p>
    <w:p w14:paraId="4CB25A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7AB8B2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65F58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w:t>
      </w:r>
      <w:r>
        <w:rPr>
          <w:rFonts w:hint="eastAsia" w:ascii="仿宋" w:hAnsi="仿宋" w:eastAsia="仿宋" w:cs="仿宋"/>
          <w:b w:val="0"/>
          <w:bCs w:val="0"/>
          <w:color w:val="000000"/>
          <w:sz w:val="32"/>
          <w:szCs w:val="32"/>
          <w:lang w:val="en-US" w:eastAsia="zh-CN"/>
        </w:rPr>
        <w:t>依法应当留置的被调查人如果在逃，监察机关可以决定在本行政区域内通缉，由（）发布通缉令，追捕归案。</w:t>
      </w:r>
    </w:p>
    <w:p w14:paraId="22FB0F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A.监察机关</w:t>
      </w:r>
    </w:p>
    <w:p w14:paraId="2969A9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B.检察机关</w:t>
      </w:r>
    </w:p>
    <w:p w14:paraId="44CED2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C.监察机关和公安机关</w:t>
      </w:r>
    </w:p>
    <w:p w14:paraId="21F22F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D.公安机关</w:t>
      </w:r>
    </w:p>
    <w:p w14:paraId="352D1B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38FC4E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132D7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w:t>
      </w:r>
      <w:r>
        <w:rPr>
          <w:rFonts w:hint="eastAsia" w:ascii="仿宋" w:hAnsi="仿宋" w:eastAsia="仿宋" w:cs="仿宋"/>
          <w:b w:val="0"/>
          <w:bCs w:val="0"/>
          <w:color w:val="000000"/>
          <w:sz w:val="32"/>
          <w:szCs w:val="32"/>
          <w:lang w:val="en-US" w:eastAsia="zh-CN"/>
        </w:rPr>
        <w:t>需要采取（）方式处置问题线索的，监察机关应当依法履行审批程序，成立核查组。</w:t>
      </w:r>
    </w:p>
    <w:p w14:paraId="3C5D18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A.询问</w:t>
      </w:r>
    </w:p>
    <w:p w14:paraId="65E63F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B.讯问</w:t>
      </w:r>
    </w:p>
    <w:p w14:paraId="393E07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C.调查</w:t>
      </w:r>
    </w:p>
    <w:p w14:paraId="66CA37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D.初步核实</w:t>
      </w:r>
    </w:p>
    <w:p w14:paraId="60B202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3309D9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25817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w:t>
      </w:r>
      <w:r>
        <w:rPr>
          <w:rFonts w:hint="eastAsia" w:ascii="仿宋" w:hAnsi="仿宋" w:eastAsia="仿宋" w:cs="仿宋"/>
          <w:b w:val="0"/>
          <w:bCs w:val="0"/>
          <w:color w:val="000000"/>
          <w:sz w:val="32"/>
          <w:szCs w:val="32"/>
          <w:lang w:val="en-US" w:eastAsia="zh-CN"/>
        </w:rPr>
        <w:t>监察机关调查人员采取讯问、询问、留置、搜查、调取、查封、扣押、勘验检查等调查措施，均应当按照规定（），由二人以上进行，形成笔录、报告等书面材料，并由相关人员签名、盖章。</w:t>
      </w:r>
    </w:p>
    <w:p w14:paraId="28A1E1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A.亮明身份</w:t>
      </w:r>
    </w:p>
    <w:p w14:paraId="1D6557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B.出示证件，出具书面通知</w:t>
      </w:r>
    </w:p>
    <w:p w14:paraId="3F92B0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C.说明理由</w:t>
      </w:r>
    </w:p>
    <w:p w14:paraId="5781EB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D.亮明身份，说明理由</w:t>
      </w:r>
    </w:p>
    <w:p w14:paraId="1C48BC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17E31F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26.</w:t>
      </w:r>
      <w:r>
        <w:rPr>
          <w:rFonts w:hint="eastAsia" w:ascii="仿宋" w:hAnsi="仿宋" w:eastAsia="仿宋" w:cs="仿宋"/>
          <w:b w:val="0"/>
          <w:bCs w:val="0"/>
          <w:color w:val="000000"/>
          <w:sz w:val="32"/>
          <w:szCs w:val="32"/>
          <w:lang w:val="en-US" w:eastAsia="zh-CN"/>
        </w:rPr>
        <w:t>监察机关采取留置措施，应当由（）决定。</w:t>
      </w:r>
    </w:p>
    <w:p w14:paraId="1221A5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A.监察机关主要负责人</w:t>
      </w:r>
    </w:p>
    <w:p w14:paraId="2A13C0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B.上一级监察机关</w:t>
      </w:r>
    </w:p>
    <w:p w14:paraId="203E82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C.纪委主要负责人</w:t>
      </w:r>
    </w:p>
    <w:p w14:paraId="65CE31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D.监察机关领导人员集体研究</w:t>
      </w:r>
    </w:p>
    <w:p w14:paraId="2ED738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73EC9D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D6EBE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w:t>
      </w:r>
      <w:r>
        <w:rPr>
          <w:rFonts w:hint="eastAsia" w:ascii="仿宋" w:hAnsi="仿宋" w:eastAsia="仿宋" w:cs="仿宋"/>
          <w:b w:val="0"/>
          <w:bCs w:val="0"/>
          <w:color w:val="000000"/>
          <w:sz w:val="32"/>
          <w:szCs w:val="32"/>
          <w:lang w:val="en-US" w:eastAsia="zh-CN"/>
        </w:rPr>
        <w:t>行政处罚由（）的行政机关管辖。</w:t>
      </w:r>
    </w:p>
    <w:p w14:paraId="03D72C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A.违法行为发生地</w:t>
      </w:r>
    </w:p>
    <w:p w14:paraId="0F4D6B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B.被处罚人住所地</w:t>
      </w:r>
    </w:p>
    <w:p w14:paraId="241C74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C.违法结果发生地</w:t>
      </w:r>
    </w:p>
    <w:p w14:paraId="1E33D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D.被处罚人经常居住地</w:t>
      </w:r>
    </w:p>
    <w:p w14:paraId="0F905E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1BAD4C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6126B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w:t>
      </w:r>
      <w:r>
        <w:rPr>
          <w:rFonts w:hint="eastAsia" w:ascii="仿宋" w:hAnsi="仿宋" w:eastAsia="仿宋" w:cs="仿宋"/>
          <w:b w:val="0"/>
          <w:bCs w:val="0"/>
          <w:color w:val="000000"/>
          <w:sz w:val="32"/>
          <w:szCs w:val="32"/>
          <w:lang w:val="en-US" w:eastAsia="zh-CN"/>
        </w:rPr>
        <w:t>根据《行政处罚法》的规定，当事人及其代理人无正当理由拒不出席听证或者未经许可中途退出听证的，视为放弃听证权利，行政机关（）听证。</w:t>
      </w:r>
    </w:p>
    <w:p w14:paraId="73CF9A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A.中止</w:t>
      </w:r>
    </w:p>
    <w:p w14:paraId="23E701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B.终止</w:t>
      </w:r>
    </w:p>
    <w:p w14:paraId="09876F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C.取消</w:t>
      </w:r>
    </w:p>
    <w:p w14:paraId="5369D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D.暂停</w:t>
      </w:r>
    </w:p>
    <w:p w14:paraId="55FF64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34367C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87649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r>
        <w:rPr>
          <w:rFonts w:hint="eastAsia" w:ascii="仿宋" w:hAnsi="仿宋" w:eastAsia="仿宋" w:cs="仿宋"/>
          <w:b w:val="0"/>
          <w:bCs w:val="0"/>
          <w:color w:val="000000"/>
          <w:sz w:val="32"/>
          <w:szCs w:val="32"/>
          <w:lang w:val="en-US" w:eastAsia="zh-CN"/>
        </w:rPr>
        <w:t>对于公务员职位，国家实行的制度是（）。</w:t>
      </w:r>
    </w:p>
    <w:p w14:paraId="3BE82C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A.职位分类</w:t>
      </w:r>
    </w:p>
    <w:p w14:paraId="1FBE3E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B.职位津贴</w:t>
      </w:r>
    </w:p>
    <w:p w14:paraId="1B91EF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C.级别</w:t>
      </w:r>
    </w:p>
    <w:p w14:paraId="1FFDC0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D.职位分级</w:t>
      </w:r>
    </w:p>
    <w:p w14:paraId="375AA9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1AF6A5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4658D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w:t>
      </w:r>
      <w:r>
        <w:rPr>
          <w:rFonts w:hint="eastAsia" w:ascii="仿宋" w:hAnsi="仿宋" w:eastAsia="仿宋" w:cs="仿宋"/>
          <w:b w:val="0"/>
          <w:bCs w:val="0"/>
          <w:color w:val="000000"/>
          <w:sz w:val="32"/>
          <w:szCs w:val="32"/>
          <w:lang w:val="en-US" w:eastAsia="zh-CN"/>
        </w:rPr>
        <w:t>公务员奖励的最高等级是（）。</w:t>
      </w:r>
    </w:p>
    <w:p w14:paraId="6ABFB6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A.嘉奖</w:t>
      </w:r>
    </w:p>
    <w:p w14:paraId="4FD4BA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B.记一等功</w:t>
      </w:r>
    </w:p>
    <w:p w14:paraId="47A27F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C.颁发奖章</w:t>
      </w:r>
    </w:p>
    <w:p w14:paraId="5A9B59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D.授予称号</w:t>
      </w:r>
    </w:p>
    <w:p w14:paraId="6B9029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114C5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576D9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31.</w:t>
      </w:r>
      <w:r>
        <w:rPr>
          <w:rFonts w:hint="eastAsia" w:ascii="仿宋" w:hAnsi="仿宋" w:eastAsia="仿宋" w:cs="仿宋"/>
          <w:b w:val="0"/>
          <w:bCs w:val="0"/>
          <w:color w:val="000000"/>
          <w:sz w:val="32"/>
          <w:szCs w:val="32"/>
          <w:lang w:val="en-US" w:eastAsia="zh-CN"/>
        </w:rPr>
        <w:t>机关聘任公务员的原则是（）。</w:t>
      </w:r>
    </w:p>
    <w:p w14:paraId="0584A9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A.自由平等</w:t>
      </w:r>
    </w:p>
    <w:p w14:paraId="640BEC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B.权利平等</w:t>
      </w:r>
    </w:p>
    <w:p w14:paraId="4CBA0A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C.平等自愿、协商一致</w:t>
      </w:r>
    </w:p>
    <w:p w14:paraId="131D13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D.权责统一</w:t>
      </w:r>
    </w:p>
    <w:p w14:paraId="32A403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72525A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579EA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32.</w:t>
      </w:r>
      <w:r>
        <w:rPr>
          <w:rFonts w:hint="eastAsia" w:ascii="仿宋" w:hAnsi="仿宋" w:eastAsia="仿宋" w:cs="仿宋"/>
          <w:b w:val="0"/>
          <w:bCs w:val="0"/>
          <w:color w:val="000000"/>
          <w:sz w:val="32"/>
          <w:szCs w:val="32"/>
          <w:lang w:val="en-US" w:eastAsia="zh-CN"/>
        </w:rPr>
        <w:t>根据《行政复议法》的规定，公民、法人或其他组织可以对行政机关的哪一行为提出行政复议？（）</w:t>
      </w:r>
    </w:p>
    <w:p w14:paraId="3229F8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A.行政指导</w:t>
      </w:r>
    </w:p>
    <w:p w14:paraId="6EFDFD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B.行政处分</w:t>
      </w:r>
    </w:p>
    <w:p w14:paraId="7D09A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C.行政处罚</w:t>
      </w:r>
    </w:p>
    <w:p w14:paraId="407B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D.民事纠纷调解</w:t>
      </w:r>
    </w:p>
    <w:p w14:paraId="112C2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答案：C</w:t>
      </w:r>
    </w:p>
    <w:p w14:paraId="5B7BD3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B30BC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33.</w:t>
      </w:r>
      <w:r>
        <w:rPr>
          <w:rFonts w:hint="eastAsia" w:ascii="仿宋" w:hAnsi="仿宋" w:eastAsia="仿宋" w:cs="仿宋"/>
          <w:b w:val="0"/>
          <w:bCs w:val="0"/>
          <w:color w:val="000000"/>
          <w:sz w:val="32"/>
          <w:szCs w:val="32"/>
          <w:lang w:val="en-US" w:eastAsia="zh-CN"/>
        </w:rPr>
        <w:t>根据《行政复议法》规定，下列各项不属于行政复议范围的是（）。 　　</w:t>
      </w:r>
    </w:p>
    <w:p w14:paraId="476844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A.对市场监督管理局作出的吊销营业执照决定不服</w:t>
      </w:r>
    </w:p>
    <w:p w14:paraId="716CF8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B.对市场监督管理局作出的罚款决定不服</w:t>
      </w:r>
    </w:p>
    <w:p w14:paraId="5B9ED2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C.对司法厅作出的吊销律师执业证书决定不服</w:t>
      </w:r>
    </w:p>
    <w:p w14:paraId="1DB8EC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D.对税务局作出的给予其职工的降职处分决定不服</w:t>
      </w:r>
    </w:p>
    <w:p w14:paraId="3CD15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11666D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8070B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34.</w:t>
      </w:r>
      <w:r>
        <w:rPr>
          <w:rFonts w:hint="eastAsia" w:ascii="仿宋" w:hAnsi="仿宋" w:eastAsia="仿宋" w:cs="仿宋"/>
          <w:b w:val="0"/>
          <w:bCs w:val="0"/>
          <w:color w:val="000000"/>
          <w:sz w:val="32"/>
          <w:szCs w:val="32"/>
          <w:lang w:val="en-US" w:eastAsia="zh-CN"/>
        </w:rPr>
        <w:t>对县级以上地方各级人民政府工作部门依法设立的派出机构依照法律、法规、规章规定，以派出机构的名义作出的行政行为不服的行政复议案件，由( )管辖。</w:t>
      </w:r>
    </w:p>
    <w:p w14:paraId="6EC4AE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A.属地乡镇人民政府</w:t>
      </w:r>
    </w:p>
    <w:p w14:paraId="3D7FE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B.本级人民政府</w:t>
      </w:r>
    </w:p>
    <w:p w14:paraId="540ABE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C.设立该派出机构部门</w:t>
      </w:r>
    </w:p>
    <w:p w14:paraId="604E32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D.设立该派出机构部门或该部门本级人民政府</w:t>
      </w:r>
    </w:p>
    <w:p w14:paraId="783394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1D706D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DEDBB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35.</w:t>
      </w:r>
      <w:r>
        <w:rPr>
          <w:rFonts w:hint="eastAsia" w:ascii="仿宋" w:hAnsi="仿宋" w:eastAsia="仿宋" w:cs="仿宋"/>
          <w:b w:val="0"/>
          <w:bCs w:val="0"/>
          <w:color w:val="000000"/>
          <w:sz w:val="32"/>
          <w:szCs w:val="32"/>
          <w:lang w:val="en-US" w:eastAsia="zh-CN"/>
        </w:rPr>
        <w:t>根据《行政复议法》的规定，行政复议机关收到行政复议申请后，应当在（）内进行审查。</w:t>
      </w:r>
    </w:p>
    <w:p w14:paraId="0C27F3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A.三日</w:t>
      </w:r>
    </w:p>
    <w:p w14:paraId="12B737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B.五日</w:t>
      </w:r>
    </w:p>
    <w:p w14:paraId="3A4382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C.七日</w:t>
      </w:r>
    </w:p>
    <w:p w14:paraId="39C063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D.十日</w:t>
      </w:r>
    </w:p>
    <w:p w14:paraId="0C6A7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08072F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13065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36.</w:t>
      </w:r>
      <w:r>
        <w:rPr>
          <w:rFonts w:hint="eastAsia" w:ascii="仿宋" w:hAnsi="仿宋" w:eastAsia="仿宋" w:cs="仿宋"/>
          <w:b w:val="0"/>
          <w:bCs w:val="0"/>
          <w:color w:val="000000"/>
          <w:sz w:val="32"/>
          <w:szCs w:val="32"/>
          <w:lang w:val="en-US" w:eastAsia="zh-CN"/>
        </w:rPr>
        <w:t>公民、法人或者其他组织对行政机关实施行政许可，享有陈述权、（），有权依法申请行政复议或者提起行政诉讼，其合法权益因行政机关违法实施行政许可受到损害的，有权依法要求赔偿。</w:t>
      </w:r>
    </w:p>
    <w:p w14:paraId="62F754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A.申辩权</w:t>
      </w:r>
    </w:p>
    <w:p w14:paraId="694FF8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B.申诉权</w:t>
      </w:r>
    </w:p>
    <w:p w14:paraId="0F5FE3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C.诉讼权</w:t>
      </w:r>
    </w:p>
    <w:p w14:paraId="69BEB9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D.投诉权</w:t>
      </w:r>
    </w:p>
    <w:p w14:paraId="1AE368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58558F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69C13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37.</w:t>
      </w:r>
      <w:r>
        <w:rPr>
          <w:rFonts w:hint="eastAsia" w:ascii="仿宋" w:hAnsi="仿宋" w:eastAsia="仿宋" w:cs="仿宋"/>
          <w:b w:val="0"/>
          <w:bCs w:val="0"/>
          <w:color w:val="000000"/>
          <w:sz w:val="32"/>
          <w:szCs w:val="32"/>
          <w:lang w:val="en-US" w:eastAsia="zh-CN"/>
        </w:rPr>
        <w:t>根据《行政许可法》的规定，企业或者其他组织的设立等需要确定主体资格的事项（）。</w:t>
      </w:r>
    </w:p>
    <w:p w14:paraId="79BF47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A.不得设定行政许可</w:t>
      </w:r>
    </w:p>
    <w:p w14:paraId="1B1573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B.可以设定行政许可</w:t>
      </w:r>
    </w:p>
    <w:p w14:paraId="24CCA1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C.能够自律管理可以不设行政许可</w:t>
      </w:r>
    </w:p>
    <w:p w14:paraId="4A3871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D.能够自主决定可以不设行政许可</w:t>
      </w:r>
    </w:p>
    <w:p w14:paraId="0B99C1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1FF361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80780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38.</w:t>
      </w:r>
      <w:r>
        <w:rPr>
          <w:rFonts w:hint="eastAsia" w:ascii="仿宋" w:hAnsi="仿宋" w:eastAsia="仿宋" w:cs="仿宋"/>
          <w:b w:val="0"/>
          <w:bCs w:val="0"/>
          <w:color w:val="000000"/>
          <w:sz w:val="32"/>
          <w:szCs w:val="32"/>
          <w:lang w:val="en-US" w:eastAsia="zh-CN"/>
        </w:rPr>
        <w:t>行政机关依法对被许可人从事行政许可事项的活动进行监督检查时，应当将监督检查的情况和处理结果（），由监督检查人员签字后归档。公众有权查阅行政机关监督检查记录。</w:t>
      </w:r>
    </w:p>
    <w:p w14:paraId="73282B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A.立刻处理</w:t>
      </w:r>
    </w:p>
    <w:p w14:paraId="363ABC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B.进行公示</w:t>
      </w:r>
    </w:p>
    <w:p w14:paraId="1F0227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C.记载到档案里</w:t>
      </w:r>
    </w:p>
    <w:p w14:paraId="43FD54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D.予以记录</w:t>
      </w:r>
    </w:p>
    <w:p w14:paraId="3EB53D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答案：D</w:t>
      </w:r>
    </w:p>
    <w:p w14:paraId="763F7A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4197A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39.</w:t>
      </w:r>
      <w:r>
        <w:rPr>
          <w:rFonts w:hint="eastAsia" w:ascii="仿宋" w:hAnsi="仿宋" w:eastAsia="仿宋" w:cs="仿宋"/>
          <w:b w:val="0"/>
          <w:bCs w:val="0"/>
          <w:color w:val="000000"/>
          <w:sz w:val="32"/>
          <w:szCs w:val="32"/>
          <w:lang w:val="en-US" w:eastAsia="zh-CN"/>
        </w:rPr>
        <w:t>因不可抗力导致行政许可事项无法实施的，行政机关应当依法办理有关行政许可的（）手续。</w:t>
      </w:r>
    </w:p>
    <w:p w14:paraId="0A7C58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A.注销</w:t>
      </w:r>
    </w:p>
    <w:p w14:paraId="2134A9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B.吊销</w:t>
      </w:r>
    </w:p>
    <w:p w14:paraId="358D80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C.撤销</w:t>
      </w:r>
    </w:p>
    <w:p w14:paraId="1570DC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D.撤回</w:t>
      </w:r>
    </w:p>
    <w:p w14:paraId="5EA876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w:t>
      </w:r>
    </w:p>
    <w:p w14:paraId="41734D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686BB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40.</w:t>
      </w:r>
      <w:r>
        <w:rPr>
          <w:rFonts w:hint="eastAsia" w:ascii="仿宋" w:hAnsi="仿宋" w:eastAsia="仿宋" w:cs="仿宋"/>
          <w:b w:val="0"/>
          <w:bCs w:val="0"/>
          <w:color w:val="000000"/>
          <w:sz w:val="32"/>
          <w:szCs w:val="32"/>
          <w:lang w:val="en-US" w:eastAsia="zh-CN"/>
        </w:rPr>
        <w:t>有关国家机关、行业主管部门拒不履行或者拖延履行反有组织犯罪法定职责，或者拒不配合反有组织犯罪调查取证，或者在其他工作中滥用反有组织犯罪工作有关措施的，由其（）责令改正。</w:t>
      </w:r>
    </w:p>
    <w:p w14:paraId="78263A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A.同级人民政府</w:t>
      </w:r>
    </w:p>
    <w:p w14:paraId="175D03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B.上级机关</w:t>
      </w:r>
    </w:p>
    <w:p w14:paraId="18978E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C.上级人民政府</w:t>
      </w:r>
    </w:p>
    <w:p w14:paraId="4DB7AF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D.同级司法机关</w:t>
      </w:r>
    </w:p>
    <w:p w14:paraId="1BDA4E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w:t>
      </w:r>
    </w:p>
    <w:p w14:paraId="3078F78C">
      <w:pPr>
        <w:numPr>
          <w:ilvl w:val="0"/>
          <w:numId w:val="0"/>
        </w:numPr>
        <w:spacing w:line="560" w:lineRule="exact"/>
        <w:rPr>
          <w:rStyle w:val="6"/>
          <w:rFonts w:hint="eastAsia" w:ascii="仿宋" w:hAnsi="仿宋" w:eastAsia="仿宋" w:cs="仿宋"/>
          <w:color w:val="000000"/>
          <w:kern w:val="0"/>
          <w:sz w:val="32"/>
          <w:szCs w:val="32"/>
          <w:lang w:val="en-US" w:eastAsia="zh-CN"/>
        </w:rPr>
      </w:pPr>
    </w:p>
    <w:p w14:paraId="066FAC8D">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多项选择题。每题所设选项中至少有两个正确答案，多选、</w:t>
      </w:r>
      <w:r>
        <w:rPr>
          <w:rFonts w:hint="eastAsia" w:ascii="仿宋_GB2312" w:hAnsi="仿宋_GB2312" w:eastAsia="仿宋_GB2312" w:cs="仿宋_GB2312"/>
          <w:b/>
          <w:bCs/>
          <w:color w:val="000000"/>
          <w:kern w:val="0"/>
          <w:sz w:val="32"/>
          <w:szCs w:val="32"/>
          <w:lang w:val="en-US" w:eastAsia="zh-CN"/>
        </w:rPr>
        <w:t>少</w:t>
      </w:r>
      <w:r>
        <w:rPr>
          <w:rFonts w:hint="eastAsia" w:ascii="仿宋_GB2312" w:hAnsi="仿宋_GB2312" w:eastAsia="仿宋_GB2312" w:cs="仿宋_GB2312"/>
          <w:b/>
          <w:bCs/>
          <w:color w:val="000000"/>
          <w:kern w:val="0"/>
          <w:sz w:val="32"/>
          <w:szCs w:val="32"/>
        </w:rPr>
        <w:t>选</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错选</w:t>
      </w:r>
      <w:r>
        <w:rPr>
          <w:rFonts w:hint="eastAsia" w:ascii="仿宋_GB2312" w:hAnsi="仿宋_GB2312" w:eastAsia="仿宋_GB2312" w:cs="仿宋_GB2312"/>
          <w:b/>
          <w:bCs/>
          <w:color w:val="000000"/>
          <w:kern w:val="0"/>
          <w:sz w:val="32"/>
          <w:szCs w:val="32"/>
        </w:rPr>
        <w:t>或不选均不得分。本部分含</w:t>
      </w:r>
      <w:r>
        <w:rPr>
          <w:rFonts w:hint="eastAsia" w:ascii="仿宋_GB2312" w:hAnsi="仿宋_GB2312" w:eastAsia="仿宋_GB2312" w:cs="仿宋_GB2312"/>
          <w:b/>
          <w:bCs/>
          <w:color w:val="000000"/>
          <w:kern w:val="0"/>
          <w:sz w:val="32"/>
          <w:szCs w:val="32"/>
          <w:lang w:val="en-US" w:eastAsia="zh-CN"/>
        </w:rPr>
        <w:t>30</w:t>
      </w:r>
      <w:r>
        <w:rPr>
          <w:rFonts w:hint="eastAsia" w:ascii="仿宋_GB2312" w:hAnsi="仿宋_GB2312" w:eastAsia="仿宋_GB2312" w:cs="仿宋_GB2312"/>
          <w:b/>
          <w:bCs/>
          <w:color w:val="000000"/>
          <w:kern w:val="0"/>
          <w:sz w:val="32"/>
          <w:szCs w:val="32"/>
        </w:rPr>
        <w:t>题。</w:t>
      </w:r>
    </w:p>
    <w:p w14:paraId="342231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rPr>
      </w:pPr>
    </w:p>
    <w:p w14:paraId="680C6E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 w:hAnsi="仿宋" w:eastAsia="仿宋" w:cs="仿宋"/>
          <w:b w:val="0"/>
          <w:bCs w:val="0"/>
          <w:color w:val="000000"/>
          <w:sz w:val="32"/>
          <w:szCs w:val="32"/>
          <w:lang w:val="en-US" w:eastAsia="zh-CN"/>
        </w:rPr>
        <w:t>在中央全面依法治国工作会议上，习近平强调推进全面依法治国要从（）的实际出发。</w:t>
      </w:r>
    </w:p>
    <w:p w14:paraId="5A5CAF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A.把握新发展阶段</w:t>
      </w:r>
    </w:p>
    <w:p w14:paraId="122EDE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B.贯彻新发展理念</w:t>
      </w:r>
    </w:p>
    <w:p w14:paraId="064B92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C.构建新发展格局</w:t>
      </w:r>
    </w:p>
    <w:p w14:paraId="1DE5D3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D.坚定新发展信心</w:t>
      </w:r>
    </w:p>
    <w:p w14:paraId="36F1B0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50610B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4C045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 w:hAnsi="仿宋" w:eastAsia="仿宋" w:cs="仿宋"/>
          <w:b w:val="0"/>
          <w:bCs w:val="0"/>
          <w:color w:val="000000"/>
          <w:sz w:val="32"/>
          <w:szCs w:val="32"/>
          <w:lang w:val="en-US" w:eastAsia="zh-CN"/>
        </w:rPr>
        <w:t>习近平法治思想内涵丰富、论述深刻、逻辑严密、系统完备，从（）上深刻回答了新时代为什么实行全面依法治国、怎样实行全面依法治国等一系列重大问题。</w:t>
      </w:r>
    </w:p>
    <w:p w14:paraId="2D6670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A.法治和社会相适应</w:t>
      </w:r>
    </w:p>
    <w:p w14:paraId="76C9E3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B.历史和现实相贯通</w:t>
      </w:r>
    </w:p>
    <w:p w14:paraId="6CE2A2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C.国际和国内相关联</w:t>
      </w:r>
    </w:p>
    <w:p w14:paraId="55480F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D.理论和实际相结合</w:t>
      </w:r>
    </w:p>
    <w:p w14:paraId="2FD5D7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答案：BCD</w:t>
      </w:r>
    </w:p>
    <w:p w14:paraId="6E60ED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BE5FB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 w:hAnsi="仿宋" w:eastAsia="仿宋" w:cs="仿宋"/>
          <w:b w:val="0"/>
          <w:bCs w:val="0"/>
          <w:color w:val="000000"/>
          <w:sz w:val="32"/>
          <w:szCs w:val="32"/>
          <w:lang w:val="en-US" w:eastAsia="zh-CN"/>
        </w:rPr>
        <w:t>根据《宪法》的规定，关于劳动权和劳动者，下列哪些选项是正确的？（）</w:t>
      </w:r>
    </w:p>
    <w:p w14:paraId="6449CA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A.公民有劳动的权利和义务</w:t>
      </w:r>
    </w:p>
    <w:p w14:paraId="1ADB9A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B.劳动是一切有劳动能力的公民的光荣职责</w:t>
      </w:r>
    </w:p>
    <w:p w14:paraId="7AB69F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C.国家对就业前的公民进行必要的劳动就业训练</w:t>
      </w:r>
    </w:p>
    <w:p w14:paraId="1563F9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D.劳动者有休息的权利</w:t>
      </w:r>
    </w:p>
    <w:p w14:paraId="7B993D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054A93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75B0A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 w:hAnsi="仿宋" w:eastAsia="仿宋" w:cs="仿宋"/>
          <w:b w:val="0"/>
          <w:bCs w:val="0"/>
          <w:color w:val="000000"/>
          <w:sz w:val="32"/>
          <w:szCs w:val="32"/>
          <w:lang w:val="en-US" w:eastAsia="zh-CN"/>
        </w:rPr>
        <w:t>《宪法》规定，全国人民代表大会常务委员会的组成人员不得担任国家（）的职务。</w:t>
      </w:r>
    </w:p>
    <w:p w14:paraId="6FD711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A.国家行政机关</w:t>
      </w:r>
    </w:p>
    <w:p w14:paraId="134FE4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B.监察机关</w:t>
      </w:r>
    </w:p>
    <w:p w14:paraId="2FD0FD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C.审判机关</w:t>
      </w:r>
    </w:p>
    <w:p w14:paraId="2C6452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D.检察机关</w:t>
      </w:r>
    </w:p>
    <w:p w14:paraId="5D0159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684479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8588A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 w:hAnsi="仿宋" w:eastAsia="仿宋" w:cs="仿宋"/>
          <w:b w:val="0"/>
          <w:bCs w:val="0"/>
          <w:color w:val="000000"/>
          <w:sz w:val="32"/>
          <w:szCs w:val="32"/>
          <w:lang w:val="en-US" w:eastAsia="zh-CN"/>
        </w:rPr>
        <w:t>《宪法》序言明确规定，要把我国建设成为（）的社会主义现代化强国，实现中华民族伟大复兴。</w:t>
      </w:r>
    </w:p>
    <w:p w14:paraId="3EB229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A.富强</w:t>
      </w:r>
    </w:p>
    <w:p w14:paraId="1834EC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B.民主</w:t>
      </w:r>
    </w:p>
    <w:p w14:paraId="0AB27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C.文明</w:t>
      </w:r>
    </w:p>
    <w:p w14:paraId="17BA90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D.和谐、美丽</w:t>
      </w:r>
    </w:p>
    <w:p w14:paraId="3090AA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63995B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4F0BC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 w:hAnsi="仿宋" w:eastAsia="仿宋" w:cs="仿宋"/>
          <w:b w:val="0"/>
          <w:bCs w:val="0"/>
          <w:color w:val="000000"/>
          <w:sz w:val="32"/>
          <w:szCs w:val="32"/>
          <w:lang w:val="en-US" w:eastAsia="zh-CN"/>
        </w:rPr>
        <w:t>哪些信息属于个人信息？（）</w:t>
      </w:r>
    </w:p>
    <w:p w14:paraId="5F899D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A.姓名、出生日期</w:t>
      </w:r>
    </w:p>
    <w:p w14:paraId="612FFA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B.身份证号码、生物识别信息</w:t>
      </w:r>
    </w:p>
    <w:p w14:paraId="2EE85B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C.住址、电话号码、电子邮箱</w:t>
      </w:r>
    </w:p>
    <w:p w14:paraId="69B7E6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D.健康信息、行踪信息</w:t>
      </w:r>
    </w:p>
    <w:p w14:paraId="4DFDF2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52DDE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C2123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 w:hAnsi="仿宋" w:eastAsia="仿宋" w:cs="仿宋"/>
          <w:b w:val="0"/>
          <w:bCs w:val="0"/>
          <w:color w:val="000000"/>
          <w:sz w:val="32"/>
          <w:szCs w:val="32"/>
          <w:lang w:val="en-US" w:eastAsia="zh-CN"/>
        </w:rPr>
        <w:t>当事人在订立合同过程中做出哪些事情会致使对方损失，应该承担赔偿责任？（）</w:t>
      </w:r>
    </w:p>
    <w:p w14:paraId="73A9F8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A.假借订立合同，恶意进行磋商</w:t>
      </w:r>
    </w:p>
    <w:p w14:paraId="41AD7A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B.临时增加附加条款</w:t>
      </w:r>
    </w:p>
    <w:p w14:paraId="5F239C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C.故意隐瞒与订立合同有关的重要事实或者提供虚假情况</w:t>
      </w:r>
    </w:p>
    <w:p w14:paraId="177177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D.泄露、不正当使用应当保密的商业秘密或信息</w:t>
      </w:r>
    </w:p>
    <w:p w14:paraId="15D016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答案：ACD</w:t>
      </w:r>
    </w:p>
    <w:p w14:paraId="0EFBE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D7B68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 w:hAnsi="仿宋" w:eastAsia="仿宋" w:cs="仿宋"/>
          <w:b w:val="0"/>
          <w:bCs w:val="0"/>
          <w:color w:val="000000"/>
          <w:sz w:val="32"/>
          <w:szCs w:val="32"/>
          <w:lang w:val="en-US" w:eastAsia="zh-CN"/>
        </w:rPr>
        <w:t>业主家中被盗,要求物业公司赔偿失窃的财物。那么物业公司是否应该赔偿呢？（）</w:t>
      </w:r>
    </w:p>
    <w:p w14:paraId="62E57A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A.如果物业公司没有按物业服务合同约定履行好安全防范的管理职责，对业主家中遭窃负有一定过错的，应当承担相应的赔偿责任</w:t>
      </w:r>
    </w:p>
    <w:p w14:paraId="431028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B.如果是业主的过错导致家中失窃，又不能证明物业提供服务存在瑕疵的，物业公司就无需担责</w:t>
      </w:r>
    </w:p>
    <w:p w14:paraId="650184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C.在任何情况下，物业公司都不应当承担赔偿责任</w:t>
      </w:r>
    </w:p>
    <w:p w14:paraId="669B62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D.在任何情况下，物业公司都应当承担赔偿责任</w:t>
      </w:r>
    </w:p>
    <w:p w14:paraId="420E44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w:t>
      </w:r>
    </w:p>
    <w:p w14:paraId="37AA7B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499C0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 w:hAnsi="仿宋" w:eastAsia="仿宋" w:cs="仿宋"/>
          <w:b w:val="0"/>
          <w:bCs w:val="0"/>
          <w:color w:val="000000"/>
          <w:sz w:val="32"/>
          <w:szCs w:val="32"/>
          <w:lang w:val="en-US" w:eastAsia="zh-CN"/>
        </w:rPr>
        <w:t>行为人为公共利益实施新闻报道、舆论监督等行为，影响他人名誉的，不承担民事责任，但是有（）情形之一的除外。</w:t>
      </w:r>
    </w:p>
    <w:p w14:paraId="3659E0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A.捏造、歪曲事实</w:t>
      </w:r>
    </w:p>
    <w:p w14:paraId="6AF077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B.对他人提供的严重失实内容未尽到合理核实义务</w:t>
      </w:r>
    </w:p>
    <w:p w14:paraId="3C8D01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C.使用侮辱性言辞等贬损他人名誉</w:t>
      </w:r>
    </w:p>
    <w:p w14:paraId="019130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D.引经据典如实报道</w:t>
      </w:r>
    </w:p>
    <w:p w14:paraId="39D9BA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4B054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3EE05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 w:hAnsi="仿宋" w:eastAsia="仿宋" w:cs="仿宋"/>
          <w:b w:val="0"/>
          <w:bCs w:val="0"/>
          <w:color w:val="000000"/>
          <w:sz w:val="32"/>
          <w:szCs w:val="32"/>
          <w:lang w:val="en-US" w:eastAsia="zh-CN"/>
        </w:rPr>
        <w:t>农村集体经济组织实行（）的双层经营体制。</w:t>
      </w:r>
    </w:p>
    <w:p w14:paraId="27E5C7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A.家庭承包经营为基础</w:t>
      </w:r>
    </w:p>
    <w:p w14:paraId="360A95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B.统分结合</w:t>
      </w:r>
    </w:p>
    <w:p w14:paraId="735401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C.私人承包经营为基础</w:t>
      </w:r>
    </w:p>
    <w:p w14:paraId="56AC3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D.集体承包与私人承包经营相结合</w:t>
      </w:r>
    </w:p>
    <w:p w14:paraId="481DCA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w:t>
      </w:r>
    </w:p>
    <w:p w14:paraId="56F495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9FFE4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 w:hAnsi="仿宋" w:eastAsia="仿宋" w:cs="仿宋"/>
          <w:b w:val="0"/>
          <w:bCs w:val="0"/>
          <w:color w:val="000000"/>
          <w:sz w:val="32"/>
          <w:szCs w:val="32"/>
          <w:lang w:val="en-US" w:eastAsia="zh-CN"/>
        </w:rPr>
        <w:t>合同生效后，当事人不得因（）而不履行合同义务。</w:t>
      </w:r>
    </w:p>
    <w:p w14:paraId="1BCD90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A.变更姓名、名称</w:t>
      </w:r>
    </w:p>
    <w:p w14:paraId="466D09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B.变动法定代表人</w:t>
      </w:r>
    </w:p>
    <w:p w14:paraId="44E9C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C.变更负责人</w:t>
      </w:r>
    </w:p>
    <w:p w14:paraId="292650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D.变更承办人</w:t>
      </w:r>
    </w:p>
    <w:p w14:paraId="2A4CC7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6BD446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B38C5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 w:hAnsi="仿宋" w:eastAsia="仿宋" w:cs="仿宋"/>
          <w:b w:val="0"/>
          <w:bCs w:val="0"/>
          <w:color w:val="000000"/>
          <w:sz w:val="32"/>
          <w:szCs w:val="32"/>
          <w:lang w:val="en-US" w:eastAsia="zh-CN"/>
        </w:rPr>
        <w:t>监察机关根据监督、调查结果，按照管理权限，可以对有职务违法行为但情节较轻的公职人员进行何种处置？（）</w:t>
      </w:r>
    </w:p>
    <w:p w14:paraId="0F75DA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A.谈话提醒</w:t>
      </w:r>
    </w:p>
    <w:p w14:paraId="35ED87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B.批评教育</w:t>
      </w:r>
    </w:p>
    <w:p w14:paraId="1C1E5E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C.责令检查</w:t>
      </w:r>
    </w:p>
    <w:p w14:paraId="2B7386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D.诫勉</w:t>
      </w:r>
    </w:p>
    <w:p w14:paraId="43BBE2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73271B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788FF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 w:hAnsi="仿宋" w:eastAsia="仿宋" w:cs="仿宋"/>
          <w:b w:val="0"/>
          <w:bCs w:val="0"/>
          <w:color w:val="000000"/>
          <w:sz w:val="32"/>
          <w:szCs w:val="32"/>
          <w:lang w:val="en-US" w:eastAsia="zh-CN"/>
        </w:rPr>
        <w:t>监察机关及其工作人员存在哪些行为时，被调查人及其近亲属有权向该机关申诉？（）</w:t>
      </w:r>
    </w:p>
    <w:p w14:paraId="3A1D25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A.留置法定期限届满，不予以解除的</w:t>
      </w:r>
    </w:p>
    <w:p w14:paraId="3B027A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B.查封、扣押、冻结与案件无关的财物的</w:t>
      </w:r>
    </w:p>
    <w:p w14:paraId="33B455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C.应当解除查封、扣押、冻结措施而不解除的</w:t>
      </w:r>
    </w:p>
    <w:p w14:paraId="0F8501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D.贪污、挪用、私分、调换以及违反规定使用查封、扣押、冻结的财物的</w:t>
      </w:r>
    </w:p>
    <w:p w14:paraId="41D798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B440B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31D15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w:t>
      </w:r>
      <w:r>
        <w:rPr>
          <w:rFonts w:hint="eastAsia" w:ascii="仿宋" w:hAnsi="仿宋" w:eastAsia="仿宋" w:cs="仿宋"/>
          <w:b w:val="0"/>
          <w:bCs w:val="0"/>
          <w:color w:val="000000"/>
          <w:sz w:val="32"/>
          <w:szCs w:val="32"/>
          <w:lang w:val="en-US" w:eastAsia="zh-CN"/>
        </w:rPr>
        <w:t>根据《行政处罚法》的规定，国家在（）等领域推行建立综合行政执法制度，相对集中行政处罚权。</w:t>
      </w:r>
    </w:p>
    <w:p w14:paraId="646958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A.城市管理、市场监管</w:t>
      </w:r>
    </w:p>
    <w:p w14:paraId="2E3F9A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B.生态环境、文化市场</w:t>
      </w:r>
    </w:p>
    <w:p w14:paraId="422B31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C.交通运输、应急管理</w:t>
      </w:r>
    </w:p>
    <w:p w14:paraId="4A836C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D.农业</w:t>
      </w:r>
    </w:p>
    <w:p w14:paraId="24A4FA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54F8A7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ED8CF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w:t>
      </w:r>
      <w:r>
        <w:rPr>
          <w:rFonts w:hint="eastAsia" w:ascii="仿宋" w:hAnsi="仿宋" w:eastAsia="仿宋" w:cs="仿宋"/>
          <w:b w:val="0"/>
          <w:bCs w:val="0"/>
          <w:color w:val="000000"/>
          <w:sz w:val="32"/>
          <w:szCs w:val="32"/>
          <w:lang w:val="en-US" w:eastAsia="zh-CN"/>
        </w:rPr>
        <w:t>根据《行政处罚法》的规定，下列选项中，行政处罚无效的是（）。</w:t>
      </w:r>
    </w:p>
    <w:p w14:paraId="3D7E34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A.行政处罚没有依据</w:t>
      </w:r>
    </w:p>
    <w:p w14:paraId="34E573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B.行政处罚实施主体不具有行政主体资格</w:t>
      </w:r>
    </w:p>
    <w:p w14:paraId="116C3E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C.违反法定程序构成重大且明显违法</w:t>
      </w:r>
    </w:p>
    <w:p w14:paraId="041937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D.行政处罚当事人无财产可供执行的</w:t>
      </w:r>
    </w:p>
    <w:p w14:paraId="3360D8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4C346A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31188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w:t>
      </w:r>
      <w:r>
        <w:rPr>
          <w:rFonts w:hint="eastAsia" w:ascii="仿宋" w:hAnsi="仿宋" w:eastAsia="仿宋" w:cs="仿宋"/>
          <w:b w:val="0"/>
          <w:bCs w:val="0"/>
          <w:color w:val="000000"/>
          <w:sz w:val="32"/>
          <w:szCs w:val="32"/>
          <w:lang w:val="en-US" w:eastAsia="zh-CN"/>
        </w:rPr>
        <w:t>根据《行政处罚法》的规定，行政处罚的（）等信息应当公示。</w:t>
      </w:r>
    </w:p>
    <w:p w14:paraId="63D267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A.实施机关</w:t>
      </w:r>
    </w:p>
    <w:p w14:paraId="756BA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B.立案依据</w:t>
      </w:r>
    </w:p>
    <w:p w14:paraId="665ABD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C.实施程序</w:t>
      </w:r>
    </w:p>
    <w:p w14:paraId="7D0BEC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D.救济渠道</w:t>
      </w:r>
    </w:p>
    <w:p w14:paraId="15107D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5199F4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730DF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w:t>
      </w:r>
      <w:r>
        <w:rPr>
          <w:rFonts w:hint="eastAsia" w:ascii="仿宋" w:hAnsi="仿宋" w:eastAsia="仿宋" w:cs="仿宋"/>
          <w:b w:val="0"/>
          <w:bCs w:val="0"/>
          <w:color w:val="000000"/>
          <w:sz w:val="32"/>
          <w:szCs w:val="32"/>
          <w:lang w:val="en-US" w:eastAsia="zh-CN"/>
        </w:rPr>
        <w:t>公务员晋升领导职务应实行的制度有（）。</w:t>
      </w:r>
    </w:p>
    <w:p w14:paraId="25AE37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A.任职前公示</w:t>
      </w:r>
    </w:p>
    <w:p w14:paraId="03B33A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B.委任</w:t>
      </w:r>
    </w:p>
    <w:p w14:paraId="71B03E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C.任职试用期</w:t>
      </w:r>
    </w:p>
    <w:p w14:paraId="3C125E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D.任期</w:t>
      </w:r>
    </w:p>
    <w:p w14:paraId="1C43EB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答案：AC</w:t>
      </w:r>
    </w:p>
    <w:p w14:paraId="05AFA5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5C27F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w:t>
      </w:r>
      <w:r>
        <w:rPr>
          <w:rFonts w:hint="eastAsia" w:ascii="仿宋" w:hAnsi="仿宋" w:eastAsia="仿宋" w:cs="仿宋"/>
          <w:b w:val="0"/>
          <w:bCs w:val="0"/>
          <w:color w:val="000000"/>
          <w:sz w:val="32"/>
          <w:szCs w:val="32"/>
          <w:lang w:val="en-US" w:eastAsia="zh-CN"/>
        </w:rPr>
        <w:t>公务员享受的津贴有（）。</w:t>
      </w:r>
    </w:p>
    <w:p w14:paraId="2AC325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A.职务津贴</w:t>
      </w:r>
    </w:p>
    <w:p w14:paraId="0C4C28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B.地区附加津贴</w:t>
      </w:r>
    </w:p>
    <w:p w14:paraId="4D6C6E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C.艰苦边远地区津贴</w:t>
      </w:r>
    </w:p>
    <w:p w14:paraId="7C0347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D.岗位津贴</w:t>
      </w:r>
    </w:p>
    <w:p w14:paraId="651FD5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答案：BCD</w:t>
      </w:r>
    </w:p>
    <w:p w14:paraId="5D4E4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3D8EE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19.公务员可以提前退休的情形包括（）。</w:t>
      </w:r>
    </w:p>
    <w:p w14:paraId="402F29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A.工作年限满三十年的</w:t>
      </w:r>
    </w:p>
    <w:p w14:paraId="0DC0BD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B.工作年限满二十年的</w:t>
      </w:r>
    </w:p>
    <w:p w14:paraId="25353E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C.距规定的退休年龄不足五年且工作年限满二十年的</w:t>
      </w:r>
    </w:p>
    <w:p w14:paraId="454E6F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D.符合国家规定的可以提前退休的其他情形的</w:t>
      </w:r>
    </w:p>
    <w:p w14:paraId="21F4D1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答案：ACD</w:t>
      </w:r>
    </w:p>
    <w:p w14:paraId="65FF3B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8E814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w:t>
      </w:r>
      <w:r>
        <w:rPr>
          <w:rFonts w:hint="eastAsia" w:ascii="仿宋" w:hAnsi="仿宋" w:eastAsia="仿宋" w:cs="仿宋"/>
          <w:b w:val="0"/>
          <w:bCs w:val="0"/>
          <w:color w:val="000000"/>
          <w:sz w:val="32"/>
          <w:szCs w:val="32"/>
          <w:lang w:val="en-US" w:eastAsia="zh-CN"/>
        </w:rPr>
        <w:t>行政复议机关履行行政复议职责，应当遵循（）的原则，坚持有错必纠，保障法律、法规的正确实施。</w:t>
      </w:r>
    </w:p>
    <w:p w14:paraId="38F653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A.合法</w:t>
      </w:r>
    </w:p>
    <w:p w14:paraId="2D3134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B.公正</w:t>
      </w:r>
    </w:p>
    <w:p w14:paraId="0192D8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C.公开</w:t>
      </w:r>
    </w:p>
    <w:p w14:paraId="398645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D.高效、便民、为民</w:t>
      </w:r>
    </w:p>
    <w:p w14:paraId="66AAA1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A54B9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1A99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21.根据《行政复议法》，行政复议机关可依法确认原具体行政行为违法的情形包括（）。</w:t>
      </w:r>
    </w:p>
    <w:p w14:paraId="1225B8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A.依法应予撤销，但是撤销会给国家利益、社会公共利益造成重大损害</w:t>
      </w:r>
    </w:p>
    <w:p w14:paraId="56C01E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B.程序轻微违法，但是对申请人权利不产生实际影响</w:t>
      </w:r>
    </w:p>
    <w:p w14:paraId="17C03B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C.行政行为违法，但是不具有可撤销内容</w:t>
      </w:r>
    </w:p>
    <w:p w14:paraId="791F30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D.被申请人改变原违法行政行为，申请人仍要求撤销或者确认该行政行为违法</w:t>
      </w:r>
    </w:p>
    <w:p w14:paraId="1C4F2F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67C6B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C0B4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w:t>
      </w:r>
      <w:r>
        <w:rPr>
          <w:rFonts w:hint="eastAsia" w:ascii="仿宋" w:hAnsi="仿宋" w:eastAsia="仿宋" w:cs="仿宋"/>
          <w:b w:val="0"/>
          <w:bCs w:val="0"/>
          <w:color w:val="000000"/>
          <w:sz w:val="32"/>
          <w:szCs w:val="32"/>
          <w:lang w:val="en-US" w:eastAsia="zh-CN"/>
        </w:rPr>
        <w:t>根据《行政复议法》，行政复议机关受理行政复议案件的条件包括：（）。</w:t>
      </w:r>
    </w:p>
    <w:p w14:paraId="054FE1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A.有明确的申请人和符合《行政复议法》规定的被申请人</w:t>
      </w:r>
    </w:p>
    <w:p w14:paraId="37E7C1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B.申请人与被申请行政复议的行政行为有利害关系</w:t>
      </w:r>
    </w:p>
    <w:p w14:paraId="55772A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C.有具体的行政复议请求和理由</w:t>
      </w:r>
    </w:p>
    <w:p w14:paraId="202E5A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D.在法定申请期限内提出</w:t>
      </w:r>
    </w:p>
    <w:p w14:paraId="06065A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56A73A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37813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23.行政机关实施行政许可，依照法律、行政法规收取费用的，应当按照公布的法定项目和标准收费，所收取的费用必须全部上缴国库，任何机关或者个人不得以任何形式（）。</w:t>
      </w:r>
    </w:p>
    <w:p w14:paraId="55EB70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A.截留</w:t>
      </w:r>
    </w:p>
    <w:p w14:paraId="0B3594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B.挪用</w:t>
      </w:r>
    </w:p>
    <w:p w14:paraId="0A476C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C.私分</w:t>
      </w:r>
    </w:p>
    <w:p w14:paraId="5534BA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D.变相私分</w:t>
      </w:r>
    </w:p>
    <w:p w14:paraId="674B78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45BF38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F0598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w:t>
      </w:r>
      <w:r>
        <w:rPr>
          <w:rFonts w:hint="eastAsia" w:ascii="仿宋" w:hAnsi="仿宋" w:eastAsia="仿宋" w:cs="仿宋"/>
          <w:b w:val="0"/>
          <w:bCs w:val="0"/>
          <w:color w:val="000000"/>
          <w:sz w:val="32"/>
          <w:szCs w:val="32"/>
          <w:lang w:val="en-US" w:eastAsia="zh-CN"/>
        </w:rPr>
        <w:t>行政机关可以对被许可人生产经营的产品依法进行抽样（），对其生产经营场所依法进行实地检查。</w:t>
      </w:r>
    </w:p>
    <w:p w14:paraId="2386B6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A.检查</w:t>
      </w:r>
    </w:p>
    <w:p w14:paraId="71E3B0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B.检验</w:t>
      </w:r>
    </w:p>
    <w:p w14:paraId="5BD3E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C.检测</w:t>
      </w:r>
    </w:p>
    <w:p w14:paraId="11C88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D.试用</w:t>
      </w:r>
    </w:p>
    <w:p w14:paraId="33A1B6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w:t>
      </w:r>
    </w:p>
    <w:p w14:paraId="417ECB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75861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w:t>
      </w:r>
      <w:r>
        <w:rPr>
          <w:rFonts w:hint="eastAsia" w:ascii="仿宋" w:hAnsi="仿宋" w:eastAsia="仿宋" w:cs="仿宋"/>
          <w:b w:val="0"/>
          <w:bCs w:val="0"/>
          <w:color w:val="000000"/>
          <w:sz w:val="32"/>
          <w:szCs w:val="32"/>
          <w:lang w:val="en-US" w:eastAsia="zh-CN"/>
        </w:rPr>
        <w:t>对有组织犯罪案件的犯罪嫌疑人、被告人，根据办理案件和维护监管秩序的需要，可以采取（）等措施。</w:t>
      </w:r>
    </w:p>
    <w:p w14:paraId="358616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A.分别羁押</w:t>
      </w:r>
    </w:p>
    <w:p w14:paraId="614B2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B.本地羁押</w:t>
      </w:r>
    </w:p>
    <w:p w14:paraId="5BAF1C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C.单独羁押</w:t>
      </w:r>
    </w:p>
    <w:p w14:paraId="21A43C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D.异地羁押</w:t>
      </w:r>
    </w:p>
    <w:p w14:paraId="63C8A2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答案：ACD</w:t>
      </w:r>
    </w:p>
    <w:p w14:paraId="051650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A99E4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26.公安机关在对有组织犯罪案件立案后，根据侦查犯罪的需要，依照《中华人民共和国刑事诉讼法》的规定，可以采取下列哪些手段进行侦查？（）</w:t>
      </w:r>
    </w:p>
    <w:p w14:paraId="114BA3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A.技术侦查措施</w:t>
      </w:r>
    </w:p>
    <w:p w14:paraId="67B721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B.实施控制下交付</w:t>
      </w:r>
    </w:p>
    <w:p w14:paraId="73D19C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C.直接对侦查的组织财产进行查封、冻结</w:t>
      </w:r>
    </w:p>
    <w:p w14:paraId="1621B7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D.由有关人员隐匿身份</w:t>
      </w:r>
    </w:p>
    <w:p w14:paraId="58BB38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答案：ABD</w:t>
      </w:r>
    </w:p>
    <w:p w14:paraId="3C066B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1E690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27.</w:t>
      </w:r>
      <w:r>
        <w:rPr>
          <w:rFonts w:hint="eastAsia" w:ascii="仿宋" w:hAnsi="仿宋" w:eastAsia="仿宋" w:cs="仿宋"/>
          <w:b w:val="0"/>
          <w:bCs w:val="0"/>
          <w:color w:val="000000"/>
          <w:sz w:val="32"/>
          <w:szCs w:val="32"/>
          <w:lang w:val="en-US" w:eastAsia="zh-CN"/>
        </w:rPr>
        <w:t>下列有关我国公民权利的表述符合《宪法》的规定的是（）。</w:t>
      </w:r>
    </w:p>
    <w:p w14:paraId="0F8A84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A.我国公民对于任何国家机关和国家工作人员，有提出批评和建议的权利</w:t>
      </w:r>
    </w:p>
    <w:p w14:paraId="477009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B.我国公民对任何国家机关和国家工作人员的违法失职行为，有向国家机关提出申诉、控告或者检举的权利</w:t>
      </w:r>
    </w:p>
    <w:p w14:paraId="0C5396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C.任何国家机关在接到公民提出的申诉、控告或者检举后，可以视情况查清事实，负责处理</w:t>
      </w:r>
    </w:p>
    <w:p w14:paraId="54FA8E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D.国家机关和国家工作人员侵犯公民权利造成损失的，受害人有依法取得赔偿的权利</w:t>
      </w:r>
    </w:p>
    <w:p w14:paraId="0B8178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答案：ABD</w:t>
      </w:r>
    </w:p>
    <w:p w14:paraId="78C878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AFF1C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28.物权受到侵害的，权利人可以通过哪些途径来解决？（）</w:t>
      </w:r>
    </w:p>
    <w:p w14:paraId="6C9F40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A.和解</w:t>
      </w:r>
    </w:p>
    <w:p w14:paraId="0773C4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B.调解</w:t>
      </w:r>
    </w:p>
    <w:p w14:paraId="0F2048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C.仲裁</w:t>
      </w:r>
    </w:p>
    <w:p w14:paraId="223142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D.诉讼</w:t>
      </w:r>
    </w:p>
    <w:p w14:paraId="621EE3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12AA74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84486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r>
        <w:rPr>
          <w:rFonts w:hint="eastAsia" w:ascii="仿宋" w:hAnsi="仿宋" w:eastAsia="仿宋" w:cs="仿宋"/>
          <w:b w:val="0"/>
          <w:bCs w:val="0"/>
          <w:color w:val="000000"/>
          <w:sz w:val="32"/>
          <w:szCs w:val="32"/>
          <w:lang w:val="en-US" w:eastAsia="zh-CN"/>
        </w:rPr>
        <w:t>根据《民法典》的规定，承担民事责任的方式主要有（）。</w:t>
      </w:r>
    </w:p>
    <w:p w14:paraId="0CE4D7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A.停止侵害</w:t>
      </w:r>
    </w:p>
    <w:p w14:paraId="7999E7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B.排除妨碍</w:t>
      </w:r>
    </w:p>
    <w:p w14:paraId="27B98C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C.消除危险</w:t>
      </w:r>
    </w:p>
    <w:p w14:paraId="13EE9D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D.返还财产</w:t>
      </w:r>
    </w:p>
    <w:p w14:paraId="3A80D5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0EFFEB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1AC04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w:t>
      </w:r>
      <w:r>
        <w:rPr>
          <w:rFonts w:hint="eastAsia" w:ascii="仿宋" w:hAnsi="仿宋" w:eastAsia="仿宋" w:cs="仿宋"/>
          <w:b w:val="0"/>
          <w:bCs w:val="0"/>
          <w:color w:val="000000"/>
          <w:sz w:val="32"/>
          <w:szCs w:val="32"/>
          <w:lang w:val="en-US" w:eastAsia="zh-CN"/>
        </w:rPr>
        <w:t>对公务员的处分，应当（）。</w:t>
      </w:r>
    </w:p>
    <w:p w14:paraId="4B9080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A.事实清楚、证据确凿</w:t>
      </w:r>
    </w:p>
    <w:p w14:paraId="61EF05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B.定性准确、处理恰当</w:t>
      </w:r>
    </w:p>
    <w:p w14:paraId="17B596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C.程序合法</w:t>
      </w:r>
    </w:p>
    <w:p w14:paraId="0C4553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D.手续完备</w:t>
      </w:r>
    </w:p>
    <w:p w14:paraId="547F36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答案：ABCD</w:t>
      </w:r>
    </w:p>
    <w:p w14:paraId="269C83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A67D901">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right="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判断题。判断题干的表述是否正确，然后在后面的括号内打上“√”或“×”。本部分含30题。</w:t>
      </w:r>
    </w:p>
    <w:p w14:paraId="1734A3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bCs/>
          <w:color w:val="000000"/>
          <w:kern w:val="0"/>
          <w:sz w:val="32"/>
          <w:szCs w:val="32"/>
          <w:lang w:val="en-US" w:eastAsia="zh-CN"/>
        </w:rPr>
      </w:pPr>
    </w:p>
    <w:p w14:paraId="2DA296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 w:hAnsi="仿宋" w:eastAsia="仿宋" w:cs="仿宋"/>
          <w:b w:val="0"/>
          <w:bCs w:val="0"/>
          <w:color w:val="000000"/>
          <w:sz w:val="32"/>
          <w:szCs w:val="32"/>
          <w:lang w:val="en-US" w:eastAsia="zh-CN"/>
        </w:rPr>
        <w:t>党的十八大以来，我国社会主义法治建设之所以能发生历史性变革、取得历史性成就，根本在于习近平法治思想的科学指引。</w:t>
      </w:r>
    </w:p>
    <w:p w14:paraId="3D91BB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EA4F0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24B83C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2.全面依法治国是一个系统工程，要整体谋划，更加注重系统性、整体性、协同性。</w:t>
      </w:r>
    </w:p>
    <w:p w14:paraId="6A2D48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65E239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04F97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 w:hAnsi="仿宋" w:eastAsia="仿宋" w:cs="仿宋"/>
          <w:b w:val="0"/>
          <w:bCs w:val="0"/>
          <w:color w:val="000000"/>
          <w:sz w:val="32"/>
          <w:szCs w:val="32"/>
          <w:lang w:val="en-US" w:eastAsia="zh-CN"/>
        </w:rPr>
        <w:t>国家可以对公民的私有财产实行无偿征收或征用。</w:t>
      </w:r>
    </w:p>
    <w:p w14:paraId="0B4894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38A2B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9997A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4.全国人民代表大会常务委员会有监督权。</w:t>
      </w:r>
    </w:p>
    <w:p w14:paraId="1225FD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5A0E1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7ADED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 w:hAnsi="仿宋" w:eastAsia="仿宋" w:cs="仿宋"/>
          <w:b w:val="0"/>
          <w:bCs w:val="0"/>
          <w:color w:val="000000"/>
          <w:sz w:val="32"/>
          <w:szCs w:val="32"/>
          <w:lang w:val="en-US" w:eastAsia="zh-CN"/>
        </w:rPr>
        <w:t>全国人民代表大会常务委员会是可以提出宪法修改有效议案的主体。</w:t>
      </w:r>
    </w:p>
    <w:p w14:paraId="6042CF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0C46CD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93948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 w:hAnsi="仿宋" w:eastAsia="仿宋" w:cs="仿宋"/>
          <w:b w:val="0"/>
          <w:bCs w:val="0"/>
          <w:color w:val="000000"/>
          <w:sz w:val="32"/>
          <w:szCs w:val="32"/>
          <w:lang w:val="en-US" w:eastAsia="zh-CN"/>
        </w:rPr>
        <w:t>根据宪法和法律的相关规定，直接选举和间接选举并用原则是我国的选举制度的基本原则。</w:t>
      </w:r>
    </w:p>
    <w:p w14:paraId="531559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875A0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DF163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 w:hAnsi="仿宋" w:eastAsia="仿宋" w:cs="仿宋"/>
          <w:b w:val="0"/>
          <w:bCs w:val="0"/>
          <w:color w:val="000000"/>
          <w:sz w:val="32"/>
          <w:szCs w:val="32"/>
          <w:lang w:val="en-US" w:eastAsia="zh-CN"/>
        </w:rPr>
        <w:t>城市的土地属于集体所有。</w:t>
      </w:r>
    </w:p>
    <w:p w14:paraId="56BD36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7A7C3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38F8C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 w:hAnsi="仿宋" w:eastAsia="仿宋" w:cs="仿宋"/>
          <w:b w:val="0"/>
          <w:bCs w:val="0"/>
          <w:color w:val="000000"/>
          <w:sz w:val="32"/>
          <w:szCs w:val="32"/>
          <w:lang w:val="en-US" w:eastAsia="zh-CN"/>
        </w:rPr>
        <w:t>社会主义的公共财产神圣不可侵犯。</w:t>
      </w:r>
    </w:p>
    <w:p w14:paraId="74CDC5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686E87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1D6EC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9.我国《宪法》明确规定，国家依照法律规定保护公民的私有财产权和继承权。</w:t>
      </w:r>
    </w:p>
    <w:p w14:paraId="2979F9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C34EA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0A308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10.我国的政权组织形式实行的是人民代表大会制。</w:t>
      </w:r>
    </w:p>
    <w:p w14:paraId="2795BB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873D0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C56F7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 w:hAnsi="仿宋" w:eastAsia="仿宋" w:cs="仿宋"/>
          <w:b w:val="0"/>
          <w:bCs w:val="0"/>
          <w:color w:val="000000"/>
          <w:sz w:val="32"/>
          <w:szCs w:val="32"/>
          <w:lang w:val="en-US" w:eastAsia="zh-CN"/>
        </w:rPr>
        <w:t>人民代表大会制度是中国历史上第一次真正实现人民当家作主的政治制度。</w:t>
      </w:r>
    </w:p>
    <w:p w14:paraId="41BF1B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2E1B1B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F53ED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w:t>
      </w:r>
      <w:r>
        <w:rPr>
          <w:rFonts w:hint="eastAsia" w:ascii="仿宋" w:hAnsi="仿宋" w:eastAsia="仿宋" w:cs="仿宋"/>
          <w:b w:val="0"/>
          <w:bCs w:val="0"/>
          <w:color w:val="000000"/>
          <w:sz w:val="32"/>
          <w:szCs w:val="32"/>
          <w:lang w:val="en-US" w:eastAsia="zh-CN"/>
        </w:rPr>
        <w:t>社会主义公有制经济包括全民所有制经济和劳动群众集体所有制经济，还包括混合所有制经济。</w:t>
      </w:r>
    </w:p>
    <w:p w14:paraId="48768F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7C65CD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4416DC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 w:hAnsi="仿宋" w:eastAsia="仿宋" w:cs="仿宋"/>
          <w:b w:val="0"/>
          <w:bCs w:val="0"/>
          <w:color w:val="000000"/>
          <w:sz w:val="32"/>
          <w:szCs w:val="32"/>
          <w:lang w:val="en-US" w:eastAsia="zh-CN"/>
        </w:rPr>
        <w:t>地方各级监察委员会实行垂直管理。</w:t>
      </w:r>
    </w:p>
    <w:p w14:paraId="3FD0D6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C85F5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FD9A8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w:t>
      </w:r>
      <w:r>
        <w:rPr>
          <w:rFonts w:hint="eastAsia" w:ascii="仿宋" w:hAnsi="仿宋" w:eastAsia="仿宋" w:cs="仿宋"/>
          <w:b w:val="0"/>
          <w:bCs w:val="0"/>
          <w:color w:val="000000"/>
          <w:sz w:val="32"/>
          <w:szCs w:val="32"/>
          <w:lang w:val="en-US" w:eastAsia="zh-CN"/>
        </w:rPr>
        <w:t>监察机关以非法方法收集的证人证言，在特殊情况下可以案件处置的依据。</w:t>
      </w:r>
    </w:p>
    <w:p w14:paraId="3B71F2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512BCD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4BBDE7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15.经调查后，监察机关对涉嫌犯罪取得的财物依法予以没收、追缴或者责令退赔。</w:t>
      </w:r>
    </w:p>
    <w:p w14:paraId="291851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C7851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610B4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16.监察机关在调查贪污贿赂、失职渎职等职务犯罪案件过程中，被调查人死亡，则案件应当一律作出结案处理。</w:t>
      </w:r>
    </w:p>
    <w:p w14:paraId="6179A3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CDE05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1ADE90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17.</w:t>
      </w:r>
      <w:r>
        <w:rPr>
          <w:rFonts w:hint="eastAsia" w:ascii="仿宋" w:hAnsi="仿宋" w:eastAsia="仿宋" w:cs="仿宋"/>
          <w:b w:val="0"/>
          <w:bCs w:val="0"/>
          <w:color w:val="000000"/>
          <w:sz w:val="32"/>
          <w:szCs w:val="32"/>
          <w:lang w:val="en-US" w:eastAsia="zh-CN"/>
        </w:rPr>
        <w:t>依法应当留置的被调查人如果在逃，监察机关可以决定在本行政区域内通缉并发布通缉令，追捕归案。</w:t>
      </w:r>
    </w:p>
    <w:p w14:paraId="1C3CFC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41C5B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08EFA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18.</w:t>
      </w:r>
      <w:r>
        <w:rPr>
          <w:rFonts w:hint="eastAsia" w:ascii="仿宋" w:hAnsi="仿宋" w:eastAsia="仿宋" w:cs="仿宋"/>
          <w:b w:val="0"/>
          <w:bCs w:val="0"/>
          <w:color w:val="000000"/>
          <w:sz w:val="32"/>
          <w:szCs w:val="32"/>
          <w:lang w:val="en-US" w:eastAsia="zh-CN"/>
        </w:rPr>
        <w:t>根据《行政处罚法》的规定，违法行为涉嫌犯罪的，行政机关应当及时将案件移送司法机关，依法追究刑事责任。</w:t>
      </w:r>
    </w:p>
    <w:p w14:paraId="63050D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0314F3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B0212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19.</w:t>
      </w:r>
      <w:r>
        <w:rPr>
          <w:rFonts w:hint="eastAsia" w:ascii="仿宋" w:hAnsi="仿宋" w:eastAsia="仿宋" w:cs="仿宋"/>
          <w:b w:val="0"/>
          <w:bCs w:val="0"/>
          <w:color w:val="000000"/>
          <w:sz w:val="32"/>
          <w:szCs w:val="32"/>
          <w:lang w:val="en-US" w:eastAsia="zh-CN"/>
        </w:rPr>
        <w:t>根据《公务员法》的规定，公务员担任乡级机关、县级机关及其有关部门主要领导职务的，应当实行任职回避。</w:t>
      </w:r>
    </w:p>
    <w:p w14:paraId="28E13E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EBFD7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0833A6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20.公务员在年度考核中被确定为不称职的，按照规定程序降低一个职务或者职级层次任职。</w:t>
      </w:r>
    </w:p>
    <w:p w14:paraId="6B1A9E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58B15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5C8A5B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21.在年度考核中，只要被定为不称职的公务员即应当予以辞退。</w:t>
      </w:r>
    </w:p>
    <w:p w14:paraId="2E0CEB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4A95E1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7DB656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22.</w:t>
      </w:r>
      <w:r>
        <w:rPr>
          <w:rFonts w:hint="eastAsia" w:ascii="仿宋" w:hAnsi="仿宋" w:eastAsia="仿宋" w:cs="仿宋"/>
          <w:b w:val="0"/>
          <w:bCs w:val="0"/>
          <w:color w:val="000000"/>
          <w:sz w:val="32"/>
          <w:szCs w:val="32"/>
          <w:lang w:val="en-US" w:eastAsia="zh-CN"/>
        </w:rPr>
        <w:t>行政复议和行政诉讼期间，具体行政行为一律不能停止执行。</w:t>
      </w:r>
    </w:p>
    <w:p w14:paraId="3BE445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12C55F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8F370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23.</w:t>
      </w:r>
      <w:r>
        <w:rPr>
          <w:rFonts w:hint="eastAsia" w:ascii="仿宋" w:hAnsi="仿宋" w:eastAsia="仿宋" w:cs="仿宋"/>
          <w:b w:val="0"/>
          <w:bCs w:val="0"/>
          <w:color w:val="000000"/>
          <w:sz w:val="32"/>
          <w:szCs w:val="32"/>
          <w:lang w:val="en-US" w:eastAsia="zh-CN"/>
        </w:rPr>
        <w:t>符合法律援助条件的行政复议申请人申请法律援助的，法律援助机构应当依法为其提供法律援助。</w:t>
      </w:r>
    </w:p>
    <w:p w14:paraId="064D05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369A2B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default" w:ascii="仿宋_GB2312" w:hAnsi="仿宋_GB2312" w:eastAsia="仿宋_GB2312" w:cs="仿宋_GB2312"/>
          <w:b w:val="0"/>
          <w:bCs w:val="0"/>
          <w:color w:val="000000"/>
          <w:sz w:val="32"/>
          <w:szCs w:val="32"/>
          <w:lang w:val="en-US" w:eastAsia="zh-CN"/>
        </w:rPr>
      </w:pPr>
    </w:p>
    <w:p w14:paraId="5AA971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24.</w:t>
      </w:r>
      <w:r>
        <w:rPr>
          <w:rFonts w:hint="eastAsia" w:ascii="仿宋" w:hAnsi="仿宋" w:eastAsia="仿宋" w:cs="仿宋"/>
          <w:b w:val="0"/>
          <w:bCs w:val="0"/>
          <w:color w:val="000000"/>
          <w:sz w:val="32"/>
          <w:szCs w:val="32"/>
          <w:lang w:val="en-US" w:eastAsia="zh-CN"/>
        </w:rPr>
        <w:t>当事人经调解达成协议的，行政复议机关应当制作行政复议调解书，经各方当事人签字，即具有法律效力。</w:t>
      </w:r>
    </w:p>
    <w:p w14:paraId="7BC0E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6846BD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00CAD5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w:t>
      </w:r>
      <w:r>
        <w:rPr>
          <w:rFonts w:hint="eastAsia" w:ascii="仿宋" w:hAnsi="仿宋" w:eastAsia="仿宋" w:cs="仿宋"/>
          <w:b w:val="0"/>
          <w:bCs w:val="0"/>
          <w:color w:val="000000"/>
          <w:sz w:val="32"/>
          <w:szCs w:val="32"/>
          <w:lang w:val="en-US" w:eastAsia="zh-CN"/>
        </w:rPr>
        <w:t>行政复议中调解应当遵循合法、自愿的原则，不得损害国家利益、社会公共利益和他人合法权益，不得违反法律、法规的强制性规定。</w:t>
      </w:r>
    </w:p>
    <w:p w14:paraId="484B95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52EC19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6735CF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26.因不可抗力或者其他正当理由耽误法定申请期限的，申请期限自障碍消除之日起继续计算。</w:t>
      </w:r>
    </w:p>
    <w:p w14:paraId="18CE23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087895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p>
    <w:p w14:paraId="1410BB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27.申请人书面申请行政复议的，可以通过邮寄或者行政复议机关指定的互联网渠道等方式提交行政复议申请书，也可以当面提交行政复议申请书。</w:t>
      </w:r>
    </w:p>
    <w:p w14:paraId="7EA034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5B1A9B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384B39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28.</w:t>
      </w:r>
      <w:r>
        <w:rPr>
          <w:rFonts w:hint="eastAsia" w:ascii="仿宋" w:hAnsi="仿宋" w:eastAsia="仿宋" w:cs="仿宋"/>
          <w:b w:val="0"/>
          <w:bCs w:val="0"/>
          <w:color w:val="000000"/>
          <w:sz w:val="32"/>
          <w:szCs w:val="32"/>
          <w:lang w:val="en-US" w:eastAsia="zh-CN"/>
        </w:rPr>
        <w:t>实施有组织犯罪的人员配合侦查、起诉、审判等工作，对侦破案件或者查明案件事实起到重要作用的，可以参照证人保护的规定执行。</w:t>
      </w:r>
    </w:p>
    <w:p w14:paraId="52E483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23DB95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6DCF86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r>
        <w:rPr>
          <w:rFonts w:hint="eastAsia" w:ascii="仿宋" w:hAnsi="仿宋" w:eastAsia="仿宋" w:cs="仿宋"/>
          <w:b w:val="0"/>
          <w:bCs w:val="0"/>
          <w:color w:val="000000"/>
          <w:sz w:val="32"/>
          <w:szCs w:val="32"/>
          <w:lang w:val="en-US" w:eastAsia="zh-CN"/>
        </w:rPr>
        <w:t>对有组织犯罪的组织者、领导者和骨干成员，应当严格掌握取保候审、不起诉、缓刑、减刑、假释和暂予监外执行的适用条件，充分适用剥夺政治权利、没收财产、罚金等刑罚。</w:t>
      </w:r>
    </w:p>
    <w:p w14:paraId="3C87C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75EBF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5F1FAB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jc w:val="left"/>
        <w:textAlignment w:val="auto"/>
        <w:outlineLvl w:val="9"/>
        <w:rPr>
          <w:rFonts w:hint="eastAsia" w:ascii="仿宋" w:hAnsi="仿宋" w:eastAsia="仿宋" w:cs="仿宋"/>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30.</w:t>
      </w:r>
      <w:r>
        <w:rPr>
          <w:rFonts w:hint="eastAsia" w:ascii="仿宋" w:hAnsi="仿宋" w:eastAsia="仿宋" w:cs="仿宋"/>
          <w:b w:val="0"/>
          <w:bCs w:val="0"/>
          <w:color w:val="000000"/>
          <w:sz w:val="32"/>
          <w:szCs w:val="32"/>
          <w:lang w:val="en-US" w:eastAsia="zh-CN"/>
        </w:rPr>
        <w:t>人民法院审理黑社会性质组织犯罪罪犯的减刑、假释案件，应当通知人民检察院、执行机关参加审理，并通知被报请减刑、假释的罪犯参加，听取其意见。</w:t>
      </w:r>
    </w:p>
    <w:p w14:paraId="6D33CA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答案：（√）</w:t>
      </w:r>
    </w:p>
    <w:p w14:paraId="28DA6B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rPr>
      </w:pPr>
    </w:p>
    <w:p w14:paraId="2A8C03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640" w:firstLineChars="200"/>
        <w:jc w:val="left"/>
        <w:textAlignment w:val="auto"/>
        <w:outlineLvl w:val="9"/>
        <w:rPr>
          <w:rFonts w:hint="default" w:ascii="仿宋_GB2312" w:hAnsi="仿宋_GB2312" w:eastAsia="仿宋_GB2312" w:cs="仿宋_GB2312"/>
          <w:b w:val="0"/>
          <w:bCs w:val="0"/>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FAE52"/>
    <w:multiLevelType w:val="singleLevel"/>
    <w:tmpl w:val="9BDFAE52"/>
    <w:lvl w:ilvl="0" w:tentative="0">
      <w:start w:val="1"/>
      <w:numFmt w:val="chineseCounting"/>
      <w:suff w:val="nothing"/>
      <w:lvlText w:val="%1、"/>
      <w:lvlJc w:val="left"/>
      <w:rPr>
        <w:rFonts w:hint="eastAsia"/>
      </w:rPr>
    </w:lvl>
  </w:abstractNum>
  <w:abstractNum w:abstractNumId="1">
    <w:nsid w:val="1CDA593B"/>
    <w:multiLevelType w:val="singleLevel"/>
    <w:tmpl w:val="1CDA593B"/>
    <w:lvl w:ilvl="0" w:tentative="0">
      <w:start w:val="2"/>
      <w:numFmt w:val="chineseCounting"/>
      <w:suff w:val="nothing"/>
      <w:lvlText w:val="%1、"/>
      <w:lvlJc w:val="left"/>
      <w:rPr>
        <w:rFonts w:hint="eastAsia"/>
      </w:rPr>
    </w:lvl>
  </w:abstractNum>
  <w:abstractNum w:abstractNumId="2">
    <w:nsid w:val="2A6374EB"/>
    <w:multiLevelType w:val="singleLevel"/>
    <w:tmpl w:val="2A6374E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N2M3MzU0NjE4MWZkYTcyZjVlMjZlZDk4NTA4NDAifQ=="/>
  </w:docVars>
  <w:rsids>
    <w:rsidRoot w:val="00B6306D"/>
    <w:rsid w:val="000F7852"/>
    <w:rsid w:val="007C6E03"/>
    <w:rsid w:val="00915F1F"/>
    <w:rsid w:val="00976F43"/>
    <w:rsid w:val="009C7524"/>
    <w:rsid w:val="00B6306D"/>
    <w:rsid w:val="00C206C2"/>
    <w:rsid w:val="00E164AF"/>
    <w:rsid w:val="00F4606E"/>
    <w:rsid w:val="063A1E30"/>
    <w:rsid w:val="06574749"/>
    <w:rsid w:val="13300445"/>
    <w:rsid w:val="18DF399D"/>
    <w:rsid w:val="190C78E3"/>
    <w:rsid w:val="20AE5563"/>
    <w:rsid w:val="2EA22354"/>
    <w:rsid w:val="31066A12"/>
    <w:rsid w:val="397A5BE8"/>
    <w:rsid w:val="3A040389"/>
    <w:rsid w:val="3B2C087E"/>
    <w:rsid w:val="413C7AB5"/>
    <w:rsid w:val="4267109F"/>
    <w:rsid w:val="44B5221D"/>
    <w:rsid w:val="47865CB2"/>
    <w:rsid w:val="49FB67CD"/>
    <w:rsid w:val="4C3B677D"/>
    <w:rsid w:val="4DF3548B"/>
    <w:rsid w:val="4F8C7A5C"/>
    <w:rsid w:val="50DE2AC9"/>
    <w:rsid w:val="51103841"/>
    <w:rsid w:val="52E73710"/>
    <w:rsid w:val="539A54BC"/>
    <w:rsid w:val="5BDB0B3A"/>
    <w:rsid w:val="5BE40742"/>
    <w:rsid w:val="5D6A6C2D"/>
    <w:rsid w:val="5F4B5CBD"/>
    <w:rsid w:val="61837DD9"/>
    <w:rsid w:val="6FD55D5B"/>
    <w:rsid w:val="71354C8E"/>
    <w:rsid w:val="734F3FE8"/>
    <w:rsid w:val="74212243"/>
    <w:rsid w:val="77417B45"/>
    <w:rsid w:val="780E4928"/>
    <w:rsid w:val="7C836DFA"/>
    <w:rsid w:val="7DA04ED3"/>
    <w:rsid w:val="7EA906CC"/>
    <w:rsid w:val="7FFB6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7519</Words>
  <Characters>8053</Characters>
  <Lines>19</Lines>
  <Paragraphs>5</Paragraphs>
  <TotalTime>1</TotalTime>
  <ScaleCrop>false</ScaleCrop>
  <LinksUpToDate>false</LinksUpToDate>
  <CharactersWithSpaces>8057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2020-12-01T06:54:00Z</dcterms:created>
  <dc:creator>Administrator</dc:creator>
  <cp:lastModifiedBy>咏夜〜〜〜咔</cp:lastModifiedBy>
  <cp:lastPrinted>2021-09-24T01:20:00Z</cp:lastPrinted>
  <dcterms:modified xsi:type="dcterms:W3CDTF">2024-10-15T02:23:29Z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ECF8AEA2D1D44144813EEAB653BCE2A7</vt:lpwstr>
  </property>
</Properties>
</file>