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5C" w:rsidRDefault="001D5832">
      <w:pPr>
        <w:adjustRightInd w:val="0"/>
        <w:snapToGrid w:val="0"/>
        <w:spacing w:line="288" w:lineRule="auto"/>
        <w:rPr>
          <w:rFonts w:ascii="仿宋_GB2312" w:eastAsia="仿宋_GB2312"/>
          <w:sz w:val="36"/>
          <w:szCs w:val="36"/>
        </w:rPr>
        <w:sectPr w:rsidR="00E6015C">
          <w:footerReference w:type="even" r:id="rId10"/>
          <w:footerReference w:type="default" r:id="rId11"/>
          <w:pgSz w:w="11906" w:h="16838"/>
          <w:pgMar w:top="1701" w:right="1531" w:bottom="1701" w:left="1531" w:header="851" w:footer="1077" w:gutter="0"/>
          <w:pgNumType w:start="3"/>
          <w:cols w:space="720"/>
          <w:docGrid w:linePitch="312"/>
        </w:sectPr>
      </w:pPr>
      <w:r>
        <w:rPr>
          <w:rFonts w:ascii="仿宋_GB2312" w:eastAsia="仿宋_GB2312" w:hint="eastAsia"/>
          <w:noProof/>
          <w:sz w:val="36"/>
          <w:szCs w:val="36"/>
        </w:rPr>
        <w:drawing>
          <wp:anchor distT="0" distB="0" distL="114300" distR="114300" simplePos="0" relativeHeight="251697664" behindDoc="0" locked="0" layoutInCell="1" allowOverlap="1">
            <wp:simplePos x="0" y="0"/>
            <wp:positionH relativeFrom="column">
              <wp:posOffset>-972185</wp:posOffset>
            </wp:positionH>
            <wp:positionV relativeFrom="paragraph">
              <wp:posOffset>-555625</wp:posOffset>
            </wp:positionV>
            <wp:extent cx="6965315" cy="9632315"/>
            <wp:effectExtent l="0" t="0" r="6985" b="6985"/>
            <wp:wrapSquare wrapText="bothSides"/>
            <wp:docPr id="48" name="图片 48" descr="47b3eecf0249f46e6e94eba65ed2e6b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7b3eecf0249f46e6e94eba65ed2e6b4_"/>
                    <pic:cNvPicPr>
                      <a:picLocks noChangeAspect="1"/>
                    </pic:cNvPicPr>
                  </pic:nvPicPr>
                  <pic:blipFill>
                    <a:blip r:embed="rId12"/>
                    <a:stretch>
                      <a:fillRect/>
                    </a:stretch>
                  </pic:blipFill>
                  <pic:spPr>
                    <a:xfrm rot="10800000">
                      <a:off x="0" y="0"/>
                      <a:ext cx="6965315" cy="9632315"/>
                    </a:xfrm>
                    <a:prstGeom prst="rect">
                      <a:avLst/>
                    </a:prstGeom>
                  </pic:spPr>
                </pic:pic>
              </a:graphicData>
            </a:graphic>
          </wp:anchor>
        </w:drawing>
      </w:r>
    </w:p>
    <w:p w:rsidR="00E6015C" w:rsidRDefault="001D5832">
      <w:pPr>
        <w:pStyle w:val="2"/>
        <w:ind w:leftChars="0" w:left="0" w:firstLineChars="0" w:firstLine="0"/>
        <w:sectPr w:rsidR="00E6015C">
          <w:pgSz w:w="11906" w:h="16838"/>
          <w:pgMar w:top="1701" w:right="1531" w:bottom="1701" w:left="1531" w:header="851" w:footer="1077" w:gutter="0"/>
          <w:pgNumType w:start="3"/>
          <w:cols w:space="720"/>
          <w:docGrid w:linePitch="312"/>
        </w:sectPr>
      </w:pPr>
      <w:r>
        <w:rPr>
          <w:rFonts w:hint="eastAsia"/>
          <w:noProof/>
        </w:rPr>
        <w:lastRenderedPageBreak/>
        <w:drawing>
          <wp:anchor distT="0" distB="0" distL="114300" distR="114300" simplePos="0" relativeHeight="251698688" behindDoc="0" locked="0" layoutInCell="1" allowOverlap="1">
            <wp:simplePos x="0" y="0"/>
            <wp:positionH relativeFrom="column">
              <wp:posOffset>-972820</wp:posOffset>
            </wp:positionH>
            <wp:positionV relativeFrom="paragraph">
              <wp:posOffset>-952500</wp:posOffset>
            </wp:positionV>
            <wp:extent cx="6844030" cy="9126220"/>
            <wp:effectExtent l="0" t="0" r="13970" b="17780"/>
            <wp:wrapSquare wrapText="bothSides"/>
            <wp:docPr id="47" name="图片 47" descr="01324b4818853b5334d13d9da6a8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1324b4818853b5334d13d9da6a85c6"/>
                    <pic:cNvPicPr>
                      <a:picLocks noChangeAspect="1"/>
                    </pic:cNvPicPr>
                  </pic:nvPicPr>
                  <pic:blipFill>
                    <a:blip r:embed="rId13"/>
                    <a:stretch>
                      <a:fillRect/>
                    </a:stretch>
                  </pic:blipFill>
                  <pic:spPr>
                    <a:xfrm>
                      <a:off x="0" y="0"/>
                      <a:ext cx="6844030" cy="9126220"/>
                    </a:xfrm>
                    <a:prstGeom prst="rect">
                      <a:avLst/>
                    </a:prstGeom>
                  </pic:spPr>
                </pic:pic>
              </a:graphicData>
            </a:graphic>
          </wp:anchor>
        </w:drawing>
      </w:r>
    </w:p>
    <w:p w:rsidR="00E6015C" w:rsidRDefault="001D5832">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2"/>
        <w:gridCol w:w="1637"/>
        <w:gridCol w:w="2212"/>
        <w:gridCol w:w="2639"/>
      </w:tblGrid>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建设项目名称</w:t>
            </w:r>
          </w:p>
        </w:tc>
        <w:tc>
          <w:tcPr>
            <w:tcW w:w="6488" w:type="dxa"/>
            <w:gridSpan w:val="3"/>
            <w:vAlign w:val="center"/>
          </w:tcPr>
          <w:p w:rsidR="00E6015C" w:rsidRDefault="001D5832">
            <w:pPr>
              <w:adjustRightInd w:val="0"/>
              <w:snapToGrid w:val="0"/>
              <w:jc w:val="center"/>
              <w:rPr>
                <w:rFonts w:ascii="宋体" w:hAnsi="宋体" w:cs="宋体"/>
                <w:szCs w:val="21"/>
              </w:rPr>
            </w:pPr>
            <w:r>
              <w:rPr>
                <w:rFonts w:hint="eastAsia"/>
                <w:color w:val="000000"/>
                <w:szCs w:val="21"/>
              </w:rPr>
              <w:t>林氏恒业木制品家具生产项目</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项目代码</w:t>
            </w:r>
          </w:p>
        </w:tc>
        <w:tc>
          <w:tcPr>
            <w:tcW w:w="6488" w:type="dxa"/>
            <w:gridSpan w:val="3"/>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2106-350123-07-01-879958</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建设单位联系人</w:t>
            </w:r>
          </w:p>
        </w:tc>
        <w:tc>
          <w:tcPr>
            <w:tcW w:w="1637"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林乃良</w:t>
            </w:r>
          </w:p>
        </w:tc>
        <w:tc>
          <w:tcPr>
            <w:tcW w:w="2212"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联系方式</w:t>
            </w:r>
          </w:p>
        </w:tc>
        <w:tc>
          <w:tcPr>
            <w:tcW w:w="2639"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18950221888</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建设地点</w:t>
            </w:r>
          </w:p>
        </w:tc>
        <w:tc>
          <w:tcPr>
            <w:tcW w:w="6488" w:type="dxa"/>
            <w:gridSpan w:val="3"/>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u w:val="single"/>
              </w:rPr>
              <w:t xml:space="preserve"> </w:t>
            </w:r>
            <w:r>
              <w:rPr>
                <w:rFonts w:ascii="宋体" w:hAnsi="宋体" w:cs="宋体" w:hint="eastAsia"/>
                <w:color w:val="000000" w:themeColor="text1"/>
                <w:szCs w:val="21"/>
                <w:u w:val="single"/>
              </w:rPr>
              <w:t>福建</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省</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福州</w:t>
            </w:r>
            <w:r>
              <w:rPr>
                <w:rFonts w:ascii="宋体" w:hAnsi="宋体" w:cs="宋体"/>
                <w:color w:val="000000" w:themeColor="text1"/>
                <w:szCs w:val="21"/>
                <w:u w:val="single"/>
              </w:rPr>
              <w:t xml:space="preserve"> </w:t>
            </w:r>
            <w:r>
              <w:rPr>
                <w:rFonts w:ascii="宋体" w:hAnsi="宋体" w:cs="宋体" w:hint="eastAsia"/>
                <w:color w:val="000000" w:themeColor="text1"/>
                <w:szCs w:val="21"/>
              </w:rPr>
              <w:t>市</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罗源</w:t>
            </w:r>
            <w:r>
              <w:rPr>
                <w:rFonts w:ascii="宋体" w:hAnsi="宋体" w:cs="宋体"/>
                <w:color w:val="000000" w:themeColor="text1"/>
                <w:szCs w:val="21"/>
                <w:u w:val="single"/>
              </w:rPr>
              <w:t xml:space="preserve"> </w:t>
            </w:r>
            <w:r>
              <w:rPr>
                <w:rFonts w:ascii="宋体" w:hAnsi="宋体" w:cs="宋体" w:hint="eastAsia"/>
                <w:color w:val="000000" w:themeColor="text1"/>
                <w:szCs w:val="21"/>
              </w:rPr>
              <w:t>县</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松山镇江滨北路</w:t>
            </w:r>
            <w:r>
              <w:rPr>
                <w:rFonts w:ascii="宋体" w:hAnsi="宋体" w:cs="宋体" w:hint="eastAsia"/>
                <w:color w:val="000000" w:themeColor="text1"/>
                <w:szCs w:val="21"/>
                <w:u w:val="single"/>
              </w:rPr>
              <w:t>60</w:t>
            </w:r>
            <w:r>
              <w:rPr>
                <w:rFonts w:ascii="宋体" w:hAnsi="宋体" w:cs="宋体" w:hint="eastAsia"/>
                <w:color w:val="000000" w:themeColor="text1"/>
                <w:szCs w:val="21"/>
                <w:u w:val="single"/>
              </w:rPr>
              <w:t>号</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地理坐标</w:t>
            </w:r>
          </w:p>
        </w:tc>
        <w:tc>
          <w:tcPr>
            <w:tcW w:w="6488" w:type="dxa"/>
            <w:gridSpan w:val="3"/>
            <w:vAlign w:val="center"/>
          </w:tcPr>
          <w:p w:rsidR="00E6015C" w:rsidRDefault="001D5832">
            <w:pPr>
              <w:jc w:val="center"/>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color w:val="000000" w:themeColor="text1"/>
                <w:szCs w:val="21"/>
                <w:u w:val="single"/>
              </w:rPr>
              <w:t xml:space="preserve">  119 </w:t>
            </w:r>
            <w:r>
              <w:rPr>
                <w:rFonts w:ascii="宋体" w:hAnsi="宋体" w:cs="宋体" w:hint="eastAsia"/>
                <w:color w:val="000000" w:themeColor="text1"/>
                <w:szCs w:val="21"/>
              </w:rPr>
              <w:t>度</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35</w:t>
            </w:r>
            <w:r>
              <w:rPr>
                <w:rFonts w:ascii="宋体" w:hAnsi="宋体" w:cs="宋体"/>
                <w:color w:val="000000" w:themeColor="text1"/>
                <w:szCs w:val="21"/>
                <w:u w:val="single"/>
              </w:rPr>
              <w:t xml:space="preserve">  </w:t>
            </w:r>
            <w:r>
              <w:rPr>
                <w:rFonts w:ascii="宋体" w:hAnsi="宋体" w:cs="宋体" w:hint="eastAsia"/>
                <w:color w:val="000000" w:themeColor="text1"/>
                <w:szCs w:val="21"/>
              </w:rPr>
              <w:t>分</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50.501</w:t>
            </w:r>
            <w:r>
              <w:rPr>
                <w:rFonts w:ascii="宋体" w:hAnsi="宋体" w:cs="宋体"/>
                <w:color w:val="000000" w:themeColor="text1"/>
                <w:szCs w:val="21"/>
                <w:u w:val="single"/>
              </w:rPr>
              <w:t xml:space="preserve">  </w:t>
            </w:r>
            <w:r>
              <w:rPr>
                <w:rFonts w:ascii="宋体" w:hAnsi="宋体" w:cs="宋体" w:hint="eastAsia"/>
                <w:color w:val="000000" w:themeColor="text1"/>
                <w:szCs w:val="21"/>
              </w:rPr>
              <w:t>秒，</w:t>
            </w:r>
            <w:r>
              <w:rPr>
                <w:rFonts w:ascii="宋体" w:hAnsi="宋体" w:cs="宋体"/>
                <w:color w:val="000000" w:themeColor="text1"/>
                <w:szCs w:val="21"/>
                <w:u w:val="single"/>
              </w:rPr>
              <w:t xml:space="preserve">  26  </w:t>
            </w:r>
            <w:r>
              <w:rPr>
                <w:rFonts w:ascii="宋体" w:hAnsi="宋体" w:cs="宋体" w:hint="eastAsia"/>
                <w:color w:val="000000" w:themeColor="text1"/>
                <w:szCs w:val="21"/>
              </w:rPr>
              <w:t>度</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28</w:t>
            </w:r>
            <w:r>
              <w:rPr>
                <w:rFonts w:ascii="宋体" w:hAnsi="宋体" w:cs="宋体"/>
                <w:color w:val="000000" w:themeColor="text1"/>
                <w:szCs w:val="21"/>
                <w:u w:val="single"/>
              </w:rPr>
              <w:t xml:space="preserve">  </w:t>
            </w:r>
            <w:r>
              <w:rPr>
                <w:rFonts w:ascii="宋体" w:hAnsi="宋体" w:cs="宋体" w:hint="eastAsia"/>
                <w:color w:val="000000" w:themeColor="text1"/>
                <w:szCs w:val="21"/>
              </w:rPr>
              <w:t>分</w:t>
            </w:r>
            <w:r>
              <w:rPr>
                <w:rFonts w:ascii="宋体" w:hAnsi="宋体" w:cs="宋体"/>
                <w:color w:val="000000" w:themeColor="text1"/>
                <w:szCs w:val="21"/>
                <w:u w:val="single"/>
              </w:rPr>
              <w:t xml:space="preserve">  </w:t>
            </w:r>
            <w:r>
              <w:rPr>
                <w:rFonts w:ascii="宋体" w:hAnsi="宋体" w:cs="宋体" w:hint="eastAsia"/>
                <w:color w:val="000000" w:themeColor="text1"/>
                <w:szCs w:val="21"/>
                <w:u w:val="single"/>
              </w:rPr>
              <w:t>39.444</w:t>
            </w:r>
            <w:r>
              <w:rPr>
                <w:rFonts w:ascii="宋体" w:hAnsi="宋体" w:cs="宋体"/>
                <w:color w:val="000000" w:themeColor="text1"/>
                <w:szCs w:val="21"/>
                <w:u w:val="single"/>
              </w:rPr>
              <w:t xml:space="preserve">  </w:t>
            </w:r>
            <w:r>
              <w:rPr>
                <w:rFonts w:ascii="宋体" w:hAnsi="宋体" w:cs="宋体" w:hint="eastAsia"/>
                <w:color w:val="000000" w:themeColor="text1"/>
                <w:szCs w:val="21"/>
              </w:rPr>
              <w:t>秒）</w:t>
            </w:r>
          </w:p>
        </w:tc>
      </w:tr>
      <w:tr w:rsidR="00E6015C">
        <w:trPr>
          <w:trHeight w:val="561"/>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国民经济</w:t>
            </w:r>
          </w:p>
          <w:p w:rsidR="00E6015C" w:rsidRDefault="001D5832">
            <w:pPr>
              <w:adjustRightInd w:val="0"/>
              <w:snapToGrid w:val="0"/>
              <w:jc w:val="center"/>
              <w:rPr>
                <w:rFonts w:ascii="宋体" w:hAnsi="宋体" w:cs="宋体"/>
                <w:szCs w:val="21"/>
              </w:rPr>
            </w:pPr>
            <w:r>
              <w:rPr>
                <w:rFonts w:ascii="宋体" w:hAnsi="宋体" w:cs="宋体" w:hint="eastAsia"/>
                <w:szCs w:val="21"/>
              </w:rPr>
              <w:t>行业类别</w:t>
            </w:r>
          </w:p>
        </w:tc>
        <w:tc>
          <w:tcPr>
            <w:tcW w:w="1637"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color w:val="000000" w:themeColor="text1"/>
                <w:szCs w:val="21"/>
              </w:rPr>
              <w:t xml:space="preserve">C2110 </w:t>
            </w:r>
            <w:r>
              <w:rPr>
                <w:rFonts w:ascii="宋体" w:hAnsi="宋体" w:cs="宋体"/>
                <w:color w:val="000000" w:themeColor="text1"/>
                <w:szCs w:val="21"/>
              </w:rPr>
              <w:t>木质家具制造</w:t>
            </w:r>
          </w:p>
        </w:tc>
        <w:tc>
          <w:tcPr>
            <w:tcW w:w="2212" w:type="dxa"/>
            <w:vAlign w:val="center"/>
          </w:tcPr>
          <w:p w:rsidR="00E6015C" w:rsidRDefault="001D5832">
            <w:pPr>
              <w:adjustRightInd w:val="0"/>
              <w:snapToGrid w:val="0"/>
              <w:jc w:val="center"/>
              <w:rPr>
                <w:rFonts w:ascii="宋体" w:hAnsi="宋体" w:cs="宋体"/>
                <w:color w:val="000000" w:themeColor="text1"/>
                <w:szCs w:val="21"/>
              </w:rPr>
            </w:pPr>
            <w:bookmarkStart w:id="0" w:name="_Hlk49843745"/>
            <w:r>
              <w:rPr>
                <w:rFonts w:ascii="宋体" w:hAnsi="宋体" w:cs="宋体" w:hint="eastAsia"/>
                <w:color w:val="000000" w:themeColor="text1"/>
                <w:szCs w:val="21"/>
              </w:rPr>
              <w:t>建设项目</w:t>
            </w:r>
          </w:p>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bookmarkEnd w:id="0"/>
          </w:p>
        </w:tc>
        <w:tc>
          <w:tcPr>
            <w:tcW w:w="2639" w:type="dxa"/>
            <w:vAlign w:val="center"/>
          </w:tcPr>
          <w:p w:rsidR="00E6015C" w:rsidRDefault="001D5832">
            <w:pPr>
              <w:adjustRightInd w:val="0"/>
              <w:snapToGrid w:val="0"/>
              <w:rPr>
                <w:rFonts w:ascii="宋体" w:hAnsi="宋体" w:cs="宋体"/>
                <w:color w:val="000000" w:themeColor="text1"/>
                <w:szCs w:val="21"/>
              </w:rPr>
            </w:pPr>
            <w:r>
              <w:rPr>
                <w:rFonts w:ascii="宋体" w:hAnsi="宋体" w:cs="宋体" w:hint="eastAsia"/>
                <w:color w:val="000000" w:themeColor="text1"/>
                <w:szCs w:val="21"/>
              </w:rPr>
              <w:t>36</w:t>
            </w:r>
            <w:r>
              <w:rPr>
                <w:rFonts w:ascii="宋体" w:hAnsi="宋体" w:cs="宋体" w:hint="eastAsia"/>
                <w:color w:val="000000" w:themeColor="text1"/>
                <w:szCs w:val="21"/>
              </w:rPr>
              <w:t xml:space="preserve"> </w:t>
            </w:r>
            <w:r>
              <w:rPr>
                <w:rFonts w:ascii="宋体" w:hAnsi="宋体" w:cs="宋体" w:hint="eastAsia"/>
                <w:color w:val="000000" w:themeColor="text1"/>
                <w:szCs w:val="21"/>
              </w:rPr>
              <w:t>木质</w:t>
            </w:r>
            <w:r>
              <w:rPr>
                <w:rFonts w:ascii="宋体" w:hAnsi="宋体" w:cs="宋体" w:hint="eastAsia"/>
                <w:color w:val="000000" w:themeColor="text1"/>
                <w:szCs w:val="21"/>
              </w:rPr>
              <w:t>家具制造</w:t>
            </w:r>
          </w:p>
        </w:tc>
      </w:tr>
      <w:tr w:rsidR="00E6015C">
        <w:trPr>
          <w:trHeight w:val="1219"/>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建设性质</w:t>
            </w:r>
          </w:p>
        </w:tc>
        <w:tc>
          <w:tcPr>
            <w:tcW w:w="1637" w:type="dxa"/>
            <w:vAlign w:val="center"/>
          </w:tcPr>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sym w:font="Wingdings 2" w:char="0052"/>
            </w:r>
            <w:r>
              <w:rPr>
                <w:rFonts w:ascii="宋体" w:hAnsi="宋体" w:cs="宋体" w:hint="eastAsia"/>
                <w:color w:val="000000" w:themeColor="text1"/>
                <w:szCs w:val="21"/>
              </w:rPr>
              <w:t>新建（迁建）</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t>□改建</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t>□扩建</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t>□技术改造</w:t>
            </w:r>
          </w:p>
        </w:tc>
        <w:tc>
          <w:tcPr>
            <w:tcW w:w="2212"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w:t>
            </w:r>
          </w:p>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申报情形</w:t>
            </w:r>
          </w:p>
        </w:tc>
        <w:tc>
          <w:tcPr>
            <w:tcW w:w="2639" w:type="dxa"/>
            <w:vAlign w:val="center"/>
          </w:tcPr>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sym w:font="Wingdings 2" w:char="0052"/>
            </w:r>
            <w:r>
              <w:rPr>
                <w:rFonts w:ascii="宋体" w:hAnsi="宋体" w:cs="宋体" w:hint="eastAsia"/>
                <w:color w:val="000000" w:themeColor="text1"/>
                <w:szCs w:val="21"/>
              </w:rPr>
              <w:t>首次申报项目</w:t>
            </w:r>
            <w:r>
              <w:rPr>
                <w:rFonts w:ascii="宋体" w:hAnsi="宋体" w:cs="宋体"/>
                <w:color w:val="000000" w:themeColor="text1"/>
                <w:szCs w:val="21"/>
              </w:rPr>
              <w:t xml:space="preserve">             </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t>□不予批准后再次申报项目</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sym w:font="Wingdings 2" w:char="00A3"/>
            </w:r>
            <w:r>
              <w:rPr>
                <w:rFonts w:ascii="宋体" w:hAnsi="宋体" w:cs="宋体" w:hint="eastAsia"/>
                <w:color w:val="000000" w:themeColor="text1"/>
                <w:szCs w:val="21"/>
              </w:rPr>
              <w:t>超五年重新审核项目</w:t>
            </w:r>
            <w:r>
              <w:rPr>
                <w:rFonts w:ascii="宋体" w:hAnsi="宋体" w:cs="宋体"/>
                <w:color w:val="000000" w:themeColor="text1"/>
                <w:szCs w:val="21"/>
              </w:rPr>
              <w:t xml:space="preserve">     </w:t>
            </w:r>
          </w:p>
          <w:p w:rsidR="00E6015C" w:rsidRDefault="001D5832">
            <w:pPr>
              <w:jc w:val="left"/>
              <w:rPr>
                <w:rFonts w:ascii="宋体" w:hAnsi="宋体" w:cs="宋体"/>
                <w:color w:val="000000" w:themeColor="text1"/>
                <w:szCs w:val="21"/>
              </w:rPr>
            </w:pPr>
            <w:r>
              <w:rPr>
                <w:rFonts w:ascii="宋体" w:hAnsi="宋体" w:cs="宋体" w:hint="eastAsia"/>
                <w:color w:val="000000" w:themeColor="text1"/>
                <w:szCs w:val="21"/>
              </w:rPr>
              <w:t>□重大变动重新报批项目</w:t>
            </w:r>
          </w:p>
        </w:tc>
      </w:tr>
      <w:tr w:rsidR="00E6015C">
        <w:trPr>
          <w:trHeight w:val="851"/>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项目审批（核准</w:t>
            </w:r>
            <w:r>
              <w:rPr>
                <w:rFonts w:ascii="宋体" w:hAnsi="宋体" w:cs="宋体"/>
                <w:szCs w:val="21"/>
              </w:rPr>
              <w:t>/</w:t>
            </w:r>
          </w:p>
          <w:p w:rsidR="00E6015C" w:rsidRDefault="001D5832">
            <w:pPr>
              <w:adjustRightInd w:val="0"/>
              <w:snapToGrid w:val="0"/>
              <w:jc w:val="center"/>
              <w:rPr>
                <w:rFonts w:ascii="宋体" w:hAnsi="宋体" w:cs="宋体"/>
                <w:szCs w:val="21"/>
              </w:rPr>
            </w:pPr>
            <w:r>
              <w:rPr>
                <w:rFonts w:ascii="宋体" w:hAnsi="宋体" w:cs="宋体" w:hint="eastAsia"/>
                <w:szCs w:val="21"/>
              </w:rPr>
              <w:t>备案）部门（选填）</w:t>
            </w:r>
          </w:p>
        </w:tc>
        <w:tc>
          <w:tcPr>
            <w:tcW w:w="1637"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罗源县工业和信息化局</w:t>
            </w:r>
          </w:p>
        </w:tc>
        <w:tc>
          <w:tcPr>
            <w:tcW w:w="2212"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项目审批（核准</w:t>
            </w:r>
            <w:r>
              <w:rPr>
                <w:rFonts w:ascii="宋体" w:hAnsi="宋体" w:cs="宋体"/>
                <w:szCs w:val="21"/>
              </w:rPr>
              <w:t>/</w:t>
            </w:r>
          </w:p>
          <w:p w:rsidR="00E6015C" w:rsidRDefault="001D5832">
            <w:pPr>
              <w:adjustRightInd w:val="0"/>
              <w:snapToGrid w:val="0"/>
              <w:jc w:val="center"/>
              <w:rPr>
                <w:rFonts w:ascii="宋体" w:hAnsi="宋体" w:cs="宋体"/>
                <w:szCs w:val="21"/>
              </w:rPr>
            </w:pPr>
            <w:r>
              <w:rPr>
                <w:rFonts w:ascii="宋体" w:hAnsi="宋体" w:cs="宋体" w:hint="eastAsia"/>
                <w:szCs w:val="21"/>
              </w:rPr>
              <w:t>备案）文号（选填）</w:t>
            </w:r>
          </w:p>
        </w:tc>
        <w:tc>
          <w:tcPr>
            <w:tcW w:w="2639"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闽工信备</w:t>
            </w:r>
            <w:r>
              <w:rPr>
                <w:rFonts w:ascii="宋体" w:hAnsi="宋体" w:cs="宋体" w:hint="eastAsia"/>
                <w:szCs w:val="21"/>
              </w:rPr>
              <w:t>[2021]A130017</w:t>
            </w:r>
            <w:r>
              <w:rPr>
                <w:rFonts w:ascii="宋体" w:hAnsi="宋体" w:cs="宋体" w:hint="eastAsia"/>
                <w:szCs w:val="21"/>
              </w:rPr>
              <w:t>号</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总投资（万元）</w:t>
            </w:r>
          </w:p>
        </w:tc>
        <w:tc>
          <w:tcPr>
            <w:tcW w:w="1637" w:type="dxa"/>
            <w:vAlign w:val="center"/>
          </w:tcPr>
          <w:p w:rsidR="00E6015C" w:rsidRDefault="001D5832">
            <w:pPr>
              <w:adjustRightInd w:val="0"/>
              <w:snapToGrid w:val="0"/>
              <w:jc w:val="center"/>
              <w:rPr>
                <w:rFonts w:ascii="宋体" w:hAnsi="宋体" w:cs="宋体"/>
                <w:szCs w:val="21"/>
              </w:rPr>
            </w:pPr>
            <w:r>
              <w:rPr>
                <w:rFonts w:hint="eastAsia"/>
                <w:szCs w:val="21"/>
              </w:rPr>
              <w:t>2</w:t>
            </w:r>
            <w:r>
              <w:rPr>
                <w:szCs w:val="21"/>
              </w:rPr>
              <w:t xml:space="preserve">00.00 </w:t>
            </w:r>
            <w:r>
              <w:rPr>
                <w:rFonts w:ascii="宋体" w:hAnsi="宋体" w:cs="宋体" w:hint="eastAsia"/>
                <w:szCs w:val="21"/>
              </w:rPr>
              <w:t>万元</w:t>
            </w:r>
          </w:p>
        </w:tc>
        <w:tc>
          <w:tcPr>
            <w:tcW w:w="221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环保投资（万元）</w:t>
            </w:r>
          </w:p>
        </w:tc>
        <w:tc>
          <w:tcPr>
            <w:tcW w:w="2639" w:type="dxa"/>
            <w:vAlign w:val="center"/>
          </w:tcPr>
          <w:p w:rsidR="00E6015C" w:rsidRDefault="001D5832">
            <w:pPr>
              <w:adjustRightInd w:val="0"/>
              <w:snapToGrid w:val="0"/>
              <w:jc w:val="center"/>
              <w:rPr>
                <w:rFonts w:ascii="宋体" w:hAnsi="宋体" w:cs="宋体"/>
                <w:szCs w:val="21"/>
              </w:rPr>
            </w:pPr>
            <w:r>
              <w:rPr>
                <w:rFonts w:hint="eastAsia"/>
                <w:color w:val="000000"/>
                <w:szCs w:val="21"/>
              </w:rPr>
              <w:t>40.00</w:t>
            </w:r>
            <w:r>
              <w:rPr>
                <w:rFonts w:hint="eastAsia"/>
                <w:color w:val="000000"/>
                <w:szCs w:val="21"/>
              </w:rPr>
              <w:t>万元</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环保投资占比（</w:t>
            </w:r>
            <w:r>
              <w:rPr>
                <w:rFonts w:ascii="宋体" w:hAnsi="宋体" w:cs="宋体"/>
                <w:szCs w:val="21"/>
              </w:rPr>
              <w:t>%</w:t>
            </w:r>
            <w:r>
              <w:rPr>
                <w:rFonts w:ascii="宋体" w:hAnsi="宋体" w:cs="宋体" w:hint="eastAsia"/>
                <w:szCs w:val="21"/>
              </w:rPr>
              <w:t>）</w:t>
            </w:r>
          </w:p>
        </w:tc>
        <w:tc>
          <w:tcPr>
            <w:tcW w:w="1637" w:type="dxa"/>
            <w:vAlign w:val="center"/>
          </w:tcPr>
          <w:p w:rsidR="00E6015C" w:rsidRDefault="001D5832">
            <w:pPr>
              <w:adjustRightInd w:val="0"/>
              <w:snapToGrid w:val="0"/>
              <w:jc w:val="center"/>
              <w:rPr>
                <w:rFonts w:ascii="宋体" w:hAnsi="宋体" w:cs="宋体"/>
                <w:szCs w:val="21"/>
              </w:rPr>
            </w:pPr>
            <w:r>
              <w:rPr>
                <w:rFonts w:hint="eastAsia"/>
                <w:color w:val="000000" w:themeColor="text1"/>
                <w:szCs w:val="21"/>
              </w:rPr>
              <w:t>20.0</w:t>
            </w:r>
            <w:r>
              <w:rPr>
                <w:color w:val="000000" w:themeColor="text1"/>
                <w:szCs w:val="21"/>
              </w:rPr>
              <w:t>%</w:t>
            </w:r>
          </w:p>
        </w:tc>
        <w:tc>
          <w:tcPr>
            <w:tcW w:w="221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施工工期</w:t>
            </w:r>
          </w:p>
        </w:tc>
        <w:tc>
          <w:tcPr>
            <w:tcW w:w="2639" w:type="dxa"/>
            <w:vAlign w:val="center"/>
          </w:tcPr>
          <w:p w:rsidR="00E6015C" w:rsidRDefault="001D5832">
            <w:pPr>
              <w:adjustRightInd w:val="0"/>
              <w:snapToGrid w:val="0"/>
              <w:jc w:val="center"/>
              <w:rPr>
                <w:rFonts w:ascii="宋体" w:hAnsi="宋体" w:cs="宋体"/>
                <w:szCs w:val="21"/>
              </w:rPr>
            </w:pPr>
            <w:r>
              <w:rPr>
                <w:rFonts w:hint="eastAsia"/>
                <w:szCs w:val="21"/>
              </w:rPr>
              <w:t>2</w:t>
            </w:r>
            <w:r>
              <w:rPr>
                <w:szCs w:val="21"/>
              </w:rPr>
              <w:t>.0</w:t>
            </w:r>
            <w:r>
              <w:rPr>
                <w:rFonts w:ascii="宋体" w:hAnsi="宋体" w:cs="宋体" w:hint="eastAsia"/>
                <w:szCs w:val="21"/>
              </w:rPr>
              <w:t>个月</w:t>
            </w:r>
          </w:p>
        </w:tc>
      </w:tr>
      <w:tr w:rsidR="00E6015C">
        <w:trPr>
          <w:trHeight w:val="497"/>
          <w:jc w:val="center"/>
        </w:trPr>
        <w:tc>
          <w:tcPr>
            <w:tcW w:w="2382" w:type="dxa"/>
            <w:tcMar>
              <w:top w:w="16" w:type="dxa"/>
              <w:left w:w="16" w:type="dxa"/>
              <w:right w:w="16" w:type="dxa"/>
            </w:tcMar>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是否开工建设</w:t>
            </w:r>
          </w:p>
        </w:tc>
        <w:tc>
          <w:tcPr>
            <w:tcW w:w="1637" w:type="dxa"/>
            <w:vAlign w:val="center"/>
          </w:tcPr>
          <w:p w:rsidR="00E6015C" w:rsidRDefault="001D5832">
            <w:pPr>
              <w:adjustRightInd w:val="0"/>
              <w:snapToGrid w:val="0"/>
              <w:rPr>
                <w:rFonts w:ascii="宋体" w:hAnsi="宋体" w:cs="宋体"/>
                <w:szCs w:val="21"/>
              </w:rPr>
            </w:pPr>
            <w:r>
              <w:rPr>
                <w:rFonts w:ascii="宋体" w:hAnsi="宋体" w:cs="宋体" w:hint="eastAsia"/>
                <w:szCs w:val="21"/>
              </w:rPr>
              <w:sym w:font="Wingdings 2" w:char="0052"/>
            </w:r>
            <w:r>
              <w:rPr>
                <w:rFonts w:ascii="宋体" w:hAnsi="宋体" w:cs="宋体" w:hint="eastAsia"/>
                <w:szCs w:val="21"/>
              </w:rPr>
              <w:t>否</w:t>
            </w:r>
          </w:p>
          <w:p w:rsidR="00E6015C" w:rsidRDefault="001D5832">
            <w:pPr>
              <w:adjustRightInd w:val="0"/>
              <w:snapToGrid w:val="0"/>
              <w:rPr>
                <w:rFonts w:ascii="宋体" w:hAnsi="宋体" w:cs="宋体"/>
                <w:szCs w:val="21"/>
              </w:rPr>
            </w:pPr>
            <w:r>
              <w:rPr>
                <w:rFonts w:ascii="宋体" w:hAnsi="宋体" w:cs="宋体" w:hint="eastAsia"/>
                <w:szCs w:val="21"/>
              </w:rPr>
              <w:sym w:font="Wingdings 2" w:char="00A3"/>
            </w:r>
            <w:r>
              <w:rPr>
                <w:rFonts w:ascii="宋体" w:hAnsi="宋体" w:cs="宋体" w:hint="eastAsia"/>
                <w:szCs w:val="21"/>
              </w:rPr>
              <w:t>是：</w:t>
            </w:r>
            <w:r>
              <w:rPr>
                <w:rFonts w:ascii="宋体" w:hAnsi="宋体" w:cs="宋体" w:hint="eastAsia"/>
                <w:szCs w:val="21"/>
                <w:u w:val="single"/>
              </w:rPr>
              <w:t xml:space="preserve">             </w:t>
            </w:r>
          </w:p>
        </w:tc>
        <w:tc>
          <w:tcPr>
            <w:tcW w:w="2212" w:type="dxa"/>
            <w:tcMar>
              <w:top w:w="16" w:type="dxa"/>
              <w:left w:w="16" w:type="dxa"/>
              <w:right w:w="16" w:type="dxa"/>
            </w:tcMar>
            <w:vAlign w:val="center"/>
          </w:tcPr>
          <w:p w:rsidR="00E6015C" w:rsidRDefault="001D5832">
            <w:pPr>
              <w:adjustRightInd w:val="0"/>
              <w:snapToGrid w:val="0"/>
              <w:jc w:val="center"/>
              <w:rPr>
                <w:rFonts w:ascii="宋体" w:hAnsi="宋体" w:cs="宋体"/>
                <w:spacing w:val="-6"/>
                <w:szCs w:val="21"/>
              </w:rPr>
            </w:pPr>
            <w:r>
              <w:rPr>
                <w:rFonts w:ascii="宋体" w:hAnsi="宋体" w:cs="宋体" w:hint="eastAsia"/>
                <w:spacing w:val="-6"/>
                <w:szCs w:val="21"/>
              </w:rPr>
              <w:t>用地（用海）</w:t>
            </w:r>
          </w:p>
          <w:p w:rsidR="00E6015C" w:rsidRDefault="001D5832">
            <w:pPr>
              <w:adjustRightInd w:val="0"/>
              <w:snapToGrid w:val="0"/>
              <w:jc w:val="center"/>
              <w:rPr>
                <w:rFonts w:ascii="宋体" w:hAnsi="宋体" w:cs="宋体"/>
                <w:szCs w:val="21"/>
              </w:rPr>
            </w:pPr>
            <w:r>
              <w:rPr>
                <w:rFonts w:ascii="宋体" w:hAnsi="宋体" w:cs="宋体" w:hint="eastAsia"/>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ascii="宋体" w:hAnsi="宋体" w:cs="宋体" w:hint="eastAsia"/>
                <w:spacing w:val="-6"/>
                <w:szCs w:val="21"/>
              </w:rPr>
              <w:t>）</w:t>
            </w:r>
          </w:p>
        </w:tc>
        <w:tc>
          <w:tcPr>
            <w:tcW w:w="2639"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租赁面积</w:t>
            </w:r>
            <w:r>
              <w:rPr>
                <w:rFonts w:hint="eastAsia"/>
                <w:color w:val="000000"/>
                <w:szCs w:val="21"/>
              </w:rPr>
              <w:t>5386m</w:t>
            </w:r>
            <w:r>
              <w:rPr>
                <w:rFonts w:hint="eastAsia"/>
                <w:color w:val="000000"/>
                <w:szCs w:val="21"/>
                <w:vertAlign w:val="superscript"/>
              </w:rPr>
              <w:t>2</w:t>
            </w:r>
          </w:p>
        </w:tc>
      </w:tr>
      <w:tr w:rsidR="00E6015C">
        <w:tblPrEx>
          <w:tblCellMar>
            <w:left w:w="108" w:type="dxa"/>
            <w:right w:w="108" w:type="dxa"/>
          </w:tblCellMar>
        </w:tblPrEx>
        <w:trPr>
          <w:trHeight w:val="1021"/>
          <w:jc w:val="center"/>
        </w:trPr>
        <w:tc>
          <w:tcPr>
            <w:tcW w:w="2382" w:type="dxa"/>
            <w:vAlign w:val="center"/>
          </w:tcPr>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专项评价设置情况</w:t>
            </w:r>
          </w:p>
        </w:tc>
        <w:tc>
          <w:tcPr>
            <w:tcW w:w="6488" w:type="dxa"/>
            <w:gridSpan w:val="3"/>
            <w:vAlign w:val="center"/>
          </w:tcPr>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无</w:t>
            </w:r>
          </w:p>
        </w:tc>
      </w:tr>
      <w:tr w:rsidR="00E6015C">
        <w:tblPrEx>
          <w:tblCellMar>
            <w:left w:w="108" w:type="dxa"/>
            <w:right w:w="108" w:type="dxa"/>
          </w:tblCellMar>
        </w:tblPrEx>
        <w:trPr>
          <w:trHeight w:val="1021"/>
          <w:jc w:val="center"/>
        </w:trPr>
        <w:tc>
          <w:tcPr>
            <w:tcW w:w="2382" w:type="dxa"/>
            <w:vAlign w:val="center"/>
          </w:tcPr>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6488" w:type="dxa"/>
            <w:gridSpan w:val="3"/>
            <w:vAlign w:val="center"/>
          </w:tcPr>
          <w:p w:rsidR="00E6015C" w:rsidRDefault="001D5832">
            <w:pPr>
              <w:autoSpaceDE w:val="0"/>
              <w:autoSpaceDN w:val="0"/>
              <w:adjustRightInd w:val="0"/>
              <w:snapToGrid w:val="0"/>
              <w:spacing w:line="360" w:lineRule="auto"/>
              <w:rPr>
                <w:rFonts w:ascii="宋体" w:hAnsi="宋体" w:cs="宋体"/>
                <w:kern w:val="0"/>
                <w:szCs w:val="21"/>
              </w:rPr>
            </w:pPr>
            <w:r>
              <w:rPr>
                <w:color w:val="000000"/>
                <w:kern w:val="21"/>
                <w:szCs w:val="21"/>
              </w:rPr>
              <w:t>《环罗源湾地区工业产业布局规划》</w:t>
            </w:r>
            <w:r>
              <w:rPr>
                <w:rFonts w:hint="eastAsia"/>
                <w:color w:val="000000"/>
                <w:kern w:val="21"/>
                <w:szCs w:val="21"/>
              </w:rPr>
              <w:t>，</w:t>
            </w:r>
            <w:r>
              <w:rPr>
                <w:color w:val="FF0000"/>
                <w:kern w:val="21"/>
                <w:szCs w:val="21"/>
              </w:rPr>
              <w:t>于</w:t>
            </w:r>
            <w:r>
              <w:rPr>
                <w:color w:val="FF0000"/>
                <w:kern w:val="21"/>
                <w:szCs w:val="21"/>
              </w:rPr>
              <w:t>20</w:t>
            </w:r>
            <w:r>
              <w:rPr>
                <w:rFonts w:hint="eastAsia"/>
                <w:color w:val="FF0000"/>
                <w:kern w:val="21"/>
                <w:szCs w:val="21"/>
              </w:rPr>
              <w:t>20</w:t>
            </w:r>
            <w:r>
              <w:rPr>
                <w:color w:val="FF0000"/>
                <w:kern w:val="21"/>
                <w:szCs w:val="21"/>
              </w:rPr>
              <w:t>年通过</w:t>
            </w:r>
            <w:r>
              <w:rPr>
                <w:rFonts w:hint="eastAsia"/>
                <w:color w:val="FF0000"/>
                <w:kern w:val="21"/>
                <w:szCs w:val="21"/>
              </w:rPr>
              <w:t>福州市人民政府</w:t>
            </w:r>
            <w:r>
              <w:rPr>
                <w:color w:val="FF0000"/>
                <w:kern w:val="21"/>
                <w:szCs w:val="21"/>
              </w:rPr>
              <w:t>审查</w:t>
            </w:r>
            <w:r>
              <w:rPr>
                <w:color w:val="000000"/>
                <w:kern w:val="21"/>
                <w:szCs w:val="21"/>
              </w:rPr>
              <w:t>（榕政综</w:t>
            </w:r>
            <w:r>
              <w:rPr>
                <w:color w:val="000000"/>
                <w:kern w:val="21"/>
                <w:szCs w:val="21"/>
              </w:rPr>
              <w:t>[2020]65</w:t>
            </w:r>
            <w:r>
              <w:rPr>
                <w:color w:val="000000"/>
                <w:kern w:val="21"/>
                <w:szCs w:val="21"/>
              </w:rPr>
              <w:t>号</w:t>
            </w:r>
            <w:r>
              <w:rPr>
                <w:color w:val="000000"/>
                <w:kern w:val="21"/>
                <w:szCs w:val="21"/>
              </w:rPr>
              <w:t>）</w:t>
            </w:r>
          </w:p>
        </w:tc>
      </w:tr>
      <w:tr w:rsidR="00E6015C">
        <w:tblPrEx>
          <w:tblCellMar>
            <w:left w:w="108" w:type="dxa"/>
            <w:right w:w="108" w:type="dxa"/>
          </w:tblCellMar>
        </w:tblPrEx>
        <w:trPr>
          <w:trHeight w:val="1021"/>
          <w:jc w:val="center"/>
        </w:trPr>
        <w:tc>
          <w:tcPr>
            <w:tcW w:w="2382" w:type="dxa"/>
            <w:vAlign w:val="center"/>
          </w:tcPr>
          <w:p w:rsidR="00E6015C" w:rsidRDefault="001D5832">
            <w:pPr>
              <w:adjustRightInd w:val="0"/>
              <w:snapToGrid w:val="0"/>
              <w:jc w:val="center"/>
              <w:rPr>
                <w:rFonts w:ascii="宋体" w:hAnsi="宋体" w:cs="宋体"/>
                <w:szCs w:val="21"/>
              </w:rPr>
            </w:pPr>
            <w:r>
              <w:rPr>
                <w:rFonts w:ascii="宋体" w:hAnsi="宋体" w:cs="宋体" w:hint="eastAsia"/>
                <w:szCs w:val="21"/>
              </w:rPr>
              <w:t>规划环境影响</w:t>
            </w:r>
          </w:p>
          <w:p w:rsidR="00E6015C" w:rsidRDefault="001D5832">
            <w:pPr>
              <w:adjustRightInd w:val="0"/>
              <w:snapToGrid w:val="0"/>
              <w:jc w:val="center"/>
              <w:rPr>
                <w:rFonts w:ascii="宋体" w:hAnsi="宋体" w:cs="宋体"/>
                <w:kern w:val="0"/>
                <w:szCs w:val="21"/>
              </w:rPr>
            </w:pPr>
            <w:r>
              <w:rPr>
                <w:rFonts w:ascii="宋体" w:hAnsi="宋体" w:cs="宋体" w:hint="eastAsia"/>
                <w:szCs w:val="21"/>
              </w:rPr>
              <w:t>评价情况</w:t>
            </w:r>
          </w:p>
        </w:tc>
        <w:tc>
          <w:tcPr>
            <w:tcW w:w="6488" w:type="dxa"/>
            <w:gridSpan w:val="3"/>
            <w:vAlign w:val="center"/>
          </w:tcPr>
          <w:p w:rsidR="00E6015C" w:rsidRDefault="001D5832">
            <w:pPr>
              <w:autoSpaceDE w:val="0"/>
              <w:autoSpaceDN w:val="0"/>
              <w:adjustRightInd w:val="0"/>
              <w:snapToGrid w:val="0"/>
              <w:spacing w:line="360" w:lineRule="auto"/>
              <w:rPr>
                <w:rFonts w:ascii="宋体" w:hAnsi="宋体" w:cs="宋体"/>
                <w:kern w:val="0"/>
                <w:szCs w:val="21"/>
              </w:rPr>
            </w:pPr>
            <w:r>
              <w:rPr>
                <w:color w:val="000000"/>
                <w:kern w:val="21"/>
                <w:szCs w:val="21"/>
              </w:rPr>
              <w:t>《环罗源湾地区工业产业布局规划（</w:t>
            </w:r>
            <w:r>
              <w:rPr>
                <w:color w:val="000000"/>
                <w:kern w:val="21"/>
                <w:szCs w:val="21"/>
              </w:rPr>
              <w:t>2020-2025</w:t>
            </w:r>
            <w:r>
              <w:rPr>
                <w:color w:val="000000"/>
                <w:kern w:val="21"/>
                <w:szCs w:val="21"/>
              </w:rPr>
              <w:t>年）环境影响报告书》</w:t>
            </w:r>
            <w:r>
              <w:rPr>
                <w:color w:val="000000"/>
                <w:kern w:val="21"/>
                <w:szCs w:val="21"/>
              </w:rPr>
              <w:t>，</w:t>
            </w:r>
            <w:r>
              <w:rPr>
                <w:color w:val="FF0000"/>
                <w:kern w:val="21"/>
                <w:szCs w:val="21"/>
              </w:rPr>
              <w:t>于</w:t>
            </w:r>
            <w:r>
              <w:rPr>
                <w:color w:val="FF0000"/>
                <w:kern w:val="21"/>
                <w:szCs w:val="21"/>
              </w:rPr>
              <w:t>20</w:t>
            </w:r>
            <w:r>
              <w:rPr>
                <w:rFonts w:hint="eastAsia"/>
                <w:color w:val="FF0000"/>
                <w:kern w:val="21"/>
                <w:szCs w:val="21"/>
              </w:rPr>
              <w:t>20</w:t>
            </w:r>
            <w:r>
              <w:rPr>
                <w:color w:val="FF0000"/>
                <w:kern w:val="21"/>
                <w:szCs w:val="21"/>
              </w:rPr>
              <w:t>年通过</w:t>
            </w:r>
            <w:r>
              <w:rPr>
                <w:rFonts w:hint="eastAsia"/>
                <w:color w:val="FF0000"/>
                <w:kern w:val="21"/>
                <w:szCs w:val="21"/>
              </w:rPr>
              <w:t>福州市生态环境局</w:t>
            </w:r>
            <w:r>
              <w:rPr>
                <w:color w:val="FF0000"/>
                <w:kern w:val="21"/>
                <w:szCs w:val="21"/>
              </w:rPr>
              <w:t>审查（榕环保评</w:t>
            </w:r>
            <w:r>
              <w:rPr>
                <w:color w:val="FF0000"/>
                <w:kern w:val="21"/>
                <w:szCs w:val="21"/>
              </w:rPr>
              <w:t>[</w:t>
            </w:r>
            <w:r>
              <w:rPr>
                <w:color w:val="FF0000"/>
                <w:kern w:val="21"/>
                <w:szCs w:val="21"/>
              </w:rPr>
              <w:t>2020</w:t>
            </w:r>
            <w:r>
              <w:rPr>
                <w:color w:val="FF0000"/>
                <w:kern w:val="21"/>
                <w:szCs w:val="21"/>
              </w:rPr>
              <w:t>]</w:t>
            </w:r>
            <w:r>
              <w:rPr>
                <w:color w:val="FF0000"/>
                <w:kern w:val="21"/>
                <w:szCs w:val="21"/>
              </w:rPr>
              <w:t>7</w:t>
            </w:r>
            <w:r>
              <w:rPr>
                <w:color w:val="FF0000"/>
                <w:kern w:val="21"/>
                <w:szCs w:val="21"/>
              </w:rPr>
              <w:t>号）</w:t>
            </w:r>
          </w:p>
        </w:tc>
      </w:tr>
      <w:tr w:rsidR="00E6015C">
        <w:tblPrEx>
          <w:tblCellMar>
            <w:left w:w="108" w:type="dxa"/>
            <w:right w:w="108" w:type="dxa"/>
          </w:tblCellMar>
        </w:tblPrEx>
        <w:trPr>
          <w:trHeight w:val="1021"/>
          <w:jc w:val="center"/>
        </w:trPr>
        <w:tc>
          <w:tcPr>
            <w:tcW w:w="2382" w:type="dxa"/>
            <w:vAlign w:val="center"/>
          </w:tcPr>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规划及规划环境</w:t>
            </w:r>
          </w:p>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影响评价符合性分析</w:t>
            </w:r>
          </w:p>
        </w:tc>
        <w:tc>
          <w:tcPr>
            <w:tcW w:w="6488" w:type="dxa"/>
            <w:gridSpan w:val="3"/>
            <w:vAlign w:val="center"/>
          </w:tcPr>
          <w:p w:rsidR="00E6015C" w:rsidRDefault="001D5832">
            <w:pPr>
              <w:adjustRightInd w:val="0"/>
              <w:snapToGrid w:val="0"/>
              <w:spacing w:line="360" w:lineRule="auto"/>
              <w:rPr>
                <w:color w:val="000000"/>
                <w:szCs w:val="21"/>
              </w:rPr>
            </w:pPr>
            <w:bookmarkStart w:id="1" w:name="_Toc1988"/>
            <w:r>
              <w:rPr>
                <w:bCs/>
                <w:color w:val="000000"/>
                <w:szCs w:val="21"/>
              </w:rPr>
              <w:t>（</w:t>
            </w:r>
            <w:r>
              <w:rPr>
                <w:bCs/>
                <w:color w:val="000000"/>
                <w:szCs w:val="21"/>
              </w:rPr>
              <w:t>1</w:t>
            </w:r>
            <w:r>
              <w:rPr>
                <w:bCs/>
                <w:color w:val="000000"/>
                <w:szCs w:val="21"/>
              </w:rPr>
              <w:t>）《环罗源湾地区工业产业布局规划（</w:t>
            </w:r>
            <w:r>
              <w:rPr>
                <w:bCs/>
                <w:color w:val="000000"/>
                <w:szCs w:val="21"/>
              </w:rPr>
              <w:t>2020-2025</w:t>
            </w:r>
            <w:r>
              <w:rPr>
                <w:bCs/>
                <w:color w:val="000000"/>
                <w:szCs w:val="21"/>
              </w:rPr>
              <w:t>年）》</w:t>
            </w:r>
            <w:r>
              <w:rPr>
                <w:color w:val="000000"/>
                <w:szCs w:val="21"/>
              </w:rPr>
              <w:t>符合性分析</w:t>
            </w:r>
          </w:p>
          <w:bookmarkEnd w:id="1"/>
          <w:p w:rsidR="00E6015C" w:rsidRDefault="001D5832">
            <w:pPr>
              <w:autoSpaceDE w:val="0"/>
              <w:autoSpaceDN w:val="0"/>
              <w:adjustRightInd w:val="0"/>
              <w:snapToGrid w:val="0"/>
              <w:spacing w:line="360" w:lineRule="auto"/>
              <w:ind w:firstLineChars="200" w:firstLine="420"/>
              <w:rPr>
                <w:color w:val="000000"/>
                <w:kern w:val="21"/>
                <w:szCs w:val="21"/>
              </w:rPr>
            </w:pPr>
            <w:r>
              <w:rPr>
                <w:color w:val="000000"/>
                <w:kern w:val="21"/>
                <w:szCs w:val="21"/>
              </w:rPr>
              <w:t>2020</w:t>
            </w:r>
            <w:r>
              <w:rPr>
                <w:color w:val="000000"/>
                <w:kern w:val="21"/>
                <w:szCs w:val="21"/>
              </w:rPr>
              <w:t>年</w:t>
            </w:r>
            <w:r>
              <w:rPr>
                <w:color w:val="000000"/>
                <w:kern w:val="21"/>
                <w:szCs w:val="21"/>
              </w:rPr>
              <w:t>3</w:t>
            </w:r>
            <w:r>
              <w:rPr>
                <w:color w:val="000000"/>
                <w:kern w:val="21"/>
                <w:szCs w:val="21"/>
              </w:rPr>
              <w:t>月福州市环境科学研究院编制《环罗源湾地区工业产业布局规划（</w:t>
            </w:r>
            <w:r>
              <w:rPr>
                <w:color w:val="000000"/>
                <w:kern w:val="21"/>
                <w:szCs w:val="21"/>
              </w:rPr>
              <w:t>2020-2025</w:t>
            </w:r>
            <w:r>
              <w:rPr>
                <w:color w:val="000000"/>
                <w:kern w:val="21"/>
                <w:szCs w:val="21"/>
              </w:rPr>
              <w:t>年）环境影响报告书》。</w:t>
            </w:r>
          </w:p>
          <w:p w:rsidR="00E6015C" w:rsidRDefault="001D5832">
            <w:pPr>
              <w:spacing w:line="360" w:lineRule="auto"/>
              <w:ind w:firstLine="480"/>
              <w:rPr>
                <w:color w:val="000000"/>
                <w:kern w:val="21"/>
                <w:szCs w:val="21"/>
              </w:rPr>
            </w:pPr>
            <w:r>
              <w:rPr>
                <w:color w:val="000000"/>
                <w:kern w:val="21"/>
                <w:szCs w:val="21"/>
              </w:rPr>
              <w:t>规划范围：涉及环罗源湾沿线罗源、连江两县的鉴江、碧里、起步、凤山、松山、马鼻、官坂、透保、坑园、下宫、安凯、长龙</w:t>
            </w:r>
            <w:r>
              <w:rPr>
                <w:color w:val="000000"/>
                <w:kern w:val="21"/>
                <w:szCs w:val="21"/>
              </w:rPr>
              <w:lastRenderedPageBreak/>
              <w:t>等</w:t>
            </w:r>
            <w:r>
              <w:rPr>
                <w:color w:val="000000"/>
                <w:kern w:val="21"/>
                <w:szCs w:val="21"/>
              </w:rPr>
              <w:t>12</w:t>
            </w:r>
            <w:r>
              <w:rPr>
                <w:color w:val="000000"/>
                <w:kern w:val="21"/>
                <w:szCs w:val="21"/>
              </w:rPr>
              <w:t>个县乡镇。规划面积约</w:t>
            </w:r>
            <w:r>
              <w:rPr>
                <w:color w:val="000000"/>
                <w:kern w:val="21"/>
                <w:szCs w:val="21"/>
              </w:rPr>
              <w:t>660km</w:t>
            </w:r>
            <w:r>
              <w:rPr>
                <w:color w:val="000000"/>
                <w:kern w:val="21"/>
                <w:szCs w:val="21"/>
                <w:vertAlign w:val="superscript"/>
              </w:rPr>
              <w:t>2</w:t>
            </w:r>
            <w:r>
              <w:rPr>
                <w:color w:val="000000"/>
                <w:kern w:val="21"/>
                <w:szCs w:val="21"/>
              </w:rPr>
              <w:t>，包括陆域和海域两个</w:t>
            </w:r>
            <w:r>
              <w:rPr>
                <w:rFonts w:hint="eastAsia"/>
                <w:color w:val="000000"/>
                <w:kern w:val="21"/>
                <w:szCs w:val="21"/>
              </w:rPr>
              <w:t>部</w:t>
            </w:r>
            <w:r>
              <w:rPr>
                <w:color w:val="000000"/>
                <w:kern w:val="21"/>
                <w:szCs w:val="21"/>
              </w:rPr>
              <w:t>份，其中陆域面积（包括已围垦的滩涂用地）约</w:t>
            </w:r>
            <w:r>
              <w:rPr>
                <w:color w:val="000000"/>
                <w:kern w:val="21"/>
                <w:szCs w:val="21"/>
              </w:rPr>
              <w:t>485km</w:t>
            </w:r>
            <w:r>
              <w:rPr>
                <w:color w:val="000000"/>
                <w:kern w:val="21"/>
                <w:szCs w:val="21"/>
                <w:vertAlign w:val="superscript"/>
              </w:rPr>
              <w:t>2</w:t>
            </w:r>
            <w:r>
              <w:rPr>
                <w:color w:val="000000"/>
                <w:kern w:val="21"/>
                <w:szCs w:val="21"/>
              </w:rPr>
              <w:t>，海域面积达</w:t>
            </w:r>
            <w:r>
              <w:rPr>
                <w:color w:val="000000"/>
                <w:kern w:val="21"/>
                <w:szCs w:val="21"/>
              </w:rPr>
              <w:t>175km</w:t>
            </w:r>
            <w:r>
              <w:rPr>
                <w:color w:val="000000"/>
                <w:kern w:val="21"/>
                <w:szCs w:val="21"/>
                <w:vertAlign w:val="superscript"/>
              </w:rPr>
              <w:t>2</w:t>
            </w:r>
            <w:r>
              <w:rPr>
                <w:color w:val="000000"/>
                <w:kern w:val="21"/>
                <w:szCs w:val="21"/>
              </w:rPr>
              <w:t>。规划修编的期限为</w:t>
            </w:r>
            <w:r>
              <w:rPr>
                <w:color w:val="000000"/>
                <w:kern w:val="21"/>
                <w:szCs w:val="21"/>
              </w:rPr>
              <w:t>2021</w:t>
            </w:r>
            <w:r>
              <w:rPr>
                <w:color w:val="000000"/>
                <w:kern w:val="21"/>
                <w:szCs w:val="21"/>
              </w:rPr>
              <w:t>年至</w:t>
            </w:r>
            <w:r>
              <w:rPr>
                <w:color w:val="000000"/>
                <w:kern w:val="21"/>
                <w:szCs w:val="21"/>
              </w:rPr>
              <w:t>2025</w:t>
            </w:r>
            <w:r>
              <w:rPr>
                <w:color w:val="000000"/>
                <w:kern w:val="21"/>
                <w:szCs w:val="21"/>
              </w:rPr>
              <w:t>年，基准年为</w:t>
            </w:r>
            <w:r>
              <w:rPr>
                <w:color w:val="000000"/>
                <w:kern w:val="21"/>
                <w:szCs w:val="21"/>
              </w:rPr>
              <w:t>2020</w:t>
            </w:r>
            <w:r>
              <w:rPr>
                <w:color w:val="000000"/>
                <w:kern w:val="21"/>
                <w:szCs w:val="21"/>
              </w:rPr>
              <w:t>年。</w:t>
            </w:r>
          </w:p>
          <w:p w:rsidR="00E6015C" w:rsidRDefault="001D5832">
            <w:pPr>
              <w:spacing w:line="360" w:lineRule="auto"/>
              <w:ind w:firstLine="480"/>
              <w:rPr>
                <w:color w:val="000000"/>
                <w:kern w:val="21"/>
                <w:szCs w:val="21"/>
              </w:rPr>
            </w:pPr>
            <w:r>
              <w:t>功能定位：福州南北两翼重要的重工业基地之一、华东地区重要的能源基地之一、闽东北区域产业对接合作承载区、福州深水枢纽港区和散货物流集散中心、绿色循环经济示范区。</w:t>
            </w:r>
          </w:p>
          <w:p w:rsidR="00E6015C" w:rsidRDefault="001D5832">
            <w:pPr>
              <w:autoSpaceDE w:val="0"/>
              <w:autoSpaceDN w:val="0"/>
              <w:adjustRightInd w:val="0"/>
              <w:snapToGrid w:val="0"/>
              <w:spacing w:line="360" w:lineRule="auto"/>
              <w:ind w:firstLineChars="200" w:firstLine="420"/>
              <w:rPr>
                <w:color w:val="000000" w:themeColor="text1"/>
                <w:kern w:val="21"/>
                <w:szCs w:val="21"/>
              </w:rPr>
            </w:pPr>
            <w:r>
              <w:rPr>
                <w:color w:val="000000"/>
                <w:kern w:val="21"/>
                <w:szCs w:val="21"/>
              </w:rPr>
              <w:t>松山组团属于总规划面积约</w:t>
            </w:r>
            <w:r>
              <w:rPr>
                <w:color w:val="000000"/>
                <w:kern w:val="21"/>
                <w:szCs w:val="21"/>
              </w:rPr>
              <w:t>28.75km</w:t>
            </w:r>
            <w:r>
              <w:rPr>
                <w:color w:val="000000"/>
                <w:kern w:val="21"/>
                <w:szCs w:val="21"/>
                <w:vertAlign w:val="superscript"/>
              </w:rPr>
              <w:t>2</w:t>
            </w:r>
            <w:r>
              <w:rPr>
                <w:color w:val="000000"/>
                <w:kern w:val="21"/>
                <w:szCs w:val="21"/>
              </w:rPr>
              <w:t>，主要由泥田、松山、获溪、选屿四个组团构成，该组团包括福州台商投资区松山片区。该组团主要发展汽车和新能源配件制造、智能装备、新材料、食品加工等产业布</w:t>
            </w:r>
            <w:r>
              <w:rPr>
                <w:color w:val="000000"/>
                <w:kern w:val="21"/>
                <w:szCs w:val="21"/>
              </w:rPr>
              <w:t>局。可适度发展精</w:t>
            </w:r>
            <w:r>
              <w:rPr>
                <w:color w:val="000000" w:themeColor="text1"/>
                <w:kern w:val="21"/>
                <w:szCs w:val="21"/>
              </w:rPr>
              <w:t>密机械制造和相关高技术产业及电子信息、广告印刷与包装等为主的都市型工业。同时，利用组团内的滨海新城成为环罗源湾区域主要城镇中心的机遇和环罗源湾的海洋资源优势，可设立海洋生物技术研发中心。</w:t>
            </w:r>
          </w:p>
          <w:p w:rsidR="00E6015C" w:rsidRDefault="001D5832">
            <w:pPr>
              <w:autoSpaceDE w:val="0"/>
              <w:autoSpaceDN w:val="0"/>
              <w:adjustRightInd w:val="0"/>
              <w:snapToGrid w:val="0"/>
              <w:spacing w:line="360" w:lineRule="auto"/>
              <w:ind w:firstLineChars="200" w:firstLine="420"/>
              <w:rPr>
                <w:color w:val="000000" w:themeColor="text1"/>
                <w:szCs w:val="21"/>
              </w:rPr>
            </w:pPr>
            <w:r>
              <w:rPr>
                <w:color w:val="000000" w:themeColor="text1"/>
              </w:rPr>
              <w:t>本项目位于松山片区，从事</w:t>
            </w:r>
            <w:r>
              <w:rPr>
                <w:rFonts w:hint="eastAsia"/>
                <w:color w:val="000000" w:themeColor="text1"/>
              </w:rPr>
              <w:t>家具</w:t>
            </w:r>
            <w:r>
              <w:rPr>
                <w:color w:val="000000" w:themeColor="text1"/>
              </w:rPr>
              <w:t>生产项目，与《环罗源湾地区工业产业布局规划（</w:t>
            </w:r>
            <w:r>
              <w:rPr>
                <w:color w:val="000000" w:themeColor="text1"/>
              </w:rPr>
              <w:t>2020-2025</w:t>
            </w:r>
            <w:r>
              <w:rPr>
                <w:color w:val="000000" w:themeColor="text1"/>
              </w:rPr>
              <w:t>年）》功能定位和主导产业不冲突。项目运营期大气污染物主要为非甲烷总烃和颗粒物，经处理后各大气污染物均可达标排放，</w:t>
            </w:r>
            <w:r>
              <w:rPr>
                <w:rFonts w:hint="eastAsia"/>
                <w:color w:val="000000" w:themeColor="text1"/>
              </w:rPr>
              <w:t>且项目为迁建项目，迁建后</w:t>
            </w:r>
            <w:r>
              <w:rPr>
                <w:rFonts w:hint="eastAsia"/>
                <w:color w:val="000000" w:themeColor="text1"/>
              </w:rPr>
              <w:t>VOCs</w:t>
            </w:r>
            <w:r>
              <w:rPr>
                <w:rFonts w:hint="eastAsia"/>
                <w:color w:val="000000" w:themeColor="text1"/>
              </w:rPr>
              <w:t>总量不超过</w:t>
            </w:r>
            <w:r>
              <w:rPr>
                <w:rFonts w:hint="eastAsia"/>
                <w:color w:val="000000" w:themeColor="text1"/>
                <w:szCs w:val="21"/>
              </w:rPr>
              <w:t>《罗源县人民政府专题会议纪要》（</w:t>
            </w:r>
            <w:r>
              <w:rPr>
                <w:rFonts w:hint="eastAsia"/>
                <w:color w:val="000000" w:themeColor="text1"/>
                <w:szCs w:val="21"/>
              </w:rPr>
              <w:t>[2020]189</w:t>
            </w:r>
            <w:r>
              <w:rPr>
                <w:rFonts w:hint="eastAsia"/>
                <w:color w:val="000000" w:themeColor="text1"/>
                <w:szCs w:val="21"/>
              </w:rPr>
              <w:t>号）及《罗源湾开发区管委会专题会议纪要》（</w:t>
            </w:r>
            <w:r>
              <w:rPr>
                <w:rFonts w:hint="eastAsia"/>
                <w:color w:val="000000" w:themeColor="text1"/>
                <w:szCs w:val="21"/>
              </w:rPr>
              <w:t>2020-21</w:t>
            </w:r>
            <w:r>
              <w:rPr>
                <w:rFonts w:hint="eastAsia"/>
                <w:color w:val="000000" w:themeColor="text1"/>
                <w:szCs w:val="21"/>
              </w:rPr>
              <w:t>号）</w:t>
            </w:r>
            <w:r>
              <w:rPr>
                <w:rFonts w:hint="eastAsia"/>
                <w:color w:val="000000" w:themeColor="text1"/>
                <w:szCs w:val="21"/>
              </w:rPr>
              <w:t>批准的</w:t>
            </w:r>
            <w:r>
              <w:rPr>
                <w:rFonts w:hint="eastAsia"/>
                <w:color w:val="000000" w:themeColor="text1"/>
                <w:szCs w:val="21"/>
              </w:rPr>
              <w:t>VO</w:t>
            </w:r>
            <w:r>
              <w:rPr>
                <w:rFonts w:hint="eastAsia"/>
                <w:color w:val="000000" w:themeColor="text1"/>
                <w:szCs w:val="21"/>
              </w:rPr>
              <w:t>Cs</w:t>
            </w:r>
            <w:r>
              <w:rPr>
                <w:rFonts w:hint="eastAsia"/>
                <w:color w:val="000000" w:themeColor="text1"/>
                <w:szCs w:val="21"/>
              </w:rPr>
              <w:t>指标</w:t>
            </w:r>
            <w:r>
              <w:rPr>
                <w:rFonts w:hint="eastAsia"/>
                <w:color w:val="000000" w:themeColor="text1"/>
                <w:szCs w:val="21"/>
              </w:rPr>
              <w:t>0.0926</w:t>
            </w:r>
            <w:r>
              <w:rPr>
                <w:rFonts w:hint="eastAsia"/>
                <w:color w:val="000000" w:themeColor="text1"/>
                <w:szCs w:val="21"/>
              </w:rPr>
              <w:t>吨</w:t>
            </w:r>
            <w:r>
              <w:rPr>
                <w:rFonts w:hint="eastAsia"/>
                <w:color w:val="000000" w:themeColor="text1"/>
                <w:szCs w:val="21"/>
              </w:rPr>
              <w:t>/</w:t>
            </w:r>
            <w:r>
              <w:rPr>
                <w:rFonts w:hint="eastAsia"/>
                <w:color w:val="000000" w:themeColor="text1"/>
                <w:szCs w:val="21"/>
              </w:rPr>
              <w:t>年。</w:t>
            </w:r>
          </w:p>
          <w:p w:rsidR="00E6015C" w:rsidRDefault="001D5832">
            <w:pPr>
              <w:autoSpaceDE w:val="0"/>
              <w:autoSpaceDN w:val="0"/>
              <w:adjustRightInd w:val="0"/>
              <w:snapToGrid w:val="0"/>
              <w:spacing w:line="360" w:lineRule="auto"/>
              <w:ind w:firstLineChars="200" w:firstLine="420"/>
              <w:rPr>
                <w:rFonts w:ascii="宋体" w:hAnsi="宋体" w:cs="宋体"/>
                <w:kern w:val="0"/>
                <w:szCs w:val="21"/>
              </w:rPr>
            </w:pPr>
            <w:r>
              <w:rPr>
                <w:color w:val="000000" w:themeColor="text1"/>
                <w:kern w:val="21"/>
                <w:szCs w:val="21"/>
              </w:rPr>
              <w:t>综上所述，此项目符合《环罗</w:t>
            </w:r>
            <w:r>
              <w:rPr>
                <w:color w:val="000000"/>
                <w:kern w:val="21"/>
                <w:szCs w:val="21"/>
              </w:rPr>
              <w:t>源湾地区工业产业布局规划（</w:t>
            </w:r>
            <w:r>
              <w:rPr>
                <w:color w:val="000000"/>
                <w:kern w:val="21"/>
                <w:szCs w:val="21"/>
              </w:rPr>
              <w:t>2020-2025</w:t>
            </w:r>
            <w:r>
              <w:rPr>
                <w:color w:val="000000"/>
                <w:kern w:val="21"/>
                <w:szCs w:val="21"/>
              </w:rPr>
              <w:t>年）》</w:t>
            </w:r>
          </w:p>
        </w:tc>
      </w:tr>
      <w:tr w:rsidR="00E6015C">
        <w:tblPrEx>
          <w:tblCellMar>
            <w:left w:w="108" w:type="dxa"/>
            <w:right w:w="108" w:type="dxa"/>
          </w:tblCellMar>
        </w:tblPrEx>
        <w:trPr>
          <w:trHeight w:val="1021"/>
          <w:jc w:val="center"/>
        </w:trPr>
        <w:tc>
          <w:tcPr>
            <w:tcW w:w="2382" w:type="dxa"/>
            <w:vAlign w:val="center"/>
          </w:tcPr>
          <w:p w:rsidR="00E6015C" w:rsidRDefault="001D5832">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其他符合性分析</w:t>
            </w:r>
          </w:p>
        </w:tc>
        <w:tc>
          <w:tcPr>
            <w:tcW w:w="6488" w:type="dxa"/>
            <w:gridSpan w:val="3"/>
            <w:vAlign w:val="center"/>
          </w:tcPr>
          <w:p w:rsidR="00E6015C" w:rsidRDefault="001D5832">
            <w:pPr>
              <w:numPr>
                <w:ilvl w:val="0"/>
                <w:numId w:val="2"/>
              </w:numPr>
              <w:autoSpaceDE w:val="0"/>
              <w:autoSpaceDN w:val="0"/>
              <w:adjustRightInd w:val="0"/>
              <w:snapToGrid w:val="0"/>
              <w:spacing w:line="360" w:lineRule="auto"/>
              <w:jc w:val="left"/>
              <w:rPr>
                <w:b/>
                <w:bCs/>
                <w:color w:val="000000"/>
                <w:szCs w:val="21"/>
              </w:rPr>
            </w:pPr>
            <w:r>
              <w:rPr>
                <w:rFonts w:hint="eastAsia"/>
                <w:b/>
                <w:bCs/>
                <w:color w:val="000000"/>
                <w:szCs w:val="21"/>
              </w:rPr>
              <w:t>产业政策符合性分析</w:t>
            </w:r>
          </w:p>
          <w:p w:rsidR="00E6015C" w:rsidRDefault="001D5832">
            <w:pPr>
              <w:autoSpaceDE w:val="0"/>
              <w:autoSpaceDN w:val="0"/>
              <w:adjustRightInd w:val="0"/>
              <w:snapToGrid w:val="0"/>
              <w:spacing w:line="360" w:lineRule="auto"/>
              <w:ind w:firstLineChars="200" w:firstLine="420"/>
              <w:rPr>
                <w:color w:val="000000"/>
                <w:szCs w:val="21"/>
              </w:rPr>
            </w:pPr>
            <w:r>
              <w:rPr>
                <w:rFonts w:hint="eastAsia"/>
                <w:color w:val="000000"/>
                <w:szCs w:val="21"/>
              </w:rPr>
              <w:t>根据国家发改委颁布的《产业结构调整指导目录（</w:t>
            </w:r>
            <w:r>
              <w:rPr>
                <w:rFonts w:hint="eastAsia"/>
                <w:color w:val="000000"/>
                <w:szCs w:val="21"/>
              </w:rPr>
              <w:t>2019</w:t>
            </w:r>
            <w:r>
              <w:rPr>
                <w:rFonts w:hint="eastAsia"/>
                <w:color w:val="000000"/>
                <w:szCs w:val="21"/>
              </w:rPr>
              <w:t>年本）》，该项目不属于其中的“鼓励类、限制类、淘汰类”项目。根据《促进产业结构调整暂行规定》（国发</w:t>
            </w:r>
            <w:r>
              <w:rPr>
                <w:rFonts w:hint="eastAsia"/>
                <w:color w:val="000000"/>
                <w:szCs w:val="21"/>
              </w:rPr>
              <w:t>[2005]40</w:t>
            </w:r>
            <w:r>
              <w:rPr>
                <w:rFonts w:hint="eastAsia"/>
                <w:color w:val="000000"/>
                <w:szCs w:val="21"/>
              </w:rPr>
              <w:t>号）可知，不属于鼓励类、限制类和淘汰类，且符合国家有关法律、法规和政策规定的，为允许类。项目已取得罗源县工业和信息化局对其的备案：闽工信备</w:t>
            </w:r>
            <w:r>
              <w:rPr>
                <w:rFonts w:hint="eastAsia"/>
                <w:color w:val="000000"/>
                <w:szCs w:val="21"/>
              </w:rPr>
              <w:t>[2021]A130017</w:t>
            </w:r>
            <w:r>
              <w:rPr>
                <w:rFonts w:hint="eastAsia"/>
                <w:color w:val="000000"/>
                <w:szCs w:val="21"/>
              </w:rPr>
              <w:t>号（备案号），故项目建设符合国家产业政策。</w:t>
            </w:r>
          </w:p>
          <w:p w:rsidR="00E6015C" w:rsidRDefault="001D5832">
            <w:pPr>
              <w:numPr>
                <w:ilvl w:val="0"/>
                <w:numId w:val="2"/>
              </w:numPr>
              <w:autoSpaceDE w:val="0"/>
              <w:autoSpaceDN w:val="0"/>
              <w:adjustRightInd w:val="0"/>
              <w:snapToGrid w:val="0"/>
              <w:spacing w:line="360" w:lineRule="auto"/>
              <w:jc w:val="left"/>
              <w:rPr>
                <w:b/>
                <w:bCs/>
                <w:color w:val="000000"/>
                <w:szCs w:val="21"/>
              </w:rPr>
            </w:pPr>
            <w:r>
              <w:rPr>
                <w:b/>
                <w:bCs/>
                <w:color w:val="000000"/>
                <w:szCs w:val="21"/>
              </w:rPr>
              <w:t>选址合理性分析</w:t>
            </w:r>
          </w:p>
          <w:p w:rsidR="00E6015C" w:rsidRDefault="001D5832">
            <w:pPr>
              <w:pStyle w:val="2"/>
              <w:spacing w:after="0" w:line="360" w:lineRule="auto"/>
              <w:ind w:leftChars="0" w:left="0"/>
              <w:rPr>
                <w:color w:val="000000"/>
                <w:sz w:val="21"/>
                <w:szCs w:val="21"/>
              </w:rPr>
            </w:pPr>
            <w:bookmarkStart w:id="2" w:name="_Toc26842"/>
            <w:bookmarkStart w:id="3" w:name="_Toc23017"/>
            <w:r>
              <w:rPr>
                <w:rFonts w:hint="eastAsia"/>
                <w:color w:val="000000"/>
                <w:sz w:val="21"/>
                <w:szCs w:val="21"/>
              </w:rPr>
              <w:t>本项目为新建项目，规划选址为福建省福州市罗源县松山镇罗</w:t>
            </w:r>
            <w:r>
              <w:rPr>
                <w:rFonts w:hint="eastAsia"/>
                <w:color w:val="000000"/>
                <w:sz w:val="21"/>
                <w:szCs w:val="21"/>
              </w:rPr>
              <w:lastRenderedPageBreak/>
              <w:t>源湾开发区北工业乡镇工业区</w:t>
            </w:r>
            <w:r>
              <w:rPr>
                <w:rFonts w:hint="eastAsia"/>
                <w:color w:val="000000"/>
                <w:sz w:val="21"/>
                <w:szCs w:val="21"/>
              </w:rPr>
              <w:t>6#</w:t>
            </w:r>
            <w:r>
              <w:rPr>
                <w:rFonts w:hint="eastAsia"/>
                <w:color w:val="000000"/>
                <w:sz w:val="21"/>
                <w:szCs w:val="21"/>
              </w:rPr>
              <w:t>、</w:t>
            </w:r>
            <w:r>
              <w:rPr>
                <w:rFonts w:hint="eastAsia"/>
                <w:color w:val="000000"/>
                <w:sz w:val="21"/>
                <w:szCs w:val="21"/>
              </w:rPr>
              <w:t>8#</w:t>
            </w:r>
            <w:r>
              <w:rPr>
                <w:rFonts w:hint="eastAsia"/>
                <w:color w:val="000000"/>
                <w:sz w:val="21"/>
                <w:szCs w:val="21"/>
              </w:rPr>
              <w:t>厂房（江滨北路</w:t>
            </w:r>
            <w:r>
              <w:rPr>
                <w:rFonts w:hint="eastAsia"/>
                <w:color w:val="000000"/>
                <w:sz w:val="21"/>
                <w:szCs w:val="21"/>
              </w:rPr>
              <w:t>60</w:t>
            </w:r>
            <w:r>
              <w:rPr>
                <w:rFonts w:hint="eastAsia"/>
                <w:color w:val="000000"/>
                <w:sz w:val="21"/>
                <w:szCs w:val="21"/>
              </w:rPr>
              <w:t>号），</w:t>
            </w:r>
            <w:bookmarkEnd w:id="2"/>
            <w:bookmarkEnd w:id="3"/>
            <w:r>
              <w:rPr>
                <w:rFonts w:hint="eastAsia"/>
                <w:color w:val="000000"/>
                <w:sz w:val="21"/>
                <w:szCs w:val="21"/>
              </w:rPr>
              <w:t>根据</w:t>
            </w:r>
            <w:r>
              <w:rPr>
                <w:rFonts w:hint="eastAsia"/>
                <w:color w:val="000000"/>
                <w:sz w:val="21"/>
                <w:szCs w:val="21"/>
              </w:rPr>
              <w:t>土地</w:t>
            </w:r>
            <w:r>
              <w:rPr>
                <w:rFonts w:hint="eastAsia"/>
                <w:color w:val="000000"/>
                <w:sz w:val="21"/>
                <w:szCs w:val="21"/>
              </w:rPr>
              <w:t>证（罗国用（</w:t>
            </w:r>
            <w:r>
              <w:rPr>
                <w:rFonts w:hint="eastAsia"/>
                <w:color w:val="000000"/>
                <w:sz w:val="21"/>
                <w:szCs w:val="21"/>
              </w:rPr>
              <w:t>2007</w:t>
            </w:r>
            <w:r>
              <w:rPr>
                <w:rFonts w:hint="eastAsia"/>
                <w:color w:val="000000"/>
                <w:sz w:val="21"/>
                <w:szCs w:val="21"/>
              </w:rPr>
              <w:t>）第</w:t>
            </w:r>
            <w:r>
              <w:rPr>
                <w:rFonts w:hint="eastAsia"/>
                <w:color w:val="000000"/>
                <w:sz w:val="21"/>
                <w:szCs w:val="21"/>
              </w:rPr>
              <w:t>12082</w:t>
            </w:r>
            <w:r>
              <w:rPr>
                <w:rFonts w:hint="eastAsia"/>
                <w:color w:val="000000"/>
                <w:sz w:val="21"/>
                <w:szCs w:val="21"/>
              </w:rPr>
              <w:t>号，详见附件</w:t>
            </w:r>
            <w:r>
              <w:rPr>
                <w:rFonts w:hint="eastAsia"/>
                <w:color w:val="000000"/>
                <w:sz w:val="21"/>
                <w:szCs w:val="21"/>
              </w:rPr>
              <w:t>5</w:t>
            </w:r>
            <w:r>
              <w:rPr>
                <w:rFonts w:hint="eastAsia"/>
                <w:color w:val="000000"/>
                <w:sz w:val="21"/>
                <w:szCs w:val="21"/>
              </w:rPr>
              <w:t>），</w:t>
            </w:r>
            <w:r>
              <w:rPr>
                <w:rFonts w:hint="eastAsia"/>
                <w:color w:val="000000"/>
                <w:sz w:val="21"/>
                <w:szCs w:val="21"/>
              </w:rPr>
              <w:t>项目所在地为工业用地</w:t>
            </w:r>
            <w:r>
              <w:rPr>
                <w:rFonts w:hint="eastAsia"/>
                <w:color w:val="000000"/>
                <w:sz w:val="21"/>
                <w:szCs w:val="21"/>
              </w:rPr>
              <w:t>；</w:t>
            </w:r>
            <w:r>
              <w:rPr>
                <w:rFonts w:hint="eastAsia"/>
                <w:color w:val="000000"/>
                <w:sz w:val="21"/>
                <w:szCs w:val="21"/>
              </w:rPr>
              <w:t>根据房权证（凤房权证</w:t>
            </w:r>
            <w:r>
              <w:rPr>
                <w:rFonts w:hint="eastAsia"/>
                <w:color w:val="000000"/>
                <w:sz w:val="21"/>
                <w:szCs w:val="21"/>
              </w:rPr>
              <w:t>FR</w:t>
            </w:r>
            <w:r>
              <w:rPr>
                <w:rFonts w:hint="eastAsia"/>
                <w:color w:val="000000"/>
                <w:sz w:val="21"/>
                <w:szCs w:val="21"/>
              </w:rPr>
              <w:t>字第</w:t>
            </w:r>
            <w:r>
              <w:rPr>
                <w:rFonts w:hint="eastAsia"/>
                <w:color w:val="000000"/>
                <w:sz w:val="21"/>
                <w:szCs w:val="21"/>
              </w:rPr>
              <w:t>1100072</w:t>
            </w:r>
            <w:r>
              <w:rPr>
                <w:rFonts w:hint="eastAsia"/>
                <w:color w:val="000000"/>
                <w:sz w:val="21"/>
                <w:szCs w:val="21"/>
              </w:rPr>
              <w:t>号，详见附件</w:t>
            </w:r>
            <w:r>
              <w:rPr>
                <w:rFonts w:hint="eastAsia"/>
                <w:color w:val="000000"/>
                <w:sz w:val="21"/>
                <w:szCs w:val="21"/>
              </w:rPr>
              <w:t>5</w:t>
            </w:r>
            <w:r>
              <w:rPr>
                <w:rFonts w:hint="eastAsia"/>
                <w:color w:val="000000"/>
                <w:sz w:val="21"/>
                <w:szCs w:val="21"/>
              </w:rPr>
              <w:t>），项目租赁厂房为工业厂房，</w:t>
            </w:r>
            <w:r>
              <w:rPr>
                <w:rFonts w:hint="eastAsia"/>
                <w:color w:val="000000"/>
                <w:sz w:val="21"/>
                <w:szCs w:val="21"/>
              </w:rPr>
              <w:t>同时根据《福建省罗源县城市总体规划》（</w:t>
            </w:r>
            <w:r>
              <w:rPr>
                <w:rFonts w:hint="eastAsia"/>
                <w:color w:val="000000"/>
                <w:sz w:val="21"/>
                <w:szCs w:val="21"/>
              </w:rPr>
              <w:t>2012-2030</w:t>
            </w:r>
            <w:r>
              <w:rPr>
                <w:rFonts w:hint="eastAsia"/>
                <w:color w:val="000000"/>
                <w:sz w:val="21"/>
                <w:szCs w:val="21"/>
              </w:rPr>
              <w:t>年），本项目所在位置规划为工业用地。因此，项目用地性质符合规划。厂区四周以工厂企业为主，附近无居民区，项目所在地不属于自然保护区、风景名胜区、饮用水水源保护区和其他需要特别保护等法律法规禁止开发建设的区域，环境敏感点距离较远。项目周围声环境、大气环境环境质量良好，有较大的环境容量，项目选址合理。</w:t>
            </w:r>
          </w:p>
          <w:p w:rsidR="00E6015C" w:rsidRDefault="001D5832">
            <w:pPr>
              <w:numPr>
                <w:ilvl w:val="0"/>
                <w:numId w:val="2"/>
              </w:numPr>
              <w:autoSpaceDE w:val="0"/>
              <w:autoSpaceDN w:val="0"/>
              <w:adjustRightInd w:val="0"/>
              <w:snapToGrid w:val="0"/>
              <w:spacing w:line="360" w:lineRule="auto"/>
              <w:jc w:val="left"/>
              <w:rPr>
                <w:b/>
                <w:bCs/>
                <w:color w:val="000000"/>
                <w:szCs w:val="21"/>
              </w:rPr>
            </w:pPr>
            <w:r>
              <w:rPr>
                <w:rFonts w:hint="eastAsia"/>
                <w:b/>
                <w:bCs/>
                <w:color w:val="000000"/>
                <w:szCs w:val="21"/>
              </w:rPr>
              <w:t>周围环境相容性分析</w:t>
            </w:r>
          </w:p>
          <w:p w:rsidR="00E6015C" w:rsidRDefault="001D5832">
            <w:pPr>
              <w:pStyle w:val="2"/>
              <w:spacing w:after="0" w:line="360" w:lineRule="auto"/>
              <w:ind w:leftChars="0" w:left="0"/>
              <w:rPr>
                <w:color w:val="000000"/>
                <w:sz w:val="21"/>
                <w:szCs w:val="21"/>
              </w:rPr>
            </w:pPr>
            <w:r>
              <w:rPr>
                <w:rFonts w:hint="eastAsia"/>
                <w:color w:val="000000"/>
                <w:sz w:val="21"/>
                <w:szCs w:val="21"/>
              </w:rPr>
              <w:t>本项目位于罗源湾开发区北工业区，租赁厂房进行生产活动。根据《福建省罗源县城市总体规划》（</w:t>
            </w:r>
            <w:r>
              <w:rPr>
                <w:rFonts w:hint="eastAsia"/>
                <w:color w:val="000000"/>
                <w:sz w:val="21"/>
                <w:szCs w:val="21"/>
              </w:rPr>
              <w:t>2012-2030</w:t>
            </w:r>
            <w:r>
              <w:rPr>
                <w:rFonts w:hint="eastAsia"/>
                <w:color w:val="000000"/>
                <w:sz w:val="21"/>
                <w:szCs w:val="21"/>
              </w:rPr>
              <w:t>年），本项目所在位置规划为工业用地，因此，项目用地性质符合规划。厂区四周以工厂企业为主，最近居民点为西南侧</w:t>
            </w:r>
            <w:r>
              <w:rPr>
                <w:rFonts w:hint="eastAsia"/>
                <w:color w:val="000000"/>
                <w:sz w:val="21"/>
                <w:szCs w:val="21"/>
              </w:rPr>
              <w:t>419m</w:t>
            </w:r>
            <w:r>
              <w:rPr>
                <w:rFonts w:hint="eastAsia"/>
                <w:color w:val="000000"/>
                <w:sz w:val="21"/>
                <w:szCs w:val="21"/>
              </w:rPr>
              <w:t>处的滨海新城，项目所在地不属于自然保护区、风景名胜区、饮用水水源保护区和其他需要特别保护等法律法规禁止开发建设的区域，环境敏感点距离较远。项目周围声环境、大气环境环境质量良好，有较大的环境容量，项目选址合理</w:t>
            </w:r>
          </w:p>
          <w:p w:rsidR="00E6015C" w:rsidRDefault="001D5832">
            <w:pPr>
              <w:numPr>
                <w:ilvl w:val="0"/>
                <w:numId w:val="2"/>
              </w:numPr>
              <w:autoSpaceDE w:val="0"/>
              <w:autoSpaceDN w:val="0"/>
              <w:adjustRightInd w:val="0"/>
              <w:snapToGrid w:val="0"/>
              <w:spacing w:line="360" w:lineRule="auto"/>
              <w:jc w:val="left"/>
              <w:rPr>
                <w:b/>
                <w:bCs/>
                <w:color w:val="000000"/>
                <w:szCs w:val="21"/>
              </w:rPr>
            </w:pPr>
            <w:r>
              <w:rPr>
                <w:rFonts w:hint="eastAsia"/>
                <w:b/>
                <w:bCs/>
                <w:color w:val="000000"/>
                <w:szCs w:val="21"/>
              </w:rPr>
              <w:t>《福建省打赢蓝天保卫战三年行动计划实施方案》符合性分析</w:t>
            </w:r>
          </w:p>
          <w:p w:rsidR="00E6015C" w:rsidRDefault="001D5832">
            <w:pPr>
              <w:spacing w:line="360" w:lineRule="auto"/>
              <w:ind w:firstLineChars="200" w:firstLine="420"/>
              <w:rPr>
                <w:color w:val="000000" w:themeColor="text1"/>
                <w:szCs w:val="21"/>
                <w:lang w:bidi="ar"/>
              </w:rPr>
            </w:pPr>
            <w:bookmarkStart w:id="4" w:name="_Toc30441"/>
            <w:r>
              <w:rPr>
                <w:rFonts w:hint="eastAsia"/>
                <w:color w:val="000000"/>
                <w:szCs w:val="21"/>
              </w:rPr>
              <w:t>根据《福</w:t>
            </w:r>
            <w:r>
              <w:rPr>
                <w:rFonts w:hint="eastAsia"/>
                <w:color w:val="000000"/>
                <w:szCs w:val="21"/>
              </w:rPr>
              <w:t>建省打赢蓝天保卫战三年行动计划实施方案》相关规定——“福州、厦门、漳州、泉州、莆田、宁德等地要严格控制石化、化工、包装印刷、工业涂装、制鞋等高</w:t>
            </w:r>
            <w:r>
              <w:rPr>
                <w:rFonts w:hint="eastAsia"/>
                <w:color w:val="000000"/>
                <w:szCs w:val="21"/>
              </w:rPr>
              <w:t>VOCs</w:t>
            </w:r>
            <w:r>
              <w:rPr>
                <w:rFonts w:hint="eastAsia"/>
                <w:color w:val="000000"/>
                <w:szCs w:val="21"/>
              </w:rPr>
              <w:t>排放的项目建设，相关新建项目必须进工业园区，新建炼化项目应符合我省石化产业总体布局的要求。”</w:t>
            </w:r>
            <w:r>
              <w:rPr>
                <w:rFonts w:hint="eastAsia"/>
                <w:color w:val="000000"/>
                <w:szCs w:val="21"/>
              </w:rPr>
              <w:t xml:space="preserve"> </w:t>
            </w:r>
            <w:r>
              <w:rPr>
                <w:rFonts w:hint="eastAsia"/>
                <w:color w:val="000000"/>
                <w:szCs w:val="21"/>
              </w:rPr>
              <w:t>“全面落实工信部、财政部《重点行业挥发性有机物削减行动计划》（工信部联节〔</w:t>
            </w:r>
            <w:r>
              <w:rPr>
                <w:rFonts w:hint="eastAsia"/>
                <w:color w:val="000000"/>
                <w:szCs w:val="21"/>
              </w:rPr>
              <w:t>2016</w:t>
            </w:r>
            <w:r>
              <w:rPr>
                <w:rFonts w:hint="eastAsia"/>
                <w:color w:val="000000"/>
                <w:szCs w:val="21"/>
              </w:rPr>
              <w:t>〕</w:t>
            </w:r>
            <w:r>
              <w:rPr>
                <w:rFonts w:hint="eastAsia"/>
                <w:color w:val="000000"/>
                <w:szCs w:val="21"/>
              </w:rPr>
              <w:t>217</w:t>
            </w:r>
            <w:r>
              <w:rPr>
                <w:rFonts w:hint="eastAsia"/>
                <w:color w:val="000000"/>
                <w:szCs w:val="21"/>
              </w:rPr>
              <w:t>号），鼓励重点行业企业开展生产工艺和设备水性化改造，加大水性涂料、粉末涂料等绿色、低挥发性涂料产品使用，加快涂料水性化进程，从生产源头减少挥发性有机物排放。”本项目位于罗源湾开发</w:t>
            </w:r>
            <w:r>
              <w:rPr>
                <w:rFonts w:hint="eastAsia"/>
                <w:color w:val="000000"/>
                <w:szCs w:val="21"/>
              </w:rPr>
              <w:t>区北工业区，为省级经济开发区，本项目生产过程使用的原辅材料均为低挥发性涂料产品，符合《福建省打赢蓝天保卫战三年行动计划实施方案》的有关规定。</w:t>
            </w:r>
            <w:bookmarkEnd w:id="4"/>
          </w:p>
          <w:p w:rsidR="00E6015C" w:rsidRDefault="001D5832">
            <w:pPr>
              <w:pStyle w:val="2"/>
              <w:numPr>
                <w:ilvl w:val="0"/>
                <w:numId w:val="2"/>
              </w:numPr>
              <w:ind w:leftChars="0" w:left="0" w:firstLineChars="0" w:firstLine="0"/>
              <w:rPr>
                <w:b/>
                <w:bCs/>
                <w:color w:val="000000" w:themeColor="text1"/>
                <w:sz w:val="21"/>
                <w:szCs w:val="21"/>
                <w:lang w:bidi="ar"/>
              </w:rPr>
            </w:pPr>
            <w:r>
              <w:rPr>
                <w:rFonts w:hint="eastAsia"/>
                <w:b/>
                <w:bCs/>
                <w:color w:val="000000" w:themeColor="text1"/>
                <w:sz w:val="21"/>
                <w:szCs w:val="21"/>
                <w:lang w:bidi="ar"/>
              </w:rPr>
              <w:lastRenderedPageBreak/>
              <w:t>《罗源县</w:t>
            </w:r>
            <w:r>
              <w:rPr>
                <w:rFonts w:hint="eastAsia"/>
                <w:b/>
                <w:bCs/>
                <w:color w:val="000000" w:themeColor="text1"/>
                <w:sz w:val="21"/>
                <w:szCs w:val="21"/>
                <w:lang w:bidi="ar"/>
              </w:rPr>
              <w:t>2021</w:t>
            </w:r>
            <w:r>
              <w:rPr>
                <w:rFonts w:hint="eastAsia"/>
                <w:b/>
                <w:bCs/>
                <w:color w:val="000000" w:themeColor="text1"/>
                <w:sz w:val="21"/>
                <w:szCs w:val="21"/>
                <w:lang w:bidi="ar"/>
              </w:rPr>
              <w:t>年度大气污染防控行动计划》符合性分析</w:t>
            </w:r>
          </w:p>
          <w:p w:rsidR="00E6015C" w:rsidRDefault="001D5832">
            <w:pPr>
              <w:pStyle w:val="a4"/>
              <w:spacing w:before="0" w:after="0" w:line="360" w:lineRule="auto"/>
              <w:ind w:firstLineChars="200"/>
              <w:jc w:val="both"/>
              <w:rPr>
                <w:color w:val="000000" w:themeColor="text1"/>
                <w:sz w:val="21"/>
                <w:szCs w:val="21"/>
                <w:lang w:bidi="ar"/>
              </w:rPr>
            </w:pPr>
            <w:r>
              <w:rPr>
                <w:rFonts w:hint="eastAsia"/>
                <w:color w:val="000000" w:themeColor="text1"/>
                <w:sz w:val="21"/>
                <w:szCs w:val="21"/>
                <w:lang w:bidi="ar"/>
              </w:rPr>
              <w:t>根据《罗源县</w:t>
            </w:r>
            <w:r>
              <w:rPr>
                <w:rFonts w:hint="eastAsia"/>
                <w:color w:val="000000" w:themeColor="text1"/>
                <w:sz w:val="21"/>
                <w:szCs w:val="21"/>
                <w:lang w:bidi="ar"/>
              </w:rPr>
              <w:t>2021</w:t>
            </w:r>
            <w:r>
              <w:rPr>
                <w:rFonts w:hint="eastAsia"/>
                <w:color w:val="000000" w:themeColor="text1"/>
                <w:sz w:val="21"/>
                <w:szCs w:val="21"/>
                <w:lang w:bidi="ar"/>
              </w:rPr>
              <w:t>年度大气污染防控行动计划》（罗提升空气办〔</w:t>
            </w:r>
            <w:r>
              <w:rPr>
                <w:rFonts w:hint="eastAsia"/>
                <w:color w:val="000000" w:themeColor="text1"/>
                <w:sz w:val="21"/>
                <w:szCs w:val="21"/>
                <w:lang w:bidi="ar"/>
              </w:rPr>
              <w:t>2021</w:t>
            </w:r>
            <w:r>
              <w:rPr>
                <w:rFonts w:hint="eastAsia"/>
                <w:color w:val="000000" w:themeColor="text1"/>
                <w:sz w:val="21"/>
                <w:szCs w:val="21"/>
                <w:lang w:bidi="ar"/>
              </w:rPr>
              <w:t>〕</w:t>
            </w:r>
            <w:r>
              <w:rPr>
                <w:rFonts w:hint="eastAsia"/>
                <w:color w:val="000000" w:themeColor="text1"/>
                <w:sz w:val="21"/>
                <w:szCs w:val="21"/>
                <w:lang w:bidi="ar"/>
              </w:rPr>
              <w:t>1</w:t>
            </w:r>
            <w:r>
              <w:rPr>
                <w:rFonts w:hint="eastAsia"/>
                <w:color w:val="000000" w:themeColor="text1"/>
                <w:sz w:val="21"/>
                <w:szCs w:val="21"/>
                <w:lang w:bidi="ar"/>
              </w:rPr>
              <w:t>号）相关规定，作以下符合性分析：</w:t>
            </w:r>
          </w:p>
          <w:p w:rsidR="00E6015C" w:rsidRDefault="001D5832">
            <w:pPr>
              <w:pStyle w:val="a4"/>
              <w:spacing w:before="0" w:after="0" w:line="360" w:lineRule="auto"/>
              <w:ind w:firstLineChars="200"/>
              <w:jc w:val="both"/>
              <w:rPr>
                <w:color w:val="000000" w:themeColor="text1"/>
                <w:sz w:val="21"/>
                <w:szCs w:val="21"/>
                <w:lang w:bidi="ar"/>
              </w:rPr>
            </w:pPr>
            <w:r>
              <w:rPr>
                <w:rFonts w:hint="eastAsia"/>
                <w:color w:val="000000" w:themeColor="text1"/>
                <w:sz w:val="21"/>
                <w:szCs w:val="21"/>
                <w:lang w:bidi="ar"/>
              </w:rPr>
              <w:t>①“优化产业布局，积极推行区域、规划环境影响评价。加大区域产业布局调整力度，调整优化不符合生态环境功能定位的产业布局。本项目位于</w:t>
            </w:r>
            <w:r>
              <w:rPr>
                <w:rFonts w:hint="eastAsia"/>
                <w:color w:val="000000"/>
                <w:sz w:val="21"/>
                <w:szCs w:val="21"/>
              </w:rPr>
              <w:t>罗源湾开发区北工业区</w:t>
            </w:r>
            <w:r>
              <w:rPr>
                <w:rFonts w:hint="eastAsia"/>
                <w:color w:val="000000" w:themeColor="text1"/>
                <w:sz w:val="21"/>
                <w:szCs w:val="21"/>
                <w:lang w:bidi="ar"/>
              </w:rPr>
              <w:t>，</w:t>
            </w:r>
            <w:r>
              <w:rPr>
                <w:rFonts w:hint="eastAsia"/>
                <w:sz w:val="21"/>
                <w:szCs w:val="21"/>
                <w:lang w:bidi="ar"/>
              </w:rPr>
              <w:t>为省级经济开发区</w:t>
            </w:r>
            <w:r>
              <w:rPr>
                <w:rFonts w:hint="eastAsia"/>
                <w:color w:val="000000" w:themeColor="text1"/>
                <w:sz w:val="21"/>
                <w:szCs w:val="21"/>
                <w:lang w:bidi="ar"/>
              </w:rPr>
              <w:t>，该地区已完成工业产业布局规划及环境影响评价。</w:t>
            </w:r>
          </w:p>
          <w:p w:rsidR="00E6015C" w:rsidRDefault="001D5832">
            <w:pPr>
              <w:pStyle w:val="a4"/>
              <w:spacing w:before="0" w:after="0" w:line="360" w:lineRule="auto"/>
              <w:ind w:firstLineChars="200"/>
              <w:jc w:val="both"/>
              <w:rPr>
                <w:color w:val="000000" w:themeColor="text1"/>
                <w:sz w:val="21"/>
                <w:szCs w:val="21"/>
              </w:rPr>
            </w:pPr>
            <w:r>
              <w:rPr>
                <w:rFonts w:hint="eastAsia"/>
                <w:color w:val="000000" w:themeColor="text1"/>
                <w:sz w:val="21"/>
                <w:szCs w:val="21"/>
                <w:lang w:bidi="ar"/>
              </w:rPr>
              <w:t>②“进一步加强环罗源湾区域挥发性有机物和颗粒物治理管控，针对辖区污染特征实施重点行业</w:t>
            </w:r>
            <w:r>
              <w:rPr>
                <w:rFonts w:hint="eastAsia"/>
                <w:color w:val="000000" w:themeColor="text1"/>
                <w:sz w:val="21"/>
                <w:szCs w:val="21"/>
                <w:lang w:bidi="ar"/>
              </w:rPr>
              <w:t>NOx</w:t>
            </w:r>
            <w:r>
              <w:rPr>
                <w:rFonts w:hint="eastAsia"/>
                <w:color w:val="000000" w:themeColor="text1"/>
                <w:sz w:val="21"/>
                <w:szCs w:val="21"/>
                <w:lang w:bidi="ar"/>
              </w:rPr>
              <w:t>与</w:t>
            </w:r>
            <w:r>
              <w:rPr>
                <w:rFonts w:hint="eastAsia"/>
                <w:color w:val="000000" w:themeColor="text1"/>
                <w:sz w:val="21"/>
                <w:szCs w:val="21"/>
                <w:lang w:bidi="ar"/>
              </w:rPr>
              <w:t>VOCs</w:t>
            </w:r>
            <w:r>
              <w:rPr>
                <w:rFonts w:hint="eastAsia"/>
                <w:color w:val="000000" w:themeColor="text1"/>
                <w:sz w:val="21"/>
                <w:szCs w:val="21"/>
                <w:lang w:bidi="ar"/>
              </w:rPr>
              <w:t>协同减排”及“新、改、扩建涉</w:t>
            </w:r>
            <w:r>
              <w:rPr>
                <w:rFonts w:hint="eastAsia"/>
                <w:color w:val="000000" w:themeColor="text1"/>
                <w:sz w:val="21"/>
                <w:szCs w:val="21"/>
                <w:lang w:bidi="ar"/>
              </w:rPr>
              <w:t>VOCs</w:t>
            </w:r>
            <w:r>
              <w:rPr>
                <w:rFonts w:hint="eastAsia"/>
                <w:color w:val="000000" w:themeColor="text1"/>
                <w:sz w:val="21"/>
                <w:szCs w:val="21"/>
                <w:lang w:bidi="ar"/>
              </w:rPr>
              <w:t>排放项目，应使用低（无）</w:t>
            </w:r>
            <w:r>
              <w:rPr>
                <w:rFonts w:hint="eastAsia"/>
                <w:color w:val="000000" w:themeColor="text1"/>
                <w:sz w:val="21"/>
                <w:szCs w:val="21"/>
                <w:lang w:bidi="ar"/>
              </w:rPr>
              <w:t>VOCs</w:t>
            </w:r>
            <w:r>
              <w:rPr>
                <w:rFonts w:hint="eastAsia"/>
                <w:color w:val="000000" w:themeColor="text1"/>
                <w:sz w:val="21"/>
                <w:szCs w:val="21"/>
                <w:lang w:bidi="ar"/>
              </w:rPr>
              <w:t>的涂料、粘胶剂、油墨。严格执行国家产业政策，控制石化、化工、包装印刷、工业涂装等高</w:t>
            </w:r>
            <w:r>
              <w:rPr>
                <w:rFonts w:hint="eastAsia"/>
                <w:color w:val="000000" w:themeColor="text1"/>
                <w:sz w:val="21"/>
                <w:szCs w:val="21"/>
                <w:lang w:bidi="ar"/>
              </w:rPr>
              <w:t>VOCs</w:t>
            </w:r>
            <w:r>
              <w:rPr>
                <w:rFonts w:hint="eastAsia"/>
                <w:color w:val="000000" w:themeColor="text1"/>
                <w:sz w:val="21"/>
                <w:szCs w:val="21"/>
                <w:lang w:bidi="ar"/>
              </w:rPr>
              <w:t>排放建设项目，新建设涉</w:t>
            </w:r>
            <w:r>
              <w:rPr>
                <w:rFonts w:hint="eastAsia"/>
                <w:color w:val="000000" w:themeColor="text1"/>
                <w:sz w:val="21"/>
                <w:szCs w:val="21"/>
                <w:lang w:bidi="ar"/>
              </w:rPr>
              <w:t>VOCs</w:t>
            </w:r>
            <w:r>
              <w:rPr>
                <w:rFonts w:hint="eastAsia"/>
                <w:color w:val="000000" w:themeColor="text1"/>
                <w:sz w:val="21"/>
                <w:szCs w:val="21"/>
                <w:lang w:bidi="ar"/>
              </w:rPr>
              <w:t>排放重点行业的工业项目必须进入工业园区。”，本项目</w:t>
            </w:r>
            <w:r>
              <w:rPr>
                <w:color w:val="000000" w:themeColor="text1"/>
                <w:sz w:val="21"/>
                <w:szCs w:val="21"/>
              </w:rPr>
              <w:t>生产过程仅产生少量</w:t>
            </w:r>
            <w:r>
              <w:rPr>
                <w:rFonts w:hint="eastAsia"/>
                <w:color w:val="000000" w:themeColor="text1"/>
                <w:sz w:val="21"/>
                <w:szCs w:val="21"/>
              </w:rPr>
              <w:t>粉尘</w:t>
            </w:r>
            <w:r>
              <w:rPr>
                <w:color w:val="000000" w:themeColor="text1"/>
                <w:sz w:val="21"/>
                <w:szCs w:val="21"/>
              </w:rPr>
              <w:t>、非甲烷总烃</w:t>
            </w:r>
            <w:r>
              <w:rPr>
                <w:rFonts w:hint="eastAsia"/>
                <w:color w:val="000000" w:themeColor="text1"/>
                <w:sz w:val="21"/>
                <w:szCs w:val="21"/>
              </w:rPr>
              <w:t>。粉尘</w:t>
            </w:r>
            <w:r>
              <w:rPr>
                <w:color w:val="000000" w:themeColor="text1"/>
                <w:sz w:val="21"/>
                <w:szCs w:val="21"/>
              </w:rPr>
              <w:t>经过</w:t>
            </w:r>
            <w:r>
              <w:rPr>
                <w:rFonts w:hint="eastAsia"/>
                <w:color w:val="000000" w:themeColor="text1"/>
                <w:sz w:val="21"/>
                <w:szCs w:val="21"/>
              </w:rPr>
              <w:t>脉冲布袋除尘器</w:t>
            </w:r>
            <w:r>
              <w:rPr>
                <w:color w:val="000000" w:themeColor="text1"/>
                <w:sz w:val="21"/>
                <w:szCs w:val="21"/>
              </w:rPr>
              <w:t>处理后</w:t>
            </w:r>
            <w:r>
              <w:rPr>
                <w:rFonts w:hint="eastAsia"/>
                <w:color w:val="000000" w:themeColor="text1"/>
                <w:sz w:val="21"/>
                <w:szCs w:val="21"/>
              </w:rPr>
              <w:t>通过</w:t>
            </w:r>
            <w:r>
              <w:rPr>
                <w:rFonts w:hint="eastAsia"/>
                <w:color w:val="000000" w:themeColor="text1"/>
                <w:sz w:val="21"/>
                <w:szCs w:val="21"/>
              </w:rPr>
              <w:t>15m</w:t>
            </w:r>
            <w:r>
              <w:rPr>
                <w:rFonts w:hint="eastAsia"/>
                <w:color w:val="000000" w:themeColor="text1"/>
                <w:sz w:val="21"/>
                <w:szCs w:val="21"/>
              </w:rPr>
              <w:t>高排气筒排放；打磨粉尘经干式过滤器（打磨房自带）处理</w:t>
            </w:r>
            <w:r>
              <w:rPr>
                <w:rFonts w:hint="eastAsia"/>
                <w:color w:val="000000" w:themeColor="text1"/>
                <w:sz w:val="21"/>
                <w:szCs w:val="21"/>
              </w:rPr>
              <w:t>后，定期人工清理滤芯</w:t>
            </w:r>
            <w:r>
              <w:rPr>
                <w:rFonts w:hint="eastAsia"/>
                <w:color w:val="000000" w:themeColor="text1"/>
                <w:sz w:val="21"/>
                <w:szCs w:val="21"/>
              </w:rPr>
              <w:t>；</w:t>
            </w:r>
            <w:r>
              <w:rPr>
                <w:rFonts w:hint="eastAsia"/>
                <w:color w:val="000000" w:themeColor="text1"/>
                <w:sz w:val="21"/>
                <w:szCs w:val="21"/>
              </w:rPr>
              <w:t>喷漆有机废气经收集后通过“水帘</w:t>
            </w:r>
            <w:r>
              <w:rPr>
                <w:rFonts w:hint="eastAsia"/>
                <w:color w:val="000000" w:themeColor="text1"/>
                <w:sz w:val="21"/>
                <w:szCs w:val="21"/>
              </w:rPr>
              <w:t>+</w:t>
            </w:r>
            <w:r>
              <w:rPr>
                <w:rFonts w:hint="eastAsia"/>
                <w:color w:val="000000" w:themeColor="text1"/>
                <w:sz w:val="21"/>
                <w:szCs w:val="21"/>
              </w:rPr>
              <w:t>喷淋塔</w:t>
            </w:r>
            <w:r>
              <w:rPr>
                <w:rFonts w:hint="eastAsia"/>
                <w:color w:val="000000" w:themeColor="text1"/>
                <w:sz w:val="21"/>
                <w:szCs w:val="21"/>
              </w:rPr>
              <w:t>+</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活性炭吸附装置”处理后，通过</w:t>
            </w:r>
            <w:r>
              <w:rPr>
                <w:rFonts w:hint="eastAsia"/>
                <w:color w:val="000000" w:themeColor="text1"/>
                <w:sz w:val="21"/>
                <w:szCs w:val="21"/>
              </w:rPr>
              <w:t>不低于</w:t>
            </w:r>
            <w:r>
              <w:rPr>
                <w:rFonts w:hint="eastAsia"/>
                <w:color w:val="000000" w:themeColor="text1"/>
                <w:sz w:val="21"/>
                <w:szCs w:val="21"/>
              </w:rPr>
              <w:t>15m</w:t>
            </w:r>
            <w:r>
              <w:rPr>
                <w:rFonts w:hint="eastAsia"/>
                <w:color w:val="000000" w:themeColor="text1"/>
                <w:sz w:val="21"/>
                <w:szCs w:val="21"/>
              </w:rPr>
              <w:t>的</w:t>
            </w:r>
            <w:r>
              <w:rPr>
                <w:rFonts w:hint="eastAsia"/>
                <w:color w:val="000000" w:themeColor="text1"/>
                <w:sz w:val="21"/>
                <w:szCs w:val="21"/>
              </w:rPr>
              <w:t>排气筒排放。根据工程分析，本项目</w:t>
            </w:r>
            <w:r>
              <w:rPr>
                <w:color w:val="000000" w:themeColor="text1"/>
                <w:sz w:val="21"/>
                <w:szCs w:val="21"/>
              </w:rPr>
              <w:t>非甲烷总烃</w:t>
            </w:r>
            <w:r>
              <w:rPr>
                <w:color w:val="FF0000"/>
                <w:sz w:val="21"/>
                <w:szCs w:val="21"/>
              </w:rPr>
              <w:t>有组织排放量约</w:t>
            </w:r>
            <w:r>
              <w:rPr>
                <w:color w:val="FF0000"/>
                <w:sz w:val="21"/>
                <w:szCs w:val="21"/>
              </w:rPr>
              <w:t>0.0</w:t>
            </w:r>
            <w:r>
              <w:rPr>
                <w:rFonts w:hint="eastAsia"/>
                <w:color w:val="FF0000"/>
                <w:sz w:val="21"/>
                <w:szCs w:val="21"/>
              </w:rPr>
              <w:t>24</w:t>
            </w:r>
            <w:r>
              <w:rPr>
                <w:color w:val="FF0000"/>
                <w:sz w:val="21"/>
                <w:szCs w:val="21"/>
              </w:rPr>
              <w:t>t/a</w:t>
            </w:r>
            <w:r>
              <w:rPr>
                <w:color w:val="FF0000"/>
                <w:sz w:val="21"/>
                <w:szCs w:val="21"/>
              </w:rPr>
              <w:t>，无组织排放量约</w:t>
            </w:r>
            <w:r>
              <w:rPr>
                <w:color w:val="FF0000"/>
                <w:sz w:val="21"/>
                <w:szCs w:val="21"/>
              </w:rPr>
              <w:t>0.0</w:t>
            </w:r>
            <w:r>
              <w:rPr>
                <w:rFonts w:hint="eastAsia"/>
                <w:color w:val="FF0000"/>
                <w:sz w:val="21"/>
                <w:szCs w:val="21"/>
              </w:rPr>
              <w:t>686</w:t>
            </w:r>
            <w:r>
              <w:rPr>
                <w:color w:val="FF0000"/>
                <w:sz w:val="21"/>
                <w:szCs w:val="21"/>
              </w:rPr>
              <w:t>t/a</w:t>
            </w:r>
            <w:r>
              <w:rPr>
                <w:color w:val="000000" w:themeColor="text1"/>
                <w:sz w:val="21"/>
                <w:szCs w:val="21"/>
              </w:rPr>
              <w:t>，</w:t>
            </w:r>
            <w:r>
              <w:rPr>
                <w:rFonts w:hint="eastAsia"/>
                <w:color w:val="000000" w:themeColor="text1"/>
                <w:sz w:val="21"/>
                <w:szCs w:val="21"/>
              </w:rPr>
              <w:t>故</w:t>
            </w:r>
            <w:r>
              <w:rPr>
                <w:color w:val="000000" w:themeColor="text1"/>
                <w:sz w:val="21"/>
                <w:szCs w:val="21"/>
              </w:rPr>
              <w:t>项目</w:t>
            </w:r>
            <w:r>
              <w:rPr>
                <w:color w:val="000000" w:themeColor="text1"/>
                <w:sz w:val="21"/>
                <w:szCs w:val="21"/>
              </w:rPr>
              <w:t>VOCs</w:t>
            </w:r>
            <w:r>
              <w:rPr>
                <w:color w:val="000000" w:themeColor="text1"/>
                <w:sz w:val="21"/>
                <w:szCs w:val="21"/>
              </w:rPr>
              <w:t>（以非甲烷总烃计）的排放总量为：</w:t>
            </w:r>
            <w:r>
              <w:rPr>
                <w:rFonts w:hint="eastAsia"/>
                <w:color w:val="000000" w:themeColor="text1"/>
                <w:sz w:val="21"/>
                <w:szCs w:val="21"/>
              </w:rPr>
              <w:t>0.0926 t/a</w:t>
            </w:r>
            <w:r>
              <w:rPr>
                <w:rFonts w:hint="eastAsia"/>
                <w:color w:val="000000" w:themeColor="text1"/>
                <w:sz w:val="21"/>
                <w:szCs w:val="21"/>
              </w:rPr>
              <w:t>，根据《罗源县人民政府专题会议纪要》（</w:t>
            </w:r>
            <w:r>
              <w:rPr>
                <w:rFonts w:hint="eastAsia"/>
                <w:color w:val="000000" w:themeColor="text1"/>
                <w:sz w:val="21"/>
                <w:szCs w:val="21"/>
              </w:rPr>
              <w:t>[2020]189</w:t>
            </w:r>
            <w:r>
              <w:rPr>
                <w:rFonts w:hint="eastAsia"/>
                <w:color w:val="000000" w:themeColor="text1"/>
                <w:sz w:val="21"/>
                <w:szCs w:val="21"/>
              </w:rPr>
              <w:t>号）及《罗源湾开发区管委会专题会议纪要》（</w:t>
            </w:r>
            <w:r>
              <w:rPr>
                <w:rFonts w:hint="eastAsia"/>
                <w:color w:val="000000" w:themeColor="text1"/>
                <w:sz w:val="21"/>
                <w:szCs w:val="21"/>
              </w:rPr>
              <w:t>2020-21</w:t>
            </w:r>
            <w:r>
              <w:rPr>
                <w:rFonts w:hint="eastAsia"/>
                <w:color w:val="000000" w:themeColor="text1"/>
                <w:sz w:val="21"/>
                <w:szCs w:val="21"/>
              </w:rPr>
              <w:t>号），林氏恒业木制品家具生产项目已获批</w:t>
            </w:r>
            <w:r>
              <w:rPr>
                <w:rFonts w:hint="eastAsia"/>
                <w:color w:val="000000" w:themeColor="text1"/>
                <w:sz w:val="21"/>
                <w:szCs w:val="21"/>
              </w:rPr>
              <w:t>VOCs</w:t>
            </w:r>
            <w:r>
              <w:rPr>
                <w:rFonts w:hint="eastAsia"/>
                <w:color w:val="000000" w:themeColor="text1"/>
                <w:sz w:val="21"/>
                <w:szCs w:val="21"/>
              </w:rPr>
              <w:t>指标</w:t>
            </w:r>
            <w:r>
              <w:rPr>
                <w:rFonts w:hint="eastAsia"/>
                <w:color w:val="000000" w:themeColor="text1"/>
                <w:sz w:val="21"/>
                <w:szCs w:val="21"/>
              </w:rPr>
              <w:t>0.0926</w:t>
            </w:r>
            <w:r>
              <w:rPr>
                <w:rFonts w:hint="eastAsia"/>
                <w:color w:val="000000" w:themeColor="text1"/>
                <w:sz w:val="21"/>
                <w:szCs w:val="21"/>
              </w:rPr>
              <w:t>吨</w:t>
            </w:r>
            <w:r>
              <w:rPr>
                <w:rFonts w:hint="eastAsia"/>
                <w:color w:val="000000" w:themeColor="text1"/>
                <w:sz w:val="21"/>
                <w:szCs w:val="21"/>
              </w:rPr>
              <w:t>/</w:t>
            </w:r>
            <w:r>
              <w:rPr>
                <w:rFonts w:hint="eastAsia"/>
                <w:color w:val="000000" w:themeColor="text1"/>
                <w:sz w:val="21"/>
                <w:szCs w:val="21"/>
              </w:rPr>
              <w:t>年，企业迁建后</w:t>
            </w:r>
            <w:r>
              <w:rPr>
                <w:rFonts w:hint="eastAsia"/>
                <w:color w:val="000000" w:themeColor="text1"/>
                <w:sz w:val="21"/>
                <w:szCs w:val="21"/>
              </w:rPr>
              <w:t>VOCs</w:t>
            </w:r>
            <w:r>
              <w:rPr>
                <w:rFonts w:hint="eastAsia"/>
                <w:color w:val="000000" w:themeColor="text1"/>
                <w:sz w:val="21"/>
                <w:szCs w:val="21"/>
              </w:rPr>
              <w:t>排放量在会议纪要中安排的</w:t>
            </w:r>
            <w:r>
              <w:rPr>
                <w:rFonts w:hint="eastAsia"/>
                <w:color w:val="000000" w:themeColor="text1"/>
                <w:sz w:val="21"/>
                <w:szCs w:val="21"/>
              </w:rPr>
              <w:t>VOCs</w:t>
            </w:r>
            <w:r>
              <w:rPr>
                <w:rFonts w:hint="eastAsia"/>
                <w:color w:val="000000" w:themeColor="text1"/>
                <w:sz w:val="21"/>
                <w:szCs w:val="21"/>
              </w:rPr>
              <w:t>总量控制指标范围内，</w:t>
            </w:r>
            <w:r>
              <w:rPr>
                <w:rFonts w:hint="eastAsia"/>
                <w:color w:val="000000" w:themeColor="text1"/>
                <w:sz w:val="21"/>
                <w:szCs w:val="21"/>
              </w:rPr>
              <w:t>无新增</w:t>
            </w:r>
            <w:r>
              <w:rPr>
                <w:rFonts w:hint="eastAsia"/>
                <w:color w:val="000000" w:themeColor="text1"/>
                <w:sz w:val="21"/>
                <w:szCs w:val="21"/>
              </w:rPr>
              <w:t>VOCs</w:t>
            </w:r>
            <w:r>
              <w:rPr>
                <w:rFonts w:hint="eastAsia"/>
                <w:color w:val="000000" w:themeColor="text1"/>
                <w:sz w:val="21"/>
                <w:szCs w:val="21"/>
              </w:rPr>
              <w:t>总量。则迁建后，项目对周边环境影响较小。</w:t>
            </w:r>
          </w:p>
          <w:p w:rsidR="00E6015C" w:rsidRDefault="001D5832">
            <w:pPr>
              <w:pStyle w:val="a4"/>
              <w:spacing w:before="0" w:after="0" w:line="360" w:lineRule="auto"/>
              <w:ind w:firstLineChars="200"/>
              <w:jc w:val="both"/>
              <w:rPr>
                <w:color w:val="000000" w:themeColor="text1"/>
              </w:rPr>
            </w:pPr>
            <w:r>
              <w:rPr>
                <w:rFonts w:hint="eastAsia"/>
                <w:color w:val="000000" w:themeColor="text1"/>
                <w:sz w:val="21"/>
                <w:szCs w:val="21"/>
              </w:rPr>
              <w:t>综上</w:t>
            </w:r>
            <w:r>
              <w:rPr>
                <w:color w:val="000000" w:themeColor="text1"/>
                <w:sz w:val="21"/>
                <w:szCs w:val="21"/>
              </w:rPr>
              <w:t>所述，此项目符合</w:t>
            </w:r>
            <w:r>
              <w:rPr>
                <w:rFonts w:hint="eastAsia"/>
                <w:color w:val="000000" w:themeColor="text1"/>
                <w:sz w:val="21"/>
                <w:szCs w:val="21"/>
              </w:rPr>
              <w:t>《罗源县</w:t>
            </w:r>
            <w:r>
              <w:rPr>
                <w:rFonts w:hint="eastAsia"/>
                <w:color w:val="000000" w:themeColor="text1"/>
                <w:sz w:val="21"/>
                <w:szCs w:val="21"/>
              </w:rPr>
              <w:t>2021</w:t>
            </w:r>
            <w:r>
              <w:rPr>
                <w:rFonts w:hint="eastAsia"/>
                <w:color w:val="000000" w:themeColor="text1"/>
                <w:sz w:val="21"/>
                <w:szCs w:val="21"/>
              </w:rPr>
              <w:t>年度大气污染防控行动计划》</w:t>
            </w:r>
            <w:r>
              <w:rPr>
                <w:color w:val="000000" w:themeColor="text1"/>
                <w:sz w:val="21"/>
                <w:szCs w:val="21"/>
              </w:rPr>
              <w:t>。</w:t>
            </w:r>
          </w:p>
          <w:p w:rsidR="00E6015C" w:rsidRDefault="001D5832">
            <w:pPr>
              <w:autoSpaceDE w:val="0"/>
              <w:autoSpaceDN w:val="0"/>
              <w:adjustRightInd w:val="0"/>
              <w:snapToGrid w:val="0"/>
              <w:spacing w:line="360" w:lineRule="auto"/>
              <w:jc w:val="left"/>
              <w:rPr>
                <w:b/>
                <w:bCs/>
                <w:color w:val="000000" w:themeColor="text1"/>
                <w:szCs w:val="21"/>
              </w:rPr>
            </w:pPr>
            <w:r>
              <w:rPr>
                <w:rFonts w:hint="eastAsia"/>
                <w:b/>
                <w:bCs/>
                <w:color w:val="000000" w:themeColor="text1"/>
                <w:szCs w:val="21"/>
              </w:rPr>
              <w:t>（</w:t>
            </w:r>
            <w:r>
              <w:rPr>
                <w:rFonts w:hint="eastAsia"/>
                <w:b/>
                <w:bCs/>
                <w:color w:val="000000" w:themeColor="text1"/>
                <w:szCs w:val="21"/>
              </w:rPr>
              <w:t>6</w:t>
            </w:r>
            <w:r>
              <w:rPr>
                <w:rFonts w:hint="eastAsia"/>
                <w:b/>
                <w:bCs/>
                <w:color w:val="000000" w:themeColor="text1"/>
                <w:szCs w:val="21"/>
              </w:rPr>
              <w:t>）三线一单符合性分析</w:t>
            </w:r>
          </w:p>
          <w:p w:rsidR="00E6015C" w:rsidRDefault="001D5832">
            <w:pPr>
              <w:pStyle w:val="2"/>
              <w:spacing w:after="0" w:line="360" w:lineRule="auto"/>
              <w:ind w:leftChars="0" w:left="0"/>
              <w:rPr>
                <w:color w:val="000000" w:themeColor="text1"/>
                <w:sz w:val="21"/>
                <w:szCs w:val="21"/>
              </w:rPr>
            </w:pPr>
            <w:r>
              <w:rPr>
                <w:rFonts w:hint="eastAsia"/>
                <w:color w:val="000000" w:themeColor="text1"/>
                <w:sz w:val="21"/>
                <w:szCs w:val="21"/>
              </w:rPr>
              <w:t>1</w:t>
            </w:r>
            <w:r>
              <w:rPr>
                <w:rFonts w:hint="eastAsia"/>
                <w:color w:val="000000" w:themeColor="text1"/>
                <w:sz w:val="21"/>
                <w:szCs w:val="21"/>
              </w:rPr>
              <w:t>）</w:t>
            </w:r>
            <w:r>
              <w:rPr>
                <w:color w:val="000000" w:themeColor="text1"/>
                <w:sz w:val="21"/>
                <w:szCs w:val="21"/>
              </w:rPr>
              <w:t>生态保护红线</w:t>
            </w:r>
          </w:p>
          <w:p w:rsidR="00E6015C" w:rsidRDefault="001D5832">
            <w:pPr>
              <w:pStyle w:val="a4"/>
              <w:spacing w:before="0" w:after="0" w:line="360" w:lineRule="auto"/>
              <w:ind w:firstLineChars="200"/>
              <w:jc w:val="both"/>
              <w:rPr>
                <w:color w:val="000000"/>
                <w:sz w:val="21"/>
                <w:szCs w:val="21"/>
              </w:rPr>
            </w:pPr>
            <w:r>
              <w:rPr>
                <w:color w:val="000000" w:themeColor="text1"/>
                <w:sz w:val="21"/>
                <w:szCs w:val="21"/>
              </w:rPr>
              <w:t>根据《福建省人民政府办公厅关于引发福建省生态保护红线划定成果调整工作方案的通知》（</w:t>
            </w:r>
            <w:r>
              <w:rPr>
                <w:color w:val="000000" w:themeColor="text1"/>
                <w:sz w:val="21"/>
                <w:szCs w:val="21"/>
              </w:rPr>
              <w:t>2017</w:t>
            </w:r>
            <w:r>
              <w:rPr>
                <w:color w:val="000000" w:themeColor="text1"/>
                <w:sz w:val="21"/>
                <w:szCs w:val="21"/>
              </w:rPr>
              <w:t>年</w:t>
            </w:r>
            <w:r>
              <w:rPr>
                <w:color w:val="000000" w:themeColor="text1"/>
                <w:sz w:val="21"/>
                <w:szCs w:val="21"/>
              </w:rPr>
              <w:t>4</w:t>
            </w:r>
            <w:r>
              <w:rPr>
                <w:color w:val="000000" w:themeColor="text1"/>
                <w:sz w:val="21"/>
                <w:szCs w:val="21"/>
              </w:rPr>
              <w:t>月</w:t>
            </w:r>
            <w:r>
              <w:rPr>
                <w:color w:val="000000" w:themeColor="text1"/>
                <w:sz w:val="21"/>
                <w:szCs w:val="21"/>
              </w:rPr>
              <w:t>14</w:t>
            </w:r>
            <w:r>
              <w:rPr>
                <w:color w:val="000000" w:themeColor="text1"/>
                <w:sz w:val="21"/>
                <w:szCs w:val="21"/>
              </w:rPr>
              <w:t>日）。本项目选址不涉及自然保护区、风景名胜区、饮用</w:t>
            </w:r>
            <w:r>
              <w:rPr>
                <w:color w:val="000000"/>
                <w:sz w:val="21"/>
                <w:szCs w:val="21"/>
              </w:rPr>
              <w:t>水源保护地和其他需要特别</w:t>
            </w:r>
            <w:r>
              <w:rPr>
                <w:color w:val="000000"/>
                <w:sz w:val="21"/>
                <w:szCs w:val="21"/>
              </w:rPr>
              <w:lastRenderedPageBreak/>
              <w:t>保护等法律法规禁止开发建设的区域，从选址上，项目建设符合生态红线控制要求。</w:t>
            </w:r>
          </w:p>
          <w:p w:rsidR="00E6015C" w:rsidRDefault="001D5832">
            <w:pPr>
              <w:pStyle w:val="a4"/>
              <w:spacing w:before="0" w:after="0" w:line="360" w:lineRule="auto"/>
              <w:ind w:firstLineChars="200"/>
              <w:jc w:val="both"/>
              <w:rPr>
                <w:color w:val="000000"/>
                <w:sz w:val="21"/>
                <w:szCs w:val="21"/>
              </w:rPr>
            </w:pPr>
            <w:r>
              <w:rPr>
                <w:rFonts w:hint="eastAsia"/>
                <w:color w:val="000000"/>
                <w:sz w:val="21"/>
                <w:szCs w:val="21"/>
              </w:rPr>
              <w:t>2</w:t>
            </w:r>
            <w:r>
              <w:rPr>
                <w:rFonts w:hint="eastAsia"/>
                <w:color w:val="000000"/>
                <w:sz w:val="21"/>
                <w:szCs w:val="21"/>
              </w:rPr>
              <w:t>）资源利用上</w:t>
            </w:r>
            <w:r>
              <w:rPr>
                <w:rFonts w:hint="eastAsia"/>
                <w:color w:val="000000"/>
                <w:sz w:val="21"/>
                <w:szCs w:val="21"/>
              </w:rPr>
              <w:t>线</w:t>
            </w:r>
          </w:p>
          <w:p w:rsidR="00E6015C" w:rsidRDefault="001D5832">
            <w:pPr>
              <w:spacing w:line="360" w:lineRule="auto"/>
              <w:ind w:firstLineChars="200" w:firstLine="420"/>
              <w:rPr>
                <w:color w:val="000000"/>
                <w:szCs w:val="21"/>
              </w:rPr>
            </w:pPr>
            <w:r>
              <w:rPr>
                <w:rFonts w:hint="eastAsia"/>
                <w:color w:val="000000"/>
                <w:szCs w:val="21"/>
              </w:rPr>
              <w:t>本项目运营过程中消耗的资源类型主要为自来水及电能</w:t>
            </w:r>
            <w:r>
              <w:rPr>
                <w:rFonts w:hint="eastAsia"/>
                <w:color w:val="000000"/>
                <w:szCs w:val="21"/>
              </w:rPr>
              <w:t>(</w:t>
            </w:r>
            <w:r>
              <w:rPr>
                <w:rFonts w:hint="eastAsia"/>
                <w:color w:val="000000"/>
                <w:szCs w:val="21"/>
              </w:rPr>
              <w:t>不涉及能源开采</w:t>
            </w:r>
            <w:r>
              <w:rPr>
                <w:rFonts w:hint="eastAsia"/>
                <w:color w:val="000000"/>
                <w:szCs w:val="21"/>
              </w:rPr>
              <w:t>)</w:t>
            </w:r>
            <w:r>
              <w:rPr>
                <w:rFonts w:hint="eastAsia"/>
                <w:color w:val="000000"/>
                <w:szCs w:val="21"/>
              </w:rPr>
              <w:t>，并且本项目运行通过内部管理、设备选择、污染治理等多方面采取合理可行的防治措施，以“节能、降耗、减污”为目标，有效的控制污染及资源利用水平。项目资源消耗量相对区域资源利用总量不大</w:t>
            </w:r>
            <w:r>
              <w:rPr>
                <w:rFonts w:hint="eastAsia"/>
                <w:color w:val="000000"/>
                <w:szCs w:val="21"/>
              </w:rPr>
              <w:t>，符合资源利用上</w:t>
            </w:r>
            <w:r>
              <w:rPr>
                <w:rFonts w:hint="eastAsia"/>
                <w:color w:val="000000"/>
                <w:szCs w:val="21"/>
              </w:rPr>
              <w:t>线</w:t>
            </w:r>
            <w:r>
              <w:rPr>
                <w:rFonts w:hint="eastAsia"/>
                <w:color w:val="000000"/>
                <w:szCs w:val="21"/>
              </w:rPr>
              <w:t>的要求。</w:t>
            </w:r>
          </w:p>
          <w:p w:rsidR="00E6015C" w:rsidRDefault="001D5832">
            <w:pPr>
              <w:spacing w:line="360" w:lineRule="auto"/>
              <w:ind w:firstLineChars="200" w:firstLine="420"/>
              <w:rPr>
                <w:color w:val="000000"/>
                <w:szCs w:val="21"/>
              </w:rPr>
            </w:pPr>
            <w:r>
              <w:rPr>
                <w:rFonts w:hint="eastAsia"/>
                <w:color w:val="000000"/>
                <w:szCs w:val="21"/>
              </w:rPr>
              <w:t>3</w:t>
            </w:r>
            <w:r>
              <w:rPr>
                <w:rFonts w:hint="eastAsia"/>
                <w:color w:val="000000"/>
                <w:szCs w:val="21"/>
              </w:rPr>
              <w:t>）</w:t>
            </w:r>
            <w:r>
              <w:rPr>
                <w:color w:val="000000"/>
                <w:szCs w:val="21"/>
              </w:rPr>
              <w:t>环境质量底线</w:t>
            </w:r>
          </w:p>
          <w:p w:rsidR="00E6015C" w:rsidRDefault="001D5832">
            <w:pPr>
              <w:spacing w:line="360" w:lineRule="auto"/>
              <w:ind w:firstLineChars="200" w:firstLine="420"/>
              <w:rPr>
                <w:color w:val="000000" w:themeColor="text1"/>
                <w:szCs w:val="21"/>
              </w:rPr>
            </w:pPr>
            <w:r>
              <w:rPr>
                <w:rFonts w:hint="eastAsia"/>
                <w:color w:val="000000"/>
                <w:szCs w:val="21"/>
              </w:rPr>
              <w:t>起步溪水质现状符合《地表水环境质量标准》（</w:t>
            </w:r>
            <w:r>
              <w:rPr>
                <w:rFonts w:hint="eastAsia"/>
                <w:color w:val="000000"/>
                <w:szCs w:val="21"/>
              </w:rPr>
              <w:t>GB3838-2002</w:t>
            </w:r>
            <w:r>
              <w:rPr>
                <w:rFonts w:hint="eastAsia"/>
                <w:color w:val="000000"/>
                <w:szCs w:val="21"/>
              </w:rPr>
              <w:t>）Ⅳ类水质标准；项目所在区域的环境空气质量现状符合《环境空气质量标准》（</w:t>
            </w:r>
            <w:r>
              <w:rPr>
                <w:rFonts w:hint="eastAsia"/>
                <w:color w:val="000000"/>
                <w:szCs w:val="21"/>
              </w:rPr>
              <w:t>GB3095-2012</w:t>
            </w:r>
            <w:r>
              <w:rPr>
                <w:rFonts w:hint="eastAsia"/>
                <w:color w:val="000000"/>
                <w:szCs w:val="21"/>
              </w:rPr>
              <w:t>）二级标准；项目所在区域声环境质量现状符合《声环境质量标准》（</w:t>
            </w:r>
            <w:r>
              <w:rPr>
                <w:rFonts w:hint="eastAsia"/>
                <w:color w:val="000000"/>
                <w:szCs w:val="21"/>
              </w:rPr>
              <w:t>GB3</w:t>
            </w:r>
            <w:r>
              <w:rPr>
                <w:rFonts w:hint="eastAsia"/>
                <w:color w:val="000000" w:themeColor="text1"/>
                <w:szCs w:val="21"/>
              </w:rPr>
              <w:t>096-2008</w:t>
            </w:r>
            <w:r>
              <w:rPr>
                <w:rFonts w:hint="eastAsia"/>
                <w:color w:val="000000" w:themeColor="text1"/>
                <w:szCs w:val="21"/>
              </w:rPr>
              <w:t>）中的</w:t>
            </w:r>
            <w:r>
              <w:rPr>
                <w:rFonts w:hint="eastAsia"/>
                <w:color w:val="000000" w:themeColor="text1"/>
                <w:szCs w:val="21"/>
              </w:rPr>
              <w:t>3</w:t>
            </w:r>
            <w:r>
              <w:rPr>
                <w:rFonts w:hint="eastAsia"/>
                <w:color w:val="000000" w:themeColor="text1"/>
                <w:szCs w:val="21"/>
              </w:rPr>
              <w:t>类标准。</w:t>
            </w:r>
          </w:p>
          <w:p w:rsidR="00E6015C" w:rsidRDefault="001D5832">
            <w:pPr>
              <w:spacing w:line="360" w:lineRule="auto"/>
              <w:ind w:firstLineChars="200" w:firstLine="420"/>
              <w:rPr>
                <w:color w:val="000000" w:themeColor="text1"/>
                <w:szCs w:val="21"/>
              </w:rPr>
            </w:pPr>
            <w:r>
              <w:rPr>
                <w:rFonts w:hint="eastAsia"/>
                <w:color w:val="000000" w:themeColor="text1"/>
                <w:szCs w:val="21"/>
              </w:rPr>
              <w:t>本项目运营期过程中会产生生活污水，其经处理达标后</w:t>
            </w:r>
            <w:r>
              <w:rPr>
                <w:rFonts w:hint="eastAsia"/>
                <w:color w:val="000000" w:themeColor="text1"/>
                <w:szCs w:val="21"/>
              </w:rPr>
              <w:t>近期</w:t>
            </w:r>
            <w:r>
              <w:rPr>
                <w:rFonts w:hint="eastAsia"/>
                <w:color w:val="000000" w:themeColor="text1"/>
                <w:szCs w:val="21"/>
              </w:rPr>
              <w:t>用于周边绿化，</w:t>
            </w:r>
            <w:r>
              <w:rPr>
                <w:rFonts w:hint="eastAsia"/>
                <w:color w:val="FF0000"/>
                <w:szCs w:val="21"/>
              </w:rPr>
              <w:t>远期接入市政污水管网，</w:t>
            </w:r>
            <w:r>
              <w:rPr>
                <w:rFonts w:hint="eastAsia"/>
                <w:color w:val="000000" w:themeColor="text1"/>
                <w:szCs w:val="21"/>
              </w:rPr>
              <w:t>对周围环境影响不大。项目废气经处理达标后对周围环境影响较小，各生产设备产生的噪声经综合降噪措施后不会对周边环境造成重大影响。</w:t>
            </w:r>
          </w:p>
          <w:p w:rsidR="00E6015C" w:rsidRDefault="001D5832">
            <w:pPr>
              <w:spacing w:line="360" w:lineRule="auto"/>
              <w:ind w:firstLineChars="200" w:firstLine="420"/>
              <w:rPr>
                <w:color w:val="000000" w:themeColor="text1"/>
                <w:szCs w:val="21"/>
              </w:rPr>
            </w:pPr>
            <w:r>
              <w:rPr>
                <w:rFonts w:hint="eastAsia"/>
                <w:color w:val="000000" w:themeColor="text1"/>
                <w:szCs w:val="21"/>
              </w:rPr>
              <w:t>综合分析，项目在采取本环评提出的相关防治措施后，本项目排放的污染物不会对区域环境质量底线造成冲击。</w:t>
            </w:r>
          </w:p>
          <w:p w:rsidR="00E6015C" w:rsidRDefault="001D5832">
            <w:pPr>
              <w:pStyle w:val="2"/>
              <w:spacing w:after="0" w:line="360" w:lineRule="auto"/>
              <w:ind w:leftChars="0" w:left="0"/>
              <w:rPr>
                <w:color w:val="000000" w:themeColor="text1"/>
                <w:sz w:val="21"/>
                <w:szCs w:val="21"/>
              </w:rPr>
            </w:pPr>
            <w:r>
              <w:rPr>
                <w:rFonts w:hint="eastAsia"/>
                <w:color w:val="000000" w:themeColor="text1"/>
                <w:sz w:val="21"/>
                <w:szCs w:val="21"/>
              </w:rPr>
              <w:t>4</w:t>
            </w:r>
            <w:r>
              <w:rPr>
                <w:rFonts w:hint="eastAsia"/>
                <w:color w:val="000000" w:themeColor="text1"/>
                <w:sz w:val="21"/>
                <w:szCs w:val="21"/>
              </w:rPr>
              <w:t>）环境准入负面清单</w:t>
            </w:r>
          </w:p>
          <w:p w:rsidR="00E6015C" w:rsidRDefault="001D5832">
            <w:pPr>
              <w:pStyle w:val="a4"/>
              <w:spacing w:before="0" w:after="0" w:line="360" w:lineRule="auto"/>
              <w:ind w:firstLineChars="200"/>
              <w:jc w:val="both"/>
            </w:pPr>
            <w:r>
              <w:rPr>
                <w:color w:val="000000"/>
                <w:sz w:val="21"/>
                <w:szCs w:val="21"/>
              </w:rPr>
              <w:t>项目符合国家产业政策，不属于《国家发展改革委关于修改〈产业结构调整指导目录（</w:t>
            </w:r>
            <w:r>
              <w:rPr>
                <w:color w:val="000000"/>
                <w:sz w:val="21"/>
                <w:szCs w:val="21"/>
              </w:rPr>
              <w:t>201</w:t>
            </w:r>
            <w:r>
              <w:rPr>
                <w:rFonts w:hint="eastAsia"/>
                <w:color w:val="000000"/>
                <w:sz w:val="21"/>
                <w:szCs w:val="21"/>
              </w:rPr>
              <w:t>9</w:t>
            </w:r>
            <w:r>
              <w:rPr>
                <w:color w:val="000000"/>
                <w:sz w:val="21"/>
                <w:szCs w:val="21"/>
              </w:rPr>
              <w:t>年本）〉有关条款的决定》中限制类和淘汰类的项目，属于</w:t>
            </w:r>
            <w:r>
              <w:rPr>
                <w:rFonts w:hint="eastAsia"/>
                <w:color w:val="000000"/>
                <w:sz w:val="21"/>
                <w:szCs w:val="21"/>
              </w:rPr>
              <w:t>允许类</w:t>
            </w:r>
            <w:r>
              <w:rPr>
                <w:color w:val="000000"/>
                <w:sz w:val="21"/>
                <w:szCs w:val="21"/>
              </w:rPr>
              <w:t>项目。</w:t>
            </w:r>
          </w:p>
        </w:tc>
      </w:tr>
    </w:tbl>
    <w:p w:rsidR="00E6015C" w:rsidRDefault="00E6015C">
      <w:pPr>
        <w:pStyle w:val="af0"/>
        <w:jc w:val="center"/>
        <w:outlineLvl w:val="0"/>
        <w:rPr>
          <w:rFonts w:ascii="黑体" w:eastAsia="黑体" w:hAnsi="黑体"/>
          <w:snapToGrid w:val="0"/>
          <w:sz w:val="30"/>
          <w:szCs w:val="30"/>
        </w:rPr>
        <w:sectPr w:rsidR="00E6015C">
          <w:footerReference w:type="default" r:id="rId14"/>
          <w:pgSz w:w="11906" w:h="16838"/>
          <w:pgMar w:top="1701" w:right="1531" w:bottom="1701" w:left="1531" w:header="851" w:footer="851" w:gutter="0"/>
          <w:pgNumType w:start="1"/>
          <w:cols w:space="720"/>
          <w:docGrid w:linePitch="312"/>
        </w:sectPr>
      </w:pPr>
    </w:p>
    <w:p w:rsidR="00E6015C" w:rsidRDefault="001D5832">
      <w:pPr>
        <w:pStyle w:val="af0"/>
        <w:ind w:firstLine="42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52"/>
        <w:gridCol w:w="8708"/>
      </w:tblGrid>
      <w:tr w:rsidR="00E6015C">
        <w:trPr>
          <w:trHeight w:val="90"/>
          <w:jc w:val="center"/>
        </w:trPr>
        <w:tc>
          <w:tcPr>
            <w:tcW w:w="769" w:type="dxa"/>
            <w:vAlign w:val="center"/>
          </w:tcPr>
          <w:p w:rsidR="00E6015C" w:rsidRDefault="001D5832">
            <w:pPr>
              <w:pStyle w:val="af0"/>
              <w:adjustRightInd w:val="0"/>
              <w:snapToGrid w:val="0"/>
              <w:spacing w:before="0" w:beforeAutospacing="0" w:after="0" w:afterAutospacing="0"/>
              <w:jc w:val="center"/>
              <w:rPr>
                <w:rFonts w:cs="宋体"/>
                <w:sz w:val="21"/>
                <w:szCs w:val="21"/>
              </w:rPr>
            </w:pPr>
            <w:r>
              <w:rPr>
                <w:rFonts w:cs="宋体" w:hint="eastAsia"/>
                <w:sz w:val="21"/>
                <w:szCs w:val="21"/>
              </w:rPr>
              <w:t>建设内容</w:t>
            </w:r>
          </w:p>
        </w:tc>
        <w:tc>
          <w:tcPr>
            <w:tcW w:w="8291" w:type="dxa"/>
          </w:tcPr>
          <w:p w:rsidR="00E6015C" w:rsidRDefault="001D5832">
            <w:pPr>
              <w:adjustRightInd w:val="0"/>
              <w:snapToGrid w:val="0"/>
              <w:spacing w:beforeLines="100" w:before="240" w:line="360" w:lineRule="auto"/>
              <w:rPr>
                <w:b/>
                <w:bCs/>
                <w:sz w:val="24"/>
              </w:rPr>
            </w:pPr>
            <w:r>
              <w:rPr>
                <w:rFonts w:hint="eastAsia"/>
                <w:b/>
                <w:bCs/>
                <w:sz w:val="24"/>
              </w:rPr>
              <w:t>2.1</w:t>
            </w:r>
            <w:r>
              <w:rPr>
                <w:rFonts w:hint="eastAsia"/>
                <w:b/>
                <w:bCs/>
                <w:sz w:val="24"/>
              </w:rPr>
              <w:t>项目由来</w:t>
            </w:r>
          </w:p>
          <w:p w:rsidR="00E6015C" w:rsidRDefault="001D5832">
            <w:pPr>
              <w:spacing w:line="360" w:lineRule="auto"/>
              <w:ind w:firstLine="480"/>
              <w:rPr>
                <w:kern w:val="0"/>
              </w:rPr>
            </w:pPr>
            <w:r>
              <w:rPr>
                <w:rFonts w:hint="eastAsia"/>
                <w:kern w:val="0"/>
              </w:rPr>
              <w:t>福建林氏恒业木制品有限公司</w:t>
            </w:r>
            <w:r>
              <w:rPr>
                <w:kern w:val="0"/>
              </w:rPr>
              <w:t>成立于</w:t>
            </w:r>
            <w:r>
              <w:rPr>
                <w:kern w:val="0"/>
              </w:rPr>
              <w:t>20</w:t>
            </w:r>
            <w:r>
              <w:rPr>
                <w:rFonts w:hint="eastAsia"/>
                <w:kern w:val="0"/>
              </w:rPr>
              <w:t>14</w:t>
            </w:r>
            <w:r>
              <w:rPr>
                <w:kern w:val="0"/>
              </w:rPr>
              <w:t>年，公司法人为</w:t>
            </w:r>
            <w:r>
              <w:rPr>
                <w:rFonts w:hint="eastAsia"/>
                <w:kern w:val="0"/>
              </w:rPr>
              <w:t>林乃良</w:t>
            </w:r>
            <w:r>
              <w:rPr>
                <w:kern w:val="0"/>
              </w:rPr>
              <w:t>，主要经营范围为</w:t>
            </w:r>
            <w:r>
              <w:rPr>
                <w:rFonts w:hint="eastAsia"/>
                <w:kern w:val="0"/>
              </w:rPr>
              <w:t>日用木制品、家具制造与销售</w:t>
            </w:r>
            <w:r>
              <w:rPr>
                <w:kern w:val="0"/>
              </w:rPr>
              <w:t>。公司于</w:t>
            </w:r>
            <w:r>
              <w:rPr>
                <w:kern w:val="0"/>
              </w:rPr>
              <w:t>20</w:t>
            </w:r>
            <w:r>
              <w:rPr>
                <w:rFonts w:hint="eastAsia"/>
                <w:kern w:val="0"/>
              </w:rPr>
              <w:t>20</w:t>
            </w:r>
            <w:r>
              <w:rPr>
                <w:kern w:val="0"/>
              </w:rPr>
              <w:t>年</w:t>
            </w:r>
            <w:r>
              <w:rPr>
                <w:rFonts w:hint="eastAsia"/>
                <w:kern w:val="0"/>
              </w:rPr>
              <w:t>10</w:t>
            </w:r>
            <w:r>
              <w:rPr>
                <w:kern w:val="0"/>
              </w:rPr>
              <w:t>月</w:t>
            </w:r>
            <w:r>
              <w:rPr>
                <w:rFonts w:hint="eastAsia"/>
                <w:kern w:val="0"/>
              </w:rPr>
              <w:t>20</w:t>
            </w:r>
            <w:r>
              <w:rPr>
                <w:rFonts w:hint="eastAsia"/>
                <w:kern w:val="0"/>
              </w:rPr>
              <w:t>日</w:t>
            </w:r>
            <w:r>
              <w:rPr>
                <w:kern w:val="0"/>
              </w:rPr>
              <w:t>委托</w:t>
            </w:r>
            <w:r>
              <w:rPr>
                <w:rFonts w:hint="eastAsia"/>
                <w:kern w:val="0"/>
              </w:rPr>
              <w:t>福建新时代环保科技有限公司</w:t>
            </w:r>
            <w:r>
              <w:rPr>
                <w:kern w:val="0"/>
              </w:rPr>
              <w:t>编制了《</w:t>
            </w:r>
            <w:r>
              <w:rPr>
                <w:rFonts w:hint="eastAsia"/>
                <w:kern w:val="0"/>
              </w:rPr>
              <w:t>林氏恒业木制品家具生产项目</w:t>
            </w:r>
            <w:r>
              <w:rPr>
                <w:kern w:val="0"/>
              </w:rPr>
              <w:t>环境影响评价报告表》，并于</w:t>
            </w:r>
            <w:r>
              <w:rPr>
                <w:kern w:val="0"/>
              </w:rPr>
              <w:t>20</w:t>
            </w:r>
            <w:r>
              <w:rPr>
                <w:rFonts w:hint="eastAsia"/>
                <w:kern w:val="0"/>
              </w:rPr>
              <w:t>21</w:t>
            </w:r>
            <w:r>
              <w:rPr>
                <w:kern w:val="0"/>
              </w:rPr>
              <w:t>年</w:t>
            </w:r>
            <w:r>
              <w:rPr>
                <w:rFonts w:hint="eastAsia"/>
                <w:kern w:val="0"/>
              </w:rPr>
              <w:t>1</w:t>
            </w:r>
            <w:r>
              <w:rPr>
                <w:kern w:val="0"/>
              </w:rPr>
              <w:t>月</w:t>
            </w:r>
            <w:r>
              <w:rPr>
                <w:rFonts w:hint="eastAsia"/>
                <w:kern w:val="0"/>
              </w:rPr>
              <w:t>15</w:t>
            </w:r>
            <w:r>
              <w:rPr>
                <w:kern w:val="0"/>
              </w:rPr>
              <w:t>日取得了</w:t>
            </w:r>
            <w:r>
              <w:rPr>
                <w:rFonts w:hint="eastAsia"/>
                <w:kern w:val="0"/>
              </w:rPr>
              <w:t>福州市罗源生态环境局</w:t>
            </w:r>
            <w:r>
              <w:rPr>
                <w:kern w:val="0"/>
              </w:rPr>
              <w:t>的批复意见（见附件</w:t>
            </w:r>
            <w:r>
              <w:rPr>
                <w:rFonts w:hint="eastAsia"/>
                <w:kern w:val="0"/>
              </w:rPr>
              <w:t>9</w:t>
            </w:r>
            <w:r>
              <w:rPr>
                <w:kern w:val="0"/>
              </w:rPr>
              <w:t>）</w:t>
            </w:r>
            <w:r>
              <w:rPr>
                <w:rFonts w:hint="eastAsia"/>
                <w:kern w:val="0"/>
              </w:rPr>
              <w:t>。试生产后，因</w:t>
            </w:r>
            <w:r>
              <w:rPr>
                <w:kern w:val="0"/>
              </w:rPr>
              <w:t>现有厂房</w:t>
            </w:r>
            <w:r>
              <w:rPr>
                <w:rFonts w:hint="eastAsia"/>
                <w:kern w:val="0"/>
              </w:rPr>
              <w:t>可使用空间不足，无法满足公司生产需求，因此</w:t>
            </w:r>
            <w:r>
              <w:rPr>
                <w:kern w:val="0"/>
              </w:rPr>
              <w:t>公司</w:t>
            </w:r>
            <w:r>
              <w:rPr>
                <w:rFonts w:hint="eastAsia"/>
                <w:kern w:val="0"/>
              </w:rPr>
              <w:t>拟投资</w:t>
            </w:r>
            <w:r>
              <w:rPr>
                <w:rFonts w:hint="eastAsia"/>
                <w:kern w:val="0"/>
              </w:rPr>
              <w:t>200</w:t>
            </w:r>
            <w:r>
              <w:rPr>
                <w:rFonts w:hint="eastAsia"/>
                <w:kern w:val="0"/>
              </w:rPr>
              <w:t>万元，</w:t>
            </w:r>
            <w:r>
              <w:rPr>
                <w:kern w:val="0"/>
              </w:rPr>
              <w:t>将厂房</w:t>
            </w:r>
            <w:r>
              <w:rPr>
                <w:rFonts w:hint="eastAsia"/>
                <w:kern w:val="0"/>
              </w:rPr>
              <w:t>搬迁至罗源县松山镇江滨北路</w:t>
            </w:r>
            <w:r>
              <w:rPr>
                <w:rFonts w:hint="eastAsia"/>
                <w:kern w:val="0"/>
              </w:rPr>
              <w:t>60</w:t>
            </w:r>
            <w:r>
              <w:rPr>
                <w:rFonts w:hint="eastAsia"/>
                <w:kern w:val="0"/>
              </w:rPr>
              <w:t>号，租赁福州双象电子有限公司产权下罗源湾开发区北工业乡镇工业区</w:t>
            </w:r>
            <w:bookmarkStart w:id="5" w:name="_Hlk74782463"/>
            <w:r>
              <w:rPr>
                <w:rFonts w:hint="eastAsia"/>
                <w:kern w:val="0"/>
              </w:rPr>
              <w:t>6#</w:t>
            </w:r>
            <w:r>
              <w:rPr>
                <w:rFonts w:hint="eastAsia"/>
                <w:kern w:val="0"/>
              </w:rPr>
              <w:t>、</w:t>
            </w:r>
            <w:r>
              <w:rPr>
                <w:rFonts w:hint="eastAsia"/>
                <w:kern w:val="0"/>
              </w:rPr>
              <w:t>8#</w:t>
            </w:r>
            <w:bookmarkEnd w:id="5"/>
            <w:r>
              <w:rPr>
                <w:rFonts w:hint="eastAsia"/>
                <w:kern w:val="0"/>
              </w:rPr>
              <w:t>现有厂房进行生产，生产规模未发生改变，厂房建筑面积共</w:t>
            </w:r>
            <w:r>
              <w:rPr>
                <w:rFonts w:hint="eastAsia"/>
                <w:kern w:val="0"/>
              </w:rPr>
              <w:t>5386m</w:t>
            </w:r>
            <w:r>
              <w:rPr>
                <w:rFonts w:hint="eastAsia"/>
                <w:kern w:val="0"/>
                <w:vertAlign w:val="superscript"/>
              </w:rPr>
              <w:t>2</w:t>
            </w:r>
            <w:r>
              <w:rPr>
                <w:rFonts w:hint="eastAsia"/>
                <w:kern w:val="0"/>
              </w:rPr>
              <w:t>。施工期仅进行厂房内部装修并购置部分新的生产设备，年加工销售木门、木楼梯、衣柜、橱柜等家具木制品约</w:t>
            </w:r>
            <w:r>
              <w:rPr>
                <w:rFonts w:hint="eastAsia"/>
                <w:kern w:val="0"/>
              </w:rPr>
              <w:t>5500</w:t>
            </w:r>
            <w:r>
              <w:rPr>
                <w:rFonts w:hint="eastAsia"/>
                <w:kern w:val="0"/>
              </w:rPr>
              <w:t>套。</w:t>
            </w:r>
          </w:p>
          <w:p w:rsidR="00E6015C" w:rsidRDefault="001D5832">
            <w:pPr>
              <w:spacing w:line="360" w:lineRule="auto"/>
              <w:ind w:firstLine="480"/>
              <w:rPr>
                <w:bCs/>
              </w:rPr>
            </w:pPr>
            <w:r>
              <w:rPr>
                <w:kern w:val="0"/>
              </w:rPr>
              <w:t>建设单位于</w:t>
            </w:r>
            <w:r>
              <w:rPr>
                <w:kern w:val="0"/>
              </w:rPr>
              <w:t>202</w:t>
            </w:r>
            <w:r>
              <w:rPr>
                <w:rFonts w:hint="eastAsia"/>
                <w:kern w:val="0"/>
              </w:rPr>
              <w:t>1</w:t>
            </w:r>
            <w:r>
              <w:rPr>
                <w:kern w:val="0"/>
              </w:rPr>
              <w:t>年</w:t>
            </w:r>
            <w:r>
              <w:rPr>
                <w:rFonts w:hint="eastAsia"/>
                <w:kern w:val="0"/>
              </w:rPr>
              <w:t>6</w:t>
            </w:r>
            <w:r>
              <w:rPr>
                <w:kern w:val="0"/>
              </w:rPr>
              <w:t>月</w:t>
            </w:r>
            <w:r>
              <w:rPr>
                <w:rFonts w:hint="eastAsia"/>
                <w:kern w:val="0"/>
              </w:rPr>
              <w:t>9</w:t>
            </w:r>
            <w:r>
              <w:rPr>
                <w:kern w:val="0"/>
              </w:rPr>
              <w:t>日在</w:t>
            </w:r>
            <w:r>
              <w:rPr>
                <w:rFonts w:hint="eastAsia"/>
                <w:kern w:val="0"/>
              </w:rPr>
              <w:t>罗源</w:t>
            </w:r>
            <w:r>
              <w:rPr>
                <w:kern w:val="0"/>
              </w:rPr>
              <w:t>县</w:t>
            </w:r>
            <w:r>
              <w:rPr>
                <w:rFonts w:hint="eastAsia"/>
                <w:kern w:val="0"/>
              </w:rPr>
              <w:t>工业和信息化局</w:t>
            </w:r>
            <w:r>
              <w:rPr>
                <w:kern w:val="0"/>
              </w:rPr>
              <w:t>进行了备案（</w:t>
            </w:r>
            <w:r>
              <w:t>闽</w:t>
            </w:r>
            <w:r>
              <w:rPr>
                <w:rFonts w:hint="eastAsia"/>
              </w:rPr>
              <w:t>工信备</w:t>
            </w:r>
            <w:r>
              <w:t>（</w:t>
            </w:r>
            <w:r>
              <w:t>202</w:t>
            </w:r>
            <w:r>
              <w:rPr>
                <w:rFonts w:hint="eastAsia"/>
              </w:rPr>
              <w:t>1</w:t>
            </w:r>
            <w:r>
              <w:t>）</w:t>
            </w:r>
            <w:r>
              <w:t>A</w:t>
            </w:r>
            <w:r>
              <w:rPr>
                <w:rFonts w:hint="eastAsia"/>
              </w:rPr>
              <w:t>130017</w:t>
            </w:r>
            <w:r>
              <w:t>号</w:t>
            </w:r>
            <w:r>
              <w:rPr>
                <w:kern w:val="0"/>
              </w:rPr>
              <w:t>）（见附件</w:t>
            </w:r>
            <w:r>
              <w:rPr>
                <w:rFonts w:hint="eastAsia"/>
                <w:kern w:val="0"/>
              </w:rPr>
              <w:t>4</w:t>
            </w:r>
            <w:r>
              <w:rPr>
                <w:kern w:val="0"/>
              </w:rPr>
              <w:t>）。</w:t>
            </w:r>
          </w:p>
          <w:p w:rsidR="00E6015C" w:rsidRDefault="001D5832">
            <w:pPr>
              <w:spacing w:line="360" w:lineRule="auto"/>
              <w:ind w:firstLine="480"/>
              <w:rPr>
                <w:bCs/>
              </w:rPr>
            </w:pPr>
            <w:r>
              <w:rPr>
                <w:bCs/>
              </w:rPr>
              <w:t>根据《中华人民共和国环境影响评价法》、</w:t>
            </w:r>
            <w:r>
              <w:rPr>
                <w:spacing w:val="-2"/>
              </w:rPr>
              <w:t>《建设项目环境保护管理条例》、《建设项目环境影响评价分类管理名录》（</w:t>
            </w:r>
            <w:r>
              <w:rPr>
                <w:spacing w:val="-2"/>
              </w:rPr>
              <w:t>20</w:t>
            </w:r>
            <w:r>
              <w:rPr>
                <w:rFonts w:hint="eastAsia"/>
                <w:spacing w:val="-2"/>
              </w:rPr>
              <w:t>21</w:t>
            </w:r>
            <w:r>
              <w:rPr>
                <w:spacing w:val="-2"/>
              </w:rPr>
              <w:t>年</w:t>
            </w:r>
            <w:r>
              <w:rPr>
                <w:rFonts w:hint="eastAsia"/>
                <w:spacing w:val="-2"/>
              </w:rPr>
              <w:t>版</w:t>
            </w:r>
            <w:r>
              <w:rPr>
                <w:spacing w:val="-2"/>
              </w:rPr>
              <w:t>）</w:t>
            </w:r>
            <w:r>
              <w:rPr>
                <w:bCs/>
              </w:rPr>
              <w:t>的相关规定，该项目属于</w:t>
            </w:r>
            <w:r>
              <w:rPr>
                <w:rFonts w:hint="eastAsia"/>
                <w:bCs/>
              </w:rPr>
              <w:t>家具制造业，年用油漆（溶剂型涂料）量小于</w:t>
            </w:r>
            <w:r>
              <w:rPr>
                <w:rFonts w:hint="eastAsia"/>
                <w:bCs/>
              </w:rPr>
              <w:t>10</w:t>
            </w:r>
            <w:r>
              <w:rPr>
                <w:rFonts w:hint="eastAsia"/>
                <w:bCs/>
              </w:rPr>
              <w:t>吨，</w:t>
            </w:r>
            <w:r>
              <w:t>应编制环境影响报告表，办理环保审批</w:t>
            </w:r>
            <w:r>
              <w:rPr>
                <w:rFonts w:hint="eastAsia"/>
              </w:rPr>
              <w:t>（具体详见表）</w:t>
            </w:r>
            <w:r>
              <w:rPr>
                <w:bCs/>
              </w:rPr>
              <w:t>。</w:t>
            </w:r>
          </w:p>
          <w:p w:rsidR="00E6015C" w:rsidRDefault="001D5832">
            <w:pPr>
              <w:spacing w:before="150"/>
              <w:jc w:val="center"/>
              <w:rPr>
                <w:b/>
                <w:bCs/>
                <w:sz w:val="22"/>
                <w:szCs w:val="22"/>
              </w:rPr>
            </w:pPr>
            <w:r>
              <w:rPr>
                <w:b/>
                <w:bCs/>
                <w:sz w:val="22"/>
                <w:szCs w:val="22"/>
              </w:rPr>
              <w:t>表</w:t>
            </w:r>
            <w:r>
              <w:rPr>
                <w:rFonts w:hint="eastAsia"/>
                <w:b/>
                <w:bCs/>
                <w:sz w:val="22"/>
                <w:szCs w:val="22"/>
              </w:rPr>
              <w:t>2</w:t>
            </w:r>
            <w:r>
              <w:rPr>
                <w:b/>
                <w:bCs/>
                <w:sz w:val="22"/>
                <w:szCs w:val="22"/>
              </w:rPr>
              <w:t>.1</w:t>
            </w:r>
            <w:r>
              <w:rPr>
                <w:rFonts w:hint="eastAsia"/>
                <w:b/>
                <w:bCs/>
                <w:sz w:val="22"/>
                <w:szCs w:val="22"/>
              </w:rPr>
              <w:t>-</w:t>
            </w:r>
            <w:r>
              <w:rPr>
                <w:b/>
                <w:bCs/>
                <w:sz w:val="22"/>
                <w:szCs w:val="22"/>
              </w:rPr>
              <w:t>1</w:t>
            </w:r>
            <w:r>
              <w:rPr>
                <w:b/>
                <w:bCs/>
                <w:spacing w:val="-4"/>
                <w:sz w:val="22"/>
                <w:szCs w:val="22"/>
              </w:rPr>
              <w:t xml:space="preserve"> </w:t>
            </w:r>
            <w:r>
              <w:rPr>
                <w:rFonts w:hint="eastAsia"/>
                <w:b/>
                <w:bCs/>
                <w:spacing w:val="-4"/>
                <w:sz w:val="22"/>
                <w:szCs w:val="22"/>
              </w:rPr>
              <w:t xml:space="preserve"> </w:t>
            </w:r>
            <w:r>
              <w:rPr>
                <w:b/>
                <w:bCs/>
                <w:sz w:val="22"/>
                <w:szCs w:val="22"/>
              </w:rPr>
              <w:t>建设项目环境影响评价分类管理目录</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0"/>
              <w:gridCol w:w="2430"/>
              <w:gridCol w:w="2017"/>
              <w:gridCol w:w="1922"/>
            </w:tblGrid>
            <w:tr w:rsidR="00E6015C">
              <w:trPr>
                <w:trHeight w:val="419"/>
                <w:jc w:val="center"/>
              </w:trPr>
              <w:tc>
                <w:tcPr>
                  <w:tcW w:w="1249" w:type="pct"/>
                  <w:shd w:val="clear" w:color="auto" w:fill="auto"/>
                  <w:vAlign w:val="center"/>
                </w:tcPr>
                <w:p w:rsidR="00E6015C" w:rsidRDefault="001D5832">
                  <w:pPr>
                    <w:pStyle w:val="a8"/>
                    <w:snapToGrid w:val="0"/>
                    <w:ind w:firstLineChars="400" w:firstLine="843"/>
                    <w:jc w:val="both"/>
                    <w:rPr>
                      <w:b/>
                      <w:bCs/>
                      <w:sz w:val="21"/>
                      <w:szCs w:val="21"/>
                    </w:rPr>
                  </w:pPr>
                  <w:r>
                    <w:rPr>
                      <w:b/>
                      <w:bCs/>
                      <w:noProof/>
                      <w:sz w:val="21"/>
                      <w:szCs w:val="21"/>
                    </w:rPr>
                    <mc:AlternateContent>
                      <mc:Choice Requires="wps">
                        <w:drawing>
                          <wp:anchor distT="0" distB="0" distL="114300" distR="114300" simplePos="0" relativeHeight="251643392" behindDoc="0" locked="0" layoutInCell="1" allowOverlap="1">
                            <wp:simplePos x="0" y="0"/>
                            <wp:positionH relativeFrom="column">
                              <wp:posOffset>-51435</wp:posOffset>
                            </wp:positionH>
                            <wp:positionV relativeFrom="paragraph">
                              <wp:posOffset>-5715</wp:posOffset>
                            </wp:positionV>
                            <wp:extent cx="1287780" cy="346075"/>
                            <wp:effectExtent l="1270" t="4445" r="6350" b="11430"/>
                            <wp:wrapNone/>
                            <wp:docPr id="8" name="直接连接符 8"/>
                            <wp:cNvGraphicFramePr/>
                            <a:graphic xmlns:a="http://schemas.openxmlformats.org/drawingml/2006/main">
                              <a:graphicData uri="http://schemas.microsoft.com/office/word/2010/wordprocessingShape">
                                <wps:wsp>
                                  <wps:cNvCnPr/>
                                  <wps:spPr>
                                    <a:xfrm flipH="1" flipV="1">
                                      <a:off x="0" y="0"/>
                                      <a:ext cx="1287780" cy="34607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4.05pt;margin-top:-0.45pt;height:27.25pt;width:101.4pt;z-index:251689984;mso-width-relative:page;mso-height-relative:page;" filled="f" stroked="t" coordsize="21600,21600" o:gfxdata="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9uUD0wAAAAcBAAAPAAAAAAAAAAEAIAAAACIAAABkcnMvZG93bnJl&#10;di54bWxQSwECFAAUAAAACACHTuJAsYo4WgICAAD7AwAADgAAAAAAAAABACAAAAAiAQAAZHJzL2Uy&#10;b0RvYy54bWxQSwUGAAAAAAYABgBZAQAAlgUAAAAA&#10;">
                            <v:fill on="f" focussize="0,0"/>
                            <v:stroke color="#000000" joinstyle="round"/>
                            <v:imagedata o:title=""/>
                            <o:lock v:ext="edit" aspectratio="f"/>
                          </v:line>
                        </w:pict>
                      </mc:Fallback>
                    </mc:AlternateContent>
                  </w:r>
                  <w:r>
                    <w:rPr>
                      <w:b/>
                      <w:bCs/>
                      <w:sz w:val="21"/>
                      <w:szCs w:val="21"/>
                    </w:rPr>
                    <w:t>项目类别</w:t>
                  </w:r>
                </w:p>
                <w:p w:rsidR="00E6015C" w:rsidRDefault="001D5832">
                  <w:pPr>
                    <w:pStyle w:val="a8"/>
                    <w:snapToGrid w:val="0"/>
                    <w:jc w:val="both"/>
                    <w:rPr>
                      <w:b/>
                      <w:bCs/>
                      <w:sz w:val="21"/>
                      <w:szCs w:val="21"/>
                    </w:rPr>
                  </w:pPr>
                  <w:r>
                    <w:rPr>
                      <w:b/>
                      <w:bCs/>
                      <w:sz w:val="21"/>
                      <w:szCs w:val="21"/>
                    </w:rPr>
                    <w:t>环评类别</w:t>
                  </w:r>
                </w:p>
              </w:tc>
              <w:tc>
                <w:tcPr>
                  <w:tcW w:w="1431" w:type="pct"/>
                  <w:shd w:val="clear" w:color="auto" w:fill="auto"/>
                  <w:vAlign w:val="center"/>
                </w:tcPr>
                <w:p w:rsidR="00E6015C" w:rsidRDefault="001D5832">
                  <w:pPr>
                    <w:pStyle w:val="a8"/>
                    <w:jc w:val="center"/>
                    <w:rPr>
                      <w:b/>
                      <w:bCs/>
                      <w:sz w:val="21"/>
                      <w:szCs w:val="21"/>
                    </w:rPr>
                  </w:pPr>
                  <w:r>
                    <w:rPr>
                      <w:b/>
                      <w:bCs/>
                      <w:sz w:val="21"/>
                      <w:szCs w:val="21"/>
                    </w:rPr>
                    <w:t>报告书</w:t>
                  </w:r>
                </w:p>
              </w:tc>
              <w:tc>
                <w:tcPr>
                  <w:tcW w:w="1188" w:type="pct"/>
                  <w:shd w:val="clear" w:color="auto" w:fill="A5A5A5" w:themeFill="background1" w:themeFillShade="A5"/>
                  <w:vAlign w:val="center"/>
                </w:tcPr>
                <w:p w:rsidR="00E6015C" w:rsidRDefault="001D5832">
                  <w:pPr>
                    <w:pStyle w:val="a8"/>
                    <w:jc w:val="center"/>
                    <w:rPr>
                      <w:b/>
                      <w:bCs/>
                      <w:sz w:val="21"/>
                      <w:szCs w:val="21"/>
                    </w:rPr>
                  </w:pPr>
                  <w:r>
                    <w:rPr>
                      <w:b/>
                      <w:bCs/>
                      <w:sz w:val="21"/>
                      <w:szCs w:val="21"/>
                    </w:rPr>
                    <w:t>报告表</w:t>
                  </w:r>
                </w:p>
              </w:tc>
              <w:tc>
                <w:tcPr>
                  <w:tcW w:w="1130" w:type="pct"/>
                  <w:shd w:val="clear" w:color="auto" w:fill="auto"/>
                  <w:vAlign w:val="center"/>
                </w:tcPr>
                <w:p w:rsidR="00E6015C" w:rsidRDefault="001D5832">
                  <w:pPr>
                    <w:pStyle w:val="a8"/>
                    <w:jc w:val="center"/>
                    <w:rPr>
                      <w:b/>
                      <w:bCs/>
                      <w:sz w:val="21"/>
                      <w:szCs w:val="21"/>
                    </w:rPr>
                  </w:pPr>
                  <w:r>
                    <w:rPr>
                      <w:b/>
                      <w:bCs/>
                      <w:sz w:val="21"/>
                      <w:szCs w:val="21"/>
                    </w:rPr>
                    <w:t>登记表</w:t>
                  </w:r>
                </w:p>
              </w:tc>
            </w:tr>
            <w:tr w:rsidR="00E6015C">
              <w:trPr>
                <w:jc w:val="center"/>
              </w:trPr>
              <w:tc>
                <w:tcPr>
                  <w:tcW w:w="5000" w:type="pct"/>
                  <w:gridSpan w:val="4"/>
                  <w:shd w:val="clear" w:color="auto" w:fill="A5A5A5" w:themeFill="background1" w:themeFillShade="A5"/>
                  <w:vAlign w:val="center"/>
                </w:tcPr>
                <w:p w:rsidR="00E6015C" w:rsidRDefault="001D5832">
                  <w:pPr>
                    <w:pStyle w:val="a8"/>
                    <w:jc w:val="center"/>
                    <w:rPr>
                      <w:sz w:val="21"/>
                      <w:szCs w:val="21"/>
                    </w:rPr>
                  </w:pPr>
                  <w:r>
                    <w:rPr>
                      <w:sz w:val="21"/>
                      <w:szCs w:val="21"/>
                    </w:rPr>
                    <w:t>十</w:t>
                  </w:r>
                  <w:r>
                    <w:rPr>
                      <w:rFonts w:hint="eastAsia"/>
                      <w:sz w:val="21"/>
                      <w:szCs w:val="21"/>
                    </w:rPr>
                    <w:t>八</w:t>
                  </w:r>
                  <w:r>
                    <w:rPr>
                      <w:sz w:val="21"/>
                      <w:szCs w:val="21"/>
                    </w:rPr>
                    <w:t>、家具制造业</w:t>
                  </w:r>
                  <w:r>
                    <w:rPr>
                      <w:rFonts w:hint="eastAsia"/>
                      <w:sz w:val="21"/>
                      <w:szCs w:val="21"/>
                    </w:rPr>
                    <w:t xml:space="preserve"> 21</w:t>
                  </w:r>
                </w:p>
              </w:tc>
            </w:tr>
            <w:tr w:rsidR="00E6015C">
              <w:trPr>
                <w:jc w:val="center"/>
              </w:trPr>
              <w:tc>
                <w:tcPr>
                  <w:tcW w:w="1249" w:type="pct"/>
                  <w:shd w:val="clear" w:color="auto" w:fill="auto"/>
                  <w:vAlign w:val="center"/>
                </w:tcPr>
                <w:p w:rsidR="00E6015C" w:rsidRDefault="001D5832">
                  <w:pPr>
                    <w:pStyle w:val="a8"/>
                    <w:jc w:val="center"/>
                    <w:rPr>
                      <w:sz w:val="21"/>
                      <w:szCs w:val="21"/>
                    </w:rPr>
                  </w:pPr>
                  <w:r>
                    <w:rPr>
                      <w:rFonts w:hint="eastAsia"/>
                      <w:sz w:val="21"/>
                      <w:szCs w:val="21"/>
                    </w:rPr>
                    <w:t>36</w:t>
                  </w:r>
                  <w:r>
                    <w:rPr>
                      <w:sz w:val="21"/>
                      <w:szCs w:val="21"/>
                    </w:rPr>
                    <w:t>、木质家具制造</w:t>
                  </w:r>
                  <w:r>
                    <w:rPr>
                      <w:sz w:val="21"/>
                      <w:szCs w:val="21"/>
                    </w:rPr>
                    <w:t>211*;</w:t>
                  </w:r>
                  <w:r>
                    <w:rPr>
                      <w:sz w:val="21"/>
                      <w:szCs w:val="21"/>
                    </w:rPr>
                    <w:t>竹、藤家具制造</w:t>
                  </w:r>
                  <w:r>
                    <w:rPr>
                      <w:sz w:val="21"/>
                      <w:szCs w:val="21"/>
                    </w:rPr>
                    <w:t>212*;</w:t>
                  </w:r>
                  <w:r>
                    <w:rPr>
                      <w:sz w:val="21"/>
                      <w:szCs w:val="21"/>
                    </w:rPr>
                    <w:t>金属家具制造</w:t>
                  </w:r>
                  <w:r>
                    <w:rPr>
                      <w:sz w:val="21"/>
                      <w:szCs w:val="21"/>
                    </w:rPr>
                    <w:t>213*;</w:t>
                  </w:r>
                  <w:r>
                    <w:rPr>
                      <w:sz w:val="21"/>
                      <w:szCs w:val="21"/>
                    </w:rPr>
                    <w:t>塑料家具制造</w:t>
                  </w:r>
                  <w:r>
                    <w:rPr>
                      <w:sz w:val="21"/>
                      <w:szCs w:val="21"/>
                    </w:rPr>
                    <w:t>214*;</w:t>
                  </w:r>
                  <w:r>
                    <w:rPr>
                      <w:sz w:val="21"/>
                      <w:szCs w:val="21"/>
                    </w:rPr>
                    <w:t>其他家具制造</w:t>
                  </w:r>
                  <w:r>
                    <w:rPr>
                      <w:sz w:val="21"/>
                      <w:szCs w:val="21"/>
                    </w:rPr>
                    <w:t>219*</w:t>
                  </w:r>
                </w:p>
              </w:tc>
              <w:tc>
                <w:tcPr>
                  <w:tcW w:w="1431" w:type="pct"/>
                  <w:shd w:val="clear" w:color="auto" w:fill="auto"/>
                  <w:vAlign w:val="center"/>
                </w:tcPr>
                <w:p w:rsidR="00E6015C" w:rsidRDefault="001D5832">
                  <w:pPr>
                    <w:pStyle w:val="TableParagraph"/>
                    <w:jc w:val="center"/>
                    <w:rPr>
                      <w:rFonts w:ascii="Times New Roman" w:hAnsi="Times New Roman"/>
                      <w:sz w:val="21"/>
                      <w:szCs w:val="21"/>
                      <w:lang w:eastAsia="zh-CN"/>
                    </w:rPr>
                  </w:pPr>
                  <w:r>
                    <w:rPr>
                      <w:rFonts w:ascii="Times New Roman" w:hAnsi="Times New Roman"/>
                      <w:sz w:val="21"/>
                      <w:szCs w:val="21"/>
                      <w:lang w:eastAsia="zh-CN"/>
                    </w:rPr>
                    <w:t>有电镀工艺的</w:t>
                  </w:r>
                  <w:r>
                    <w:rPr>
                      <w:rFonts w:ascii="Times New Roman" w:hAnsi="Times New Roman" w:hint="eastAsia"/>
                      <w:sz w:val="21"/>
                      <w:szCs w:val="21"/>
                      <w:lang w:eastAsia="zh-CN"/>
                    </w:rPr>
                    <w:t>；</w:t>
                  </w:r>
                  <w:r>
                    <w:rPr>
                      <w:rFonts w:ascii="Times New Roman" w:hAnsi="Times New Roman"/>
                      <w:sz w:val="21"/>
                      <w:szCs w:val="21"/>
                      <w:lang w:eastAsia="zh-CN"/>
                    </w:rPr>
                    <w:t>年用溶剂型涂料（含稀释剂）</w:t>
                  </w:r>
                  <w:r>
                    <w:rPr>
                      <w:rFonts w:ascii="Times New Roman" w:hAnsi="Times New Roman"/>
                      <w:sz w:val="21"/>
                      <w:szCs w:val="21"/>
                      <w:lang w:eastAsia="zh-CN"/>
                    </w:rPr>
                    <w:t>10</w:t>
                  </w:r>
                  <w:r>
                    <w:rPr>
                      <w:rFonts w:ascii="Times New Roman" w:hAnsi="Times New Roman"/>
                      <w:sz w:val="21"/>
                      <w:szCs w:val="21"/>
                      <w:lang w:eastAsia="zh-CN"/>
                    </w:rPr>
                    <w:t>吨及以上的</w:t>
                  </w:r>
                </w:p>
              </w:tc>
              <w:tc>
                <w:tcPr>
                  <w:tcW w:w="1188" w:type="pct"/>
                  <w:shd w:val="clear" w:color="auto" w:fill="A5A5A5" w:themeFill="background1" w:themeFillShade="A5"/>
                  <w:vAlign w:val="center"/>
                </w:tcPr>
                <w:p w:rsidR="00E6015C" w:rsidRDefault="001D5832">
                  <w:pPr>
                    <w:pStyle w:val="TableParagraph"/>
                    <w:jc w:val="center"/>
                    <w:rPr>
                      <w:rFonts w:ascii="Times New Roman" w:hAnsi="Times New Roman"/>
                      <w:sz w:val="21"/>
                      <w:szCs w:val="21"/>
                      <w:lang w:eastAsia="zh-CN"/>
                    </w:rPr>
                  </w:pPr>
                  <w:r>
                    <w:rPr>
                      <w:rFonts w:ascii="Times New Roman" w:hAnsi="Times New Roman"/>
                      <w:sz w:val="21"/>
                      <w:szCs w:val="21"/>
                      <w:lang w:eastAsia="zh-CN"/>
                    </w:rPr>
                    <w:t>其他（仅分割、组装的除外</w:t>
                  </w:r>
                  <w:r>
                    <w:rPr>
                      <w:rFonts w:ascii="Times New Roman" w:hAnsi="Times New Roman" w:hint="eastAsia"/>
                      <w:sz w:val="21"/>
                      <w:szCs w:val="21"/>
                      <w:lang w:eastAsia="zh-CN"/>
                    </w:rPr>
                    <w:t>；</w:t>
                  </w:r>
                  <w:r>
                    <w:rPr>
                      <w:rFonts w:ascii="Times New Roman" w:hAnsi="Times New Roman"/>
                      <w:sz w:val="21"/>
                      <w:szCs w:val="21"/>
                      <w:lang w:eastAsia="zh-CN"/>
                    </w:rPr>
                    <w:t>年用非溶剂型低</w:t>
                  </w:r>
                  <w:r>
                    <w:rPr>
                      <w:rFonts w:ascii="Times New Roman" w:hAnsi="Times New Roman"/>
                      <w:sz w:val="21"/>
                      <w:szCs w:val="21"/>
                      <w:lang w:eastAsia="zh-CN"/>
                    </w:rPr>
                    <w:t>V</w:t>
                  </w:r>
                  <w:r>
                    <w:rPr>
                      <w:rFonts w:ascii="Times New Roman" w:hAnsi="Times New Roman" w:hint="eastAsia"/>
                      <w:sz w:val="21"/>
                      <w:szCs w:val="21"/>
                      <w:lang w:eastAsia="zh-CN"/>
                    </w:rPr>
                    <w:t>O</w:t>
                  </w:r>
                  <w:r>
                    <w:rPr>
                      <w:rFonts w:ascii="Times New Roman" w:hAnsi="Times New Roman"/>
                      <w:sz w:val="21"/>
                      <w:szCs w:val="21"/>
                      <w:lang w:eastAsia="zh-CN"/>
                    </w:rPr>
                    <w:t>Cs</w:t>
                  </w:r>
                  <w:r>
                    <w:rPr>
                      <w:rFonts w:ascii="Times New Roman" w:hAnsi="Times New Roman"/>
                      <w:sz w:val="21"/>
                      <w:szCs w:val="21"/>
                      <w:lang w:eastAsia="zh-CN"/>
                    </w:rPr>
                    <w:t>含量涂料</w:t>
                  </w:r>
                  <w:r>
                    <w:rPr>
                      <w:rFonts w:ascii="Times New Roman" w:hAnsi="Times New Roman"/>
                      <w:sz w:val="21"/>
                      <w:szCs w:val="21"/>
                      <w:lang w:eastAsia="zh-CN"/>
                    </w:rPr>
                    <w:t>10</w:t>
                  </w:r>
                  <w:r>
                    <w:rPr>
                      <w:rFonts w:ascii="Times New Roman" w:hAnsi="Times New Roman"/>
                      <w:sz w:val="21"/>
                      <w:szCs w:val="21"/>
                      <w:lang w:eastAsia="zh-CN"/>
                    </w:rPr>
                    <w:t>吨以下的除外</w:t>
                  </w:r>
                  <w:r>
                    <w:rPr>
                      <w:rFonts w:ascii="Times New Roman" w:hAnsi="Times New Roman"/>
                      <w:sz w:val="21"/>
                      <w:szCs w:val="21"/>
                      <w:lang w:eastAsia="zh-CN"/>
                    </w:rPr>
                    <w:t>)</w:t>
                  </w:r>
                </w:p>
              </w:tc>
              <w:tc>
                <w:tcPr>
                  <w:tcW w:w="1130" w:type="pct"/>
                  <w:shd w:val="clear" w:color="auto" w:fill="auto"/>
                  <w:vAlign w:val="center"/>
                </w:tcPr>
                <w:p w:rsidR="00E6015C" w:rsidRDefault="001D5832">
                  <w:pPr>
                    <w:pStyle w:val="TableParagraph"/>
                    <w:ind w:right="5"/>
                    <w:jc w:val="center"/>
                    <w:rPr>
                      <w:rFonts w:ascii="Times New Roman" w:hAnsi="Times New Roman"/>
                      <w:sz w:val="21"/>
                      <w:szCs w:val="21"/>
                      <w:lang w:eastAsia="zh-CN"/>
                    </w:rPr>
                  </w:pPr>
                  <w:r>
                    <w:rPr>
                      <w:rFonts w:ascii="Times New Roman" w:hAnsi="Times New Roman"/>
                      <w:sz w:val="21"/>
                      <w:szCs w:val="21"/>
                      <w:lang w:eastAsia="zh-CN"/>
                    </w:rPr>
                    <w:t>/</w:t>
                  </w:r>
                </w:p>
              </w:tc>
            </w:tr>
          </w:tbl>
          <w:p w:rsidR="00E6015C" w:rsidRDefault="001D5832">
            <w:pPr>
              <w:spacing w:line="360" w:lineRule="auto"/>
              <w:ind w:firstLine="482"/>
            </w:pPr>
            <w:r>
              <w:rPr>
                <w:rFonts w:hAnsi="宋体"/>
                <w:bCs/>
              </w:rPr>
              <w:t>因此，建设单位</w:t>
            </w:r>
            <w:r>
              <w:rPr>
                <w:bCs/>
              </w:rPr>
              <w:t>于</w:t>
            </w:r>
            <w:r>
              <w:rPr>
                <w:bCs/>
              </w:rPr>
              <w:t>20</w:t>
            </w:r>
            <w:r>
              <w:rPr>
                <w:rFonts w:hint="eastAsia"/>
                <w:bCs/>
              </w:rPr>
              <w:t>21</w:t>
            </w:r>
            <w:r>
              <w:rPr>
                <w:bCs/>
              </w:rPr>
              <w:t>年</w:t>
            </w:r>
            <w:r>
              <w:rPr>
                <w:rFonts w:hint="eastAsia"/>
                <w:bCs/>
              </w:rPr>
              <w:t>6</w:t>
            </w:r>
            <w:r>
              <w:rPr>
                <w:bCs/>
              </w:rPr>
              <w:t>月委托</w:t>
            </w:r>
            <w:r>
              <w:rPr>
                <w:rFonts w:hAnsi="宋体"/>
                <w:bCs/>
              </w:rPr>
              <w:t>本环评单位编制该项目的环境影响报告表。本环评单位接受委托后，立即派技术人员踏勘现场和收集有关资料，并依照《中华人民共和国环境影响评价法》等的相关规定编写成报告表，供建设单位报环保主管部门审批</w:t>
            </w:r>
            <w:r>
              <w:rPr>
                <w:rFonts w:hAnsi="宋体"/>
              </w:rPr>
              <w:t>和作为污染防治建设的依据</w:t>
            </w:r>
            <w:r>
              <w:rPr>
                <w:rFonts w:hAnsi="宋体"/>
                <w:bCs/>
              </w:rPr>
              <w:t>。</w:t>
            </w:r>
          </w:p>
          <w:p w:rsidR="00E6015C" w:rsidRDefault="001D5832">
            <w:pPr>
              <w:pStyle w:val="2"/>
              <w:spacing w:after="0" w:line="360" w:lineRule="auto"/>
              <w:ind w:leftChars="0" w:left="0" w:firstLineChars="0" w:firstLine="0"/>
              <w:rPr>
                <w:b/>
                <w:bCs/>
                <w:szCs w:val="24"/>
              </w:rPr>
            </w:pPr>
            <w:r>
              <w:rPr>
                <w:rFonts w:hint="eastAsia"/>
                <w:b/>
                <w:bCs/>
                <w:szCs w:val="24"/>
              </w:rPr>
              <w:t>2.</w:t>
            </w:r>
            <w:r>
              <w:rPr>
                <w:rFonts w:hint="eastAsia"/>
                <w:b/>
                <w:bCs/>
                <w:szCs w:val="24"/>
              </w:rPr>
              <w:t>2</w:t>
            </w:r>
            <w:r>
              <w:rPr>
                <w:rFonts w:hint="eastAsia"/>
                <w:b/>
                <w:bCs/>
                <w:szCs w:val="24"/>
              </w:rPr>
              <w:t>迁建项目主要建设内容及规模</w:t>
            </w:r>
          </w:p>
          <w:p w:rsidR="00E6015C" w:rsidRDefault="001D5832">
            <w:pPr>
              <w:pStyle w:val="a4"/>
              <w:ind w:firstLineChars="0" w:firstLine="0"/>
              <w:jc w:val="both"/>
            </w:pPr>
            <w:r>
              <w:rPr>
                <w:rFonts w:hint="eastAsia"/>
                <w:b/>
                <w:bCs/>
                <w:sz w:val="24"/>
                <w:szCs w:val="22"/>
              </w:rPr>
              <w:t xml:space="preserve">2.2.1 </w:t>
            </w:r>
            <w:r>
              <w:rPr>
                <w:rFonts w:hint="eastAsia"/>
                <w:b/>
                <w:bCs/>
                <w:sz w:val="24"/>
                <w:szCs w:val="22"/>
              </w:rPr>
              <w:t>主要建设内容</w:t>
            </w:r>
          </w:p>
          <w:p w:rsidR="00E6015C" w:rsidRDefault="001D5832">
            <w:pPr>
              <w:ind w:firstLine="480"/>
            </w:pPr>
            <w:r>
              <w:rPr>
                <w:rFonts w:hint="eastAsia"/>
              </w:rPr>
              <w:t>迁建项目</w:t>
            </w:r>
            <w:r>
              <w:t>主要建设内容详见下表：</w:t>
            </w:r>
          </w:p>
          <w:p w:rsidR="00E6015C" w:rsidRDefault="001D5832">
            <w:pPr>
              <w:pStyle w:val="a4"/>
              <w:spacing w:before="0" w:after="0" w:line="240" w:lineRule="auto"/>
              <w:ind w:right="0" w:firstLineChars="0" w:firstLine="0"/>
              <w:rPr>
                <w:b/>
                <w:bCs/>
                <w:sz w:val="21"/>
                <w:szCs w:val="21"/>
              </w:rPr>
            </w:pPr>
            <w:r>
              <w:rPr>
                <w:b/>
                <w:bCs/>
                <w:sz w:val="21"/>
                <w:szCs w:val="21"/>
              </w:rPr>
              <w:t>表</w:t>
            </w:r>
            <w:r>
              <w:rPr>
                <w:rFonts w:hint="eastAsia"/>
                <w:b/>
                <w:bCs/>
                <w:sz w:val="21"/>
                <w:szCs w:val="21"/>
              </w:rPr>
              <w:t>2.</w:t>
            </w:r>
            <w:r>
              <w:rPr>
                <w:rFonts w:hint="eastAsia"/>
                <w:b/>
                <w:bCs/>
                <w:sz w:val="21"/>
                <w:szCs w:val="21"/>
              </w:rPr>
              <w:t>2</w:t>
            </w:r>
            <w:r>
              <w:rPr>
                <w:rFonts w:hint="eastAsia"/>
                <w:b/>
                <w:bCs/>
                <w:sz w:val="21"/>
                <w:szCs w:val="21"/>
              </w:rPr>
              <w:t>.</w:t>
            </w:r>
            <w:r>
              <w:rPr>
                <w:rFonts w:hint="eastAsia"/>
                <w:b/>
                <w:bCs/>
                <w:sz w:val="21"/>
                <w:szCs w:val="21"/>
              </w:rPr>
              <w:t>1</w:t>
            </w:r>
            <w:r>
              <w:rPr>
                <w:rFonts w:hint="eastAsia"/>
                <w:b/>
                <w:bCs/>
                <w:sz w:val="21"/>
                <w:szCs w:val="21"/>
              </w:rPr>
              <w:t xml:space="preserve">  </w:t>
            </w:r>
            <w:r>
              <w:rPr>
                <w:rFonts w:hint="eastAsia"/>
                <w:b/>
                <w:bCs/>
                <w:sz w:val="21"/>
                <w:szCs w:val="21"/>
              </w:rPr>
              <w:t>迁建项目建设内容一览表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6"/>
              <w:gridCol w:w="690"/>
              <w:gridCol w:w="875"/>
              <w:gridCol w:w="1212"/>
              <w:gridCol w:w="4025"/>
              <w:gridCol w:w="1241"/>
            </w:tblGrid>
            <w:tr w:rsidR="00E6015C">
              <w:trPr>
                <w:trHeight w:val="23"/>
              </w:trPr>
              <w:tc>
                <w:tcPr>
                  <w:tcW w:w="262" w:type="pct"/>
                  <w:tcBorders>
                    <w:tl2br w:val="nil"/>
                    <w:tr2bl w:val="nil"/>
                  </w:tcBorders>
                  <w:vAlign w:val="center"/>
                </w:tcPr>
                <w:p w:rsidR="00E6015C" w:rsidRDefault="001D5832">
                  <w:pPr>
                    <w:pStyle w:val="afd"/>
                    <w:outlineLvl w:val="2"/>
                    <w:rPr>
                      <w:b/>
                      <w:bCs/>
                    </w:rPr>
                  </w:pPr>
                  <w:bookmarkStart w:id="6" w:name="_Toc27675"/>
                  <w:bookmarkStart w:id="7" w:name="_Toc19606"/>
                  <w:bookmarkStart w:id="8" w:name="_Toc24171"/>
                  <w:r>
                    <w:rPr>
                      <w:rFonts w:hint="eastAsia"/>
                      <w:b/>
                      <w:bCs/>
                    </w:rPr>
                    <w:t>序号</w:t>
                  </w:r>
                  <w:bookmarkEnd w:id="6"/>
                  <w:bookmarkEnd w:id="7"/>
                  <w:bookmarkEnd w:id="8"/>
                </w:p>
              </w:tc>
              <w:tc>
                <w:tcPr>
                  <w:tcW w:w="921" w:type="pct"/>
                  <w:gridSpan w:val="2"/>
                  <w:tcBorders>
                    <w:tl2br w:val="nil"/>
                    <w:tr2bl w:val="nil"/>
                  </w:tcBorders>
                  <w:vAlign w:val="center"/>
                </w:tcPr>
                <w:p w:rsidR="00E6015C" w:rsidRDefault="001D5832">
                  <w:pPr>
                    <w:pStyle w:val="afd"/>
                    <w:outlineLvl w:val="2"/>
                    <w:rPr>
                      <w:b/>
                      <w:bCs/>
                    </w:rPr>
                  </w:pPr>
                  <w:bookmarkStart w:id="9" w:name="_Toc23300"/>
                  <w:bookmarkStart w:id="10" w:name="_Toc25407"/>
                  <w:bookmarkStart w:id="11" w:name="_Toc22732"/>
                  <w:r>
                    <w:rPr>
                      <w:rFonts w:hint="eastAsia"/>
                      <w:b/>
                      <w:bCs/>
                    </w:rPr>
                    <w:t>项目组成</w:t>
                  </w:r>
                  <w:bookmarkEnd w:id="9"/>
                  <w:bookmarkEnd w:id="10"/>
                  <w:bookmarkEnd w:id="11"/>
                </w:p>
              </w:tc>
              <w:tc>
                <w:tcPr>
                  <w:tcW w:w="3084" w:type="pct"/>
                  <w:gridSpan w:val="2"/>
                  <w:tcBorders>
                    <w:tl2br w:val="nil"/>
                    <w:tr2bl w:val="nil"/>
                  </w:tcBorders>
                  <w:vAlign w:val="center"/>
                </w:tcPr>
                <w:p w:rsidR="00E6015C" w:rsidRDefault="001D5832">
                  <w:pPr>
                    <w:pStyle w:val="afd"/>
                    <w:outlineLvl w:val="2"/>
                    <w:rPr>
                      <w:b/>
                      <w:bCs/>
                    </w:rPr>
                  </w:pPr>
                  <w:bookmarkStart w:id="12" w:name="_Toc32239"/>
                  <w:bookmarkStart w:id="13" w:name="_Toc28432"/>
                  <w:bookmarkStart w:id="14" w:name="_Toc14652"/>
                  <w:r>
                    <w:rPr>
                      <w:rFonts w:hint="eastAsia"/>
                      <w:b/>
                      <w:bCs/>
                    </w:rPr>
                    <w:t>主要建设内容</w:t>
                  </w:r>
                  <w:bookmarkEnd w:id="12"/>
                  <w:bookmarkEnd w:id="13"/>
                  <w:bookmarkEnd w:id="14"/>
                </w:p>
              </w:tc>
              <w:tc>
                <w:tcPr>
                  <w:tcW w:w="731" w:type="pct"/>
                  <w:tcBorders>
                    <w:tl2br w:val="nil"/>
                    <w:tr2bl w:val="nil"/>
                  </w:tcBorders>
                  <w:vAlign w:val="center"/>
                </w:tcPr>
                <w:p w:rsidR="00E6015C" w:rsidRDefault="001D5832">
                  <w:pPr>
                    <w:pStyle w:val="afd"/>
                    <w:outlineLvl w:val="2"/>
                    <w:rPr>
                      <w:b/>
                      <w:bCs/>
                    </w:rPr>
                  </w:pPr>
                  <w:r>
                    <w:rPr>
                      <w:rFonts w:hint="eastAsia"/>
                      <w:b/>
                      <w:bCs/>
                    </w:rPr>
                    <w:t>备注</w:t>
                  </w:r>
                </w:p>
              </w:tc>
            </w:tr>
            <w:tr w:rsidR="00E6015C">
              <w:trPr>
                <w:trHeight w:val="90"/>
              </w:trPr>
              <w:tc>
                <w:tcPr>
                  <w:tcW w:w="262" w:type="pct"/>
                  <w:vMerge w:val="restart"/>
                  <w:tcBorders>
                    <w:tl2br w:val="nil"/>
                    <w:tr2bl w:val="nil"/>
                  </w:tcBorders>
                  <w:vAlign w:val="center"/>
                </w:tcPr>
                <w:p w:rsidR="00E6015C" w:rsidRDefault="001D5832">
                  <w:pPr>
                    <w:pStyle w:val="afd"/>
                    <w:outlineLvl w:val="2"/>
                  </w:pPr>
                  <w:bookmarkStart w:id="15" w:name="_Toc6089"/>
                  <w:bookmarkStart w:id="16" w:name="_Toc13460"/>
                  <w:bookmarkStart w:id="17" w:name="_Toc28694"/>
                  <w:r>
                    <w:rPr>
                      <w:rFonts w:hint="eastAsia"/>
                    </w:rPr>
                    <w:lastRenderedPageBreak/>
                    <w:t>1</w:t>
                  </w:r>
                  <w:bookmarkEnd w:id="15"/>
                  <w:bookmarkEnd w:id="16"/>
                  <w:bookmarkEnd w:id="17"/>
                </w:p>
              </w:tc>
              <w:tc>
                <w:tcPr>
                  <w:tcW w:w="406" w:type="pct"/>
                  <w:vMerge w:val="restart"/>
                  <w:tcBorders>
                    <w:tl2br w:val="nil"/>
                    <w:tr2bl w:val="nil"/>
                  </w:tcBorders>
                  <w:vAlign w:val="center"/>
                </w:tcPr>
                <w:p w:rsidR="00E6015C" w:rsidRDefault="001D5832">
                  <w:pPr>
                    <w:pStyle w:val="afd"/>
                    <w:outlineLvl w:val="2"/>
                  </w:pPr>
                  <w:bookmarkStart w:id="18" w:name="_Toc10092"/>
                  <w:bookmarkStart w:id="19" w:name="_Toc3907"/>
                  <w:bookmarkStart w:id="20" w:name="_Toc25971"/>
                  <w:r>
                    <w:rPr>
                      <w:rFonts w:hint="eastAsia"/>
                    </w:rPr>
                    <w:t>主体工程</w:t>
                  </w:r>
                  <w:bookmarkEnd w:id="18"/>
                  <w:bookmarkEnd w:id="19"/>
                  <w:bookmarkEnd w:id="20"/>
                </w:p>
              </w:tc>
              <w:tc>
                <w:tcPr>
                  <w:tcW w:w="515" w:type="pct"/>
                  <w:vMerge w:val="restart"/>
                  <w:tcBorders>
                    <w:tl2br w:val="nil"/>
                    <w:tr2bl w:val="nil"/>
                  </w:tcBorders>
                  <w:vAlign w:val="center"/>
                </w:tcPr>
                <w:p w:rsidR="00E6015C" w:rsidRDefault="001D5832">
                  <w:pPr>
                    <w:pStyle w:val="afd"/>
                    <w:outlineLvl w:val="2"/>
                  </w:pPr>
                  <w:r>
                    <w:rPr>
                      <w:rFonts w:hint="eastAsia"/>
                    </w:rPr>
                    <w:t>6#</w:t>
                  </w:r>
                  <w:r>
                    <w:rPr>
                      <w:rFonts w:hint="eastAsia"/>
                    </w:rPr>
                    <w:t>厂房</w:t>
                  </w:r>
                </w:p>
              </w:tc>
              <w:tc>
                <w:tcPr>
                  <w:tcW w:w="714" w:type="pct"/>
                  <w:tcBorders>
                    <w:tl2br w:val="nil"/>
                    <w:tr2bl w:val="nil"/>
                  </w:tcBorders>
                  <w:vAlign w:val="center"/>
                </w:tcPr>
                <w:p w:rsidR="00E6015C" w:rsidRDefault="001D5832">
                  <w:pPr>
                    <w:pStyle w:val="afd"/>
                    <w:outlineLvl w:val="2"/>
                  </w:pPr>
                  <w:r>
                    <w:rPr>
                      <w:rFonts w:hint="eastAsia"/>
                    </w:rPr>
                    <w:t>木料</w:t>
                  </w:r>
                  <w:r>
                    <w:rPr>
                      <w:rFonts w:hint="eastAsia"/>
                    </w:rPr>
                    <w:t>复合</w:t>
                  </w:r>
                  <w:r>
                    <w:rPr>
                      <w:rFonts w:hint="eastAsia"/>
                    </w:rPr>
                    <w:t>加工</w:t>
                  </w:r>
                  <w:r>
                    <w:rPr>
                      <w:rFonts w:hint="eastAsia"/>
                    </w:rPr>
                    <w:t>区</w:t>
                  </w:r>
                </w:p>
              </w:tc>
              <w:tc>
                <w:tcPr>
                  <w:tcW w:w="2370" w:type="pct"/>
                  <w:tcBorders>
                    <w:tl2br w:val="nil"/>
                    <w:tr2bl w:val="nil"/>
                  </w:tcBorders>
                  <w:vAlign w:val="center"/>
                </w:tcPr>
                <w:p w:rsidR="00E6015C" w:rsidRDefault="001D5832">
                  <w:pPr>
                    <w:pStyle w:val="afd"/>
                    <w:jc w:val="both"/>
                    <w:outlineLvl w:val="2"/>
                  </w:pPr>
                  <w:r>
                    <w:rPr>
                      <w:rFonts w:hint="eastAsia"/>
                    </w:rPr>
                    <w:t>位于</w:t>
                  </w:r>
                  <w:r>
                    <w:rPr>
                      <w:rFonts w:hint="eastAsia"/>
                    </w:rPr>
                    <w:t>1F</w:t>
                  </w:r>
                  <w:r>
                    <w:rPr>
                      <w:rFonts w:hint="eastAsia"/>
                    </w:rPr>
                    <w:t>，主要进行木料复合加工</w:t>
                  </w:r>
                  <w:r>
                    <w:rPr>
                      <w:rFonts w:hint="eastAsia"/>
                    </w:rPr>
                    <w:t>（</w:t>
                  </w:r>
                  <w:r>
                    <w:rPr>
                      <w:rFonts w:hint="eastAsia"/>
                    </w:rPr>
                    <w:t>封边等）</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bookmarkStart w:id="21" w:name="_Toc23648"/>
                  <w:bookmarkStart w:id="22" w:name="_Toc19164"/>
                  <w:bookmarkStart w:id="23" w:name="_Toc11561"/>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pPr>
                  <w:r>
                    <w:rPr>
                      <w:rFonts w:hint="eastAsia"/>
                    </w:rPr>
                    <w:t>喷漆、打磨室</w:t>
                  </w:r>
                </w:p>
              </w:tc>
              <w:tc>
                <w:tcPr>
                  <w:tcW w:w="2370" w:type="pct"/>
                  <w:tcBorders>
                    <w:tl2br w:val="nil"/>
                    <w:tr2bl w:val="nil"/>
                  </w:tcBorders>
                  <w:vAlign w:val="center"/>
                </w:tcPr>
                <w:p w:rsidR="00E6015C" w:rsidRDefault="001D5832">
                  <w:pPr>
                    <w:pStyle w:val="afd"/>
                    <w:jc w:val="both"/>
                    <w:outlineLvl w:val="2"/>
                  </w:pPr>
                  <w:r>
                    <w:rPr>
                      <w:rFonts w:hint="eastAsia"/>
                    </w:rPr>
                    <w:t>位于</w:t>
                  </w:r>
                  <w:r>
                    <w:rPr>
                      <w:rFonts w:hint="eastAsia"/>
                    </w:rPr>
                    <w:t>1F</w:t>
                  </w:r>
                  <w:r>
                    <w:rPr>
                      <w:rFonts w:hint="eastAsia"/>
                    </w:rPr>
                    <w:t>，设底漆房、面漆房及打磨室</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pPr>
                  <w:r>
                    <w:rPr>
                      <w:rFonts w:hint="eastAsia"/>
                    </w:rPr>
                    <w:t>宿舍</w:t>
                  </w:r>
                </w:p>
              </w:tc>
              <w:tc>
                <w:tcPr>
                  <w:tcW w:w="2370" w:type="pct"/>
                  <w:tcBorders>
                    <w:tl2br w:val="nil"/>
                    <w:tr2bl w:val="nil"/>
                  </w:tcBorders>
                  <w:vAlign w:val="center"/>
                </w:tcPr>
                <w:p w:rsidR="00E6015C" w:rsidRDefault="001D5832">
                  <w:pPr>
                    <w:pStyle w:val="afd"/>
                    <w:outlineLvl w:val="2"/>
                  </w:pPr>
                  <w:r>
                    <w:rPr>
                      <w:rFonts w:hint="eastAsia"/>
                    </w:rPr>
                    <w:t>位于</w:t>
                  </w:r>
                  <w:r>
                    <w:rPr>
                      <w:rFonts w:hint="eastAsia"/>
                    </w:rPr>
                    <w:t>3F</w:t>
                  </w:r>
                  <w:r>
                    <w:rPr>
                      <w:rFonts w:hint="eastAsia"/>
                    </w:rPr>
                    <w:t>，供员工休息</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pPr>
                  <w:r>
                    <w:rPr>
                      <w:rFonts w:hint="eastAsia"/>
                    </w:rPr>
                    <w:t>办公室</w:t>
                  </w:r>
                </w:p>
              </w:tc>
              <w:tc>
                <w:tcPr>
                  <w:tcW w:w="2370" w:type="pct"/>
                  <w:tcBorders>
                    <w:tl2br w:val="nil"/>
                    <w:tr2bl w:val="nil"/>
                  </w:tcBorders>
                  <w:vAlign w:val="center"/>
                </w:tcPr>
                <w:p w:rsidR="00E6015C" w:rsidRDefault="001D5832">
                  <w:pPr>
                    <w:pStyle w:val="afd"/>
                    <w:outlineLvl w:val="2"/>
                  </w:pPr>
                  <w:r>
                    <w:rPr>
                      <w:rFonts w:hint="eastAsia"/>
                    </w:rPr>
                    <w:t>位于</w:t>
                  </w:r>
                  <w:r>
                    <w:rPr>
                      <w:rFonts w:hint="eastAsia"/>
                    </w:rPr>
                    <w:t>2F</w:t>
                  </w:r>
                  <w:r>
                    <w:rPr>
                      <w:rFonts w:hint="eastAsia"/>
                    </w:rPr>
                    <w:t>夹层东侧</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pPr>
                  <w:r>
                    <w:rPr>
                      <w:rFonts w:hint="eastAsia"/>
                    </w:rPr>
                    <w:t>食堂</w:t>
                  </w:r>
                </w:p>
              </w:tc>
              <w:tc>
                <w:tcPr>
                  <w:tcW w:w="2370" w:type="pct"/>
                  <w:tcBorders>
                    <w:tl2br w:val="nil"/>
                    <w:tr2bl w:val="nil"/>
                  </w:tcBorders>
                  <w:vAlign w:val="center"/>
                </w:tcPr>
                <w:p w:rsidR="00E6015C" w:rsidRDefault="001D5832">
                  <w:pPr>
                    <w:pStyle w:val="afd"/>
                    <w:outlineLvl w:val="2"/>
                  </w:pPr>
                  <w:r>
                    <w:rPr>
                      <w:rFonts w:hint="eastAsia"/>
                    </w:rPr>
                    <w:t>位于</w:t>
                  </w:r>
                  <w:r>
                    <w:rPr>
                      <w:rFonts w:hint="eastAsia"/>
                    </w:rPr>
                    <w:t>2F</w:t>
                  </w:r>
                  <w:r>
                    <w:rPr>
                      <w:rFonts w:hint="eastAsia"/>
                    </w:rPr>
                    <w:t>西</w:t>
                  </w:r>
                  <w:r>
                    <w:rPr>
                      <w:rFonts w:hint="eastAsia"/>
                    </w:rPr>
                    <w:t>侧，为员工提供堂食</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r>
                    <w:rPr>
                      <w:rFonts w:hint="eastAsia"/>
                    </w:rPr>
                    <w:t>8#</w:t>
                  </w:r>
                  <w:r>
                    <w:rPr>
                      <w:rFonts w:hint="eastAsia"/>
                    </w:rPr>
                    <w:t>厂房</w:t>
                  </w:r>
                </w:p>
              </w:tc>
              <w:tc>
                <w:tcPr>
                  <w:tcW w:w="714" w:type="pct"/>
                  <w:tcBorders>
                    <w:tl2br w:val="nil"/>
                    <w:tr2bl w:val="nil"/>
                  </w:tcBorders>
                  <w:vAlign w:val="center"/>
                </w:tcPr>
                <w:p w:rsidR="00E6015C" w:rsidRDefault="001D5832">
                  <w:pPr>
                    <w:pStyle w:val="afd"/>
                    <w:outlineLvl w:val="2"/>
                  </w:pPr>
                  <w:r>
                    <w:rPr>
                      <w:rFonts w:hint="eastAsia"/>
                    </w:rPr>
                    <w:t>木料粗加工车间</w:t>
                  </w:r>
                </w:p>
              </w:tc>
              <w:tc>
                <w:tcPr>
                  <w:tcW w:w="2370" w:type="pct"/>
                  <w:tcBorders>
                    <w:tl2br w:val="nil"/>
                    <w:tr2bl w:val="nil"/>
                  </w:tcBorders>
                  <w:vAlign w:val="center"/>
                </w:tcPr>
                <w:p w:rsidR="00E6015C" w:rsidRDefault="001D5832">
                  <w:pPr>
                    <w:pStyle w:val="afd"/>
                    <w:jc w:val="both"/>
                    <w:outlineLvl w:val="2"/>
                  </w:pPr>
                  <w:r>
                    <w:rPr>
                      <w:rFonts w:hint="eastAsia"/>
                    </w:rPr>
                    <w:t>位于</w:t>
                  </w:r>
                  <w:r>
                    <w:rPr>
                      <w:rFonts w:hint="eastAsia"/>
                    </w:rPr>
                    <w:t>1F</w:t>
                  </w:r>
                  <w:r>
                    <w:rPr>
                      <w:rFonts w:hint="eastAsia"/>
                    </w:rPr>
                    <w:t>，主要进行木料粗加工（切割等工序）</w:t>
                  </w:r>
                </w:p>
              </w:tc>
              <w:tc>
                <w:tcPr>
                  <w:tcW w:w="731" w:type="pct"/>
                  <w:tcBorders>
                    <w:tl2br w:val="nil"/>
                    <w:tr2bl w:val="nil"/>
                  </w:tcBorders>
                  <w:vAlign w:val="center"/>
                </w:tcPr>
                <w:p w:rsidR="00E6015C" w:rsidRDefault="00E6015C">
                  <w:pPr>
                    <w:pStyle w:val="afd"/>
                    <w:outlineLvl w:val="2"/>
                  </w:pPr>
                </w:p>
              </w:tc>
            </w:tr>
            <w:tr w:rsidR="00E6015C">
              <w:trPr>
                <w:trHeight w:val="522"/>
              </w:trPr>
              <w:tc>
                <w:tcPr>
                  <w:tcW w:w="262" w:type="pct"/>
                  <w:vMerge w:val="restart"/>
                  <w:tcBorders>
                    <w:tl2br w:val="nil"/>
                    <w:tr2bl w:val="nil"/>
                  </w:tcBorders>
                  <w:vAlign w:val="center"/>
                </w:tcPr>
                <w:p w:rsidR="00E6015C" w:rsidRDefault="001D5832">
                  <w:pPr>
                    <w:pStyle w:val="afd"/>
                    <w:outlineLvl w:val="2"/>
                  </w:pPr>
                  <w:r>
                    <w:rPr>
                      <w:rFonts w:hint="eastAsia"/>
                    </w:rPr>
                    <w:t>2</w:t>
                  </w:r>
                  <w:bookmarkEnd w:id="21"/>
                  <w:bookmarkEnd w:id="22"/>
                  <w:bookmarkEnd w:id="23"/>
                </w:p>
              </w:tc>
              <w:tc>
                <w:tcPr>
                  <w:tcW w:w="406" w:type="pct"/>
                  <w:vMerge w:val="restart"/>
                  <w:tcBorders>
                    <w:tl2br w:val="nil"/>
                    <w:tr2bl w:val="nil"/>
                  </w:tcBorders>
                  <w:vAlign w:val="center"/>
                </w:tcPr>
                <w:p w:rsidR="00E6015C" w:rsidRDefault="001D5832">
                  <w:pPr>
                    <w:pStyle w:val="afd"/>
                    <w:outlineLvl w:val="2"/>
                  </w:pPr>
                  <w:bookmarkStart w:id="24" w:name="_Toc25586"/>
                  <w:bookmarkStart w:id="25" w:name="_Toc5518"/>
                  <w:bookmarkStart w:id="26" w:name="_Toc15674"/>
                  <w:r>
                    <w:rPr>
                      <w:rFonts w:hint="eastAsia"/>
                    </w:rPr>
                    <w:t>辅助工程</w:t>
                  </w:r>
                  <w:bookmarkEnd w:id="24"/>
                  <w:bookmarkEnd w:id="25"/>
                  <w:bookmarkEnd w:id="26"/>
                </w:p>
              </w:tc>
              <w:tc>
                <w:tcPr>
                  <w:tcW w:w="515" w:type="pct"/>
                  <w:tcBorders>
                    <w:tl2br w:val="nil"/>
                    <w:tr2bl w:val="nil"/>
                  </w:tcBorders>
                  <w:vAlign w:val="center"/>
                </w:tcPr>
                <w:p w:rsidR="00E6015C" w:rsidRDefault="001D5832">
                  <w:pPr>
                    <w:pStyle w:val="afd"/>
                    <w:outlineLvl w:val="2"/>
                  </w:pPr>
                  <w:r>
                    <w:rPr>
                      <w:rFonts w:hint="eastAsia"/>
                    </w:rPr>
                    <w:t>木材大仓库</w:t>
                  </w:r>
                </w:p>
              </w:tc>
              <w:tc>
                <w:tcPr>
                  <w:tcW w:w="3084" w:type="pct"/>
                  <w:gridSpan w:val="2"/>
                  <w:tcBorders>
                    <w:tl2br w:val="nil"/>
                    <w:tr2bl w:val="nil"/>
                  </w:tcBorders>
                  <w:vAlign w:val="center"/>
                </w:tcPr>
                <w:p w:rsidR="00E6015C" w:rsidRDefault="001D5832">
                  <w:pPr>
                    <w:pStyle w:val="afd"/>
                    <w:outlineLvl w:val="2"/>
                  </w:pPr>
                  <w:r>
                    <w:rPr>
                      <w:rFonts w:hint="eastAsia"/>
                    </w:rPr>
                    <w:t>位于厂房</w:t>
                  </w:r>
                  <w:r>
                    <w:rPr>
                      <w:rFonts w:hint="eastAsia"/>
                    </w:rPr>
                    <w:t>1F</w:t>
                  </w:r>
                  <w:r>
                    <w:rPr>
                      <w:rFonts w:hint="eastAsia"/>
                    </w:rPr>
                    <w:t>旁附属用地</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bookmarkStart w:id="27" w:name="_Toc1543"/>
                  <w:bookmarkStart w:id="28" w:name="_Toc21312"/>
                  <w:bookmarkStart w:id="29" w:name="_Toc25026"/>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r>
                    <w:rPr>
                      <w:rFonts w:hint="eastAsia"/>
                    </w:rPr>
                    <w:t>办公室</w:t>
                  </w:r>
                </w:p>
              </w:tc>
              <w:tc>
                <w:tcPr>
                  <w:tcW w:w="3084" w:type="pct"/>
                  <w:gridSpan w:val="2"/>
                  <w:tcBorders>
                    <w:tl2br w:val="nil"/>
                    <w:tr2bl w:val="nil"/>
                  </w:tcBorders>
                  <w:vAlign w:val="center"/>
                </w:tcPr>
                <w:p w:rsidR="00E6015C" w:rsidRDefault="001D5832">
                  <w:pPr>
                    <w:pStyle w:val="afd"/>
                    <w:outlineLvl w:val="2"/>
                  </w:pPr>
                  <w:r>
                    <w:rPr>
                      <w:rFonts w:hint="eastAsia"/>
                    </w:rPr>
                    <w:t>8#</w:t>
                  </w:r>
                  <w:r>
                    <w:rPr>
                      <w:rFonts w:hint="eastAsia"/>
                    </w:rPr>
                    <w:t>厂房</w:t>
                  </w:r>
                  <w:r>
                    <w:rPr>
                      <w:rFonts w:hint="eastAsia"/>
                    </w:rPr>
                    <w:t>3F</w:t>
                  </w:r>
                  <w:r>
                    <w:rPr>
                      <w:rFonts w:hint="eastAsia"/>
                    </w:rPr>
                    <w:t>，设财务室、</w:t>
                  </w:r>
                  <w:r>
                    <w:rPr>
                      <w:rFonts w:hint="eastAsia"/>
                    </w:rPr>
                    <w:t>董事长办公室、厂长室</w:t>
                  </w:r>
                  <w:r>
                    <w:rPr>
                      <w:rFonts w:hint="eastAsia"/>
                    </w:rPr>
                    <w:t>等</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r>
                    <w:rPr>
                      <w:rFonts w:hint="eastAsia"/>
                    </w:rPr>
                    <w:t>接待室</w:t>
                  </w:r>
                </w:p>
              </w:tc>
              <w:tc>
                <w:tcPr>
                  <w:tcW w:w="3084" w:type="pct"/>
                  <w:gridSpan w:val="2"/>
                  <w:tcBorders>
                    <w:tl2br w:val="nil"/>
                    <w:tr2bl w:val="nil"/>
                  </w:tcBorders>
                  <w:vAlign w:val="center"/>
                </w:tcPr>
                <w:p w:rsidR="00E6015C" w:rsidRDefault="001D5832">
                  <w:pPr>
                    <w:pStyle w:val="afd"/>
                    <w:outlineLvl w:val="2"/>
                  </w:pPr>
                  <w:r>
                    <w:rPr>
                      <w:rFonts w:hint="eastAsia"/>
                    </w:rPr>
                    <w:t>8#</w:t>
                  </w:r>
                  <w:r>
                    <w:rPr>
                      <w:rFonts w:hint="eastAsia"/>
                    </w:rPr>
                    <w:t>厂房</w:t>
                  </w:r>
                  <w:r>
                    <w:rPr>
                      <w:rFonts w:hint="eastAsia"/>
                    </w:rPr>
                    <w:t>2F</w:t>
                  </w:r>
                  <w:r>
                    <w:rPr>
                      <w:rFonts w:hint="eastAsia"/>
                    </w:rPr>
                    <w:t>东</w:t>
                  </w:r>
                  <w:r>
                    <w:rPr>
                      <w:rFonts w:hint="eastAsia"/>
                    </w:rPr>
                    <w:t>侧，用于接待外来人员</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r>
                    <w:rPr>
                      <w:rFonts w:hint="eastAsia"/>
                    </w:rPr>
                    <w:t>展厅</w:t>
                  </w:r>
                </w:p>
              </w:tc>
              <w:tc>
                <w:tcPr>
                  <w:tcW w:w="3084" w:type="pct"/>
                  <w:gridSpan w:val="2"/>
                  <w:tcBorders>
                    <w:tl2br w:val="nil"/>
                    <w:tr2bl w:val="nil"/>
                  </w:tcBorders>
                  <w:vAlign w:val="center"/>
                </w:tcPr>
                <w:p w:rsidR="00E6015C" w:rsidRDefault="001D5832">
                  <w:pPr>
                    <w:pStyle w:val="afd"/>
                    <w:outlineLvl w:val="2"/>
                  </w:pPr>
                  <w:r>
                    <w:rPr>
                      <w:rFonts w:hint="eastAsia"/>
                    </w:rPr>
                    <w:t>8#</w:t>
                  </w:r>
                  <w:r>
                    <w:rPr>
                      <w:rFonts w:hint="eastAsia"/>
                    </w:rPr>
                    <w:t>厂房</w:t>
                  </w:r>
                  <w:r>
                    <w:rPr>
                      <w:rFonts w:hint="eastAsia"/>
                    </w:rPr>
                    <w:t>3F</w:t>
                  </w:r>
                  <w:r>
                    <w:rPr>
                      <w:rFonts w:hint="eastAsia"/>
                    </w:rPr>
                    <w:t>，用于展示木制品、家具成品</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val="restart"/>
                  <w:tcBorders>
                    <w:tl2br w:val="nil"/>
                    <w:tr2bl w:val="nil"/>
                  </w:tcBorders>
                  <w:vAlign w:val="center"/>
                </w:tcPr>
                <w:p w:rsidR="00E6015C" w:rsidRDefault="001D5832">
                  <w:pPr>
                    <w:pStyle w:val="afd"/>
                    <w:outlineLvl w:val="2"/>
                  </w:pPr>
                  <w:r>
                    <w:rPr>
                      <w:rFonts w:hint="eastAsia"/>
                    </w:rPr>
                    <w:t>3</w:t>
                  </w:r>
                  <w:bookmarkEnd w:id="27"/>
                  <w:bookmarkEnd w:id="28"/>
                  <w:bookmarkEnd w:id="29"/>
                </w:p>
              </w:tc>
              <w:tc>
                <w:tcPr>
                  <w:tcW w:w="406" w:type="pct"/>
                  <w:vMerge w:val="restart"/>
                  <w:tcBorders>
                    <w:tl2br w:val="nil"/>
                    <w:tr2bl w:val="nil"/>
                  </w:tcBorders>
                  <w:vAlign w:val="center"/>
                </w:tcPr>
                <w:p w:rsidR="00E6015C" w:rsidRDefault="001D5832">
                  <w:pPr>
                    <w:pStyle w:val="afd"/>
                    <w:outlineLvl w:val="2"/>
                  </w:pPr>
                  <w:bookmarkStart w:id="30" w:name="_Toc28405"/>
                  <w:bookmarkStart w:id="31" w:name="_Toc6536"/>
                  <w:bookmarkStart w:id="32" w:name="_Toc11869"/>
                  <w:r>
                    <w:rPr>
                      <w:rFonts w:hint="eastAsia"/>
                    </w:rPr>
                    <w:t>公用工程</w:t>
                  </w:r>
                  <w:bookmarkEnd w:id="30"/>
                  <w:bookmarkEnd w:id="31"/>
                  <w:bookmarkEnd w:id="32"/>
                </w:p>
              </w:tc>
              <w:tc>
                <w:tcPr>
                  <w:tcW w:w="515" w:type="pct"/>
                  <w:tcBorders>
                    <w:tl2br w:val="nil"/>
                    <w:tr2bl w:val="nil"/>
                  </w:tcBorders>
                  <w:vAlign w:val="center"/>
                </w:tcPr>
                <w:p w:rsidR="00E6015C" w:rsidRDefault="001D5832">
                  <w:pPr>
                    <w:pStyle w:val="afd"/>
                    <w:outlineLvl w:val="2"/>
                  </w:pPr>
                  <w:r>
                    <w:rPr>
                      <w:rFonts w:hint="eastAsia"/>
                    </w:rPr>
                    <w:t>供水</w:t>
                  </w:r>
                </w:p>
              </w:tc>
              <w:tc>
                <w:tcPr>
                  <w:tcW w:w="3084" w:type="pct"/>
                  <w:gridSpan w:val="2"/>
                  <w:tcBorders>
                    <w:tl2br w:val="nil"/>
                    <w:tr2bl w:val="nil"/>
                  </w:tcBorders>
                  <w:vAlign w:val="center"/>
                </w:tcPr>
                <w:p w:rsidR="00E6015C" w:rsidRDefault="001D5832">
                  <w:pPr>
                    <w:pStyle w:val="afd"/>
                    <w:outlineLvl w:val="2"/>
                  </w:pPr>
                  <w:r>
                    <w:rPr>
                      <w:rFonts w:hint="eastAsia"/>
                    </w:rPr>
                    <w:t>由市政供水管网提供</w:t>
                  </w:r>
                </w:p>
              </w:tc>
              <w:tc>
                <w:tcPr>
                  <w:tcW w:w="731" w:type="pct"/>
                  <w:tcBorders>
                    <w:tl2br w:val="nil"/>
                    <w:tr2bl w:val="nil"/>
                  </w:tcBorders>
                  <w:vAlign w:val="center"/>
                </w:tcPr>
                <w:p w:rsidR="00E6015C" w:rsidRDefault="001D5832">
                  <w:pPr>
                    <w:pStyle w:val="afd"/>
                    <w:outlineLvl w:val="2"/>
                  </w:pPr>
                  <w:r>
                    <w:rPr>
                      <w:rFonts w:hint="eastAsia"/>
                    </w:rPr>
                    <w:t>依托现有</w:t>
                  </w: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bookmarkStart w:id="33" w:name="_Toc30939"/>
                  <w:bookmarkStart w:id="34" w:name="_Toc8068"/>
                  <w:bookmarkStart w:id="35" w:name="_Toc15708"/>
                  <w:r>
                    <w:rPr>
                      <w:rFonts w:hint="eastAsia"/>
                    </w:rPr>
                    <w:t>供电</w:t>
                  </w:r>
                  <w:bookmarkEnd w:id="33"/>
                  <w:bookmarkEnd w:id="34"/>
                  <w:bookmarkEnd w:id="35"/>
                </w:p>
              </w:tc>
              <w:tc>
                <w:tcPr>
                  <w:tcW w:w="3084" w:type="pct"/>
                  <w:gridSpan w:val="2"/>
                  <w:tcBorders>
                    <w:tl2br w:val="nil"/>
                    <w:tr2bl w:val="nil"/>
                  </w:tcBorders>
                  <w:vAlign w:val="center"/>
                </w:tcPr>
                <w:p w:rsidR="00E6015C" w:rsidRDefault="001D5832">
                  <w:pPr>
                    <w:pStyle w:val="afd"/>
                    <w:outlineLvl w:val="2"/>
                  </w:pPr>
                  <w:r>
                    <w:rPr>
                      <w:rFonts w:hint="eastAsia"/>
                    </w:rPr>
                    <w:t>由市政电网供给</w:t>
                  </w:r>
                </w:p>
              </w:tc>
              <w:tc>
                <w:tcPr>
                  <w:tcW w:w="731" w:type="pct"/>
                  <w:tcBorders>
                    <w:tl2br w:val="nil"/>
                    <w:tr2bl w:val="nil"/>
                  </w:tcBorders>
                  <w:vAlign w:val="center"/>
                </w:tcPr>
                <w:p w:rsidR="00E6015C" w:rsidRDefault="001D5832">
                  <w:pPr>
                    <w:adjustRightInd w:val="0"/>
                    <w:snapToGrid w:val="0"/>
                    <w:jc w:val="center"/>
                    <w:outlineLvl w:val="2"/>
                    <w:rPr>
                      <w:szCs w:val="21"/>
                    </w:rPr>
                  </w:pPr>
                  <w:r>
                    <w:rPr>
                      <w:rFonts w:hint="eastAsia"/>
                      <w:szCs w:val="21"/>
                    </w:rPr>
                    <w:t>依托现有</w:t>
                  </w:r>
                </w:p>
              </w:tc>
            </w:tr>
            <w:tr w:rsidR="00E6015C">
              <w:trPr>
                <w:trHeight w:val="23"/>
              </w:trPr>
              <w:tc>
                <w:tcPr>
                  <w:tcW w:w="262" w:type="pct"/>
                  <w:vMerge w:val="restart"/>
                  <w:tcBorders>
                    <w:tl2br w:val="nil"/>
                    <w:tr2bl w:val="nil"/>
                  </w:tcBorders>
                  <w:vAlign w:val="center"/>
                </w:tcPr>
                <w:p w:rsidR="00E6015C" w:rsidRDefault="001D5832">
                  <w:pPr>
                    <w:pStyle w:val="afd"/>
                    <w:outlineLvl w:val="2"/>
                  </w:pPr>
                  <w:r>
                    <w:rPr>
                      <w:rFonts w:hint="eastAsia"/>
                    </w:rPr>
                    <w:t>4</w:t>
                  </w:r>
                </w:p>
              </w:tc>
              <w:tc>
                <w:tcPr>
                  <w:tcW w:w="406" w:type="pct"/>
                  <w:vMerge w:val="restart"/>
                  <w:tcBorders>
                    <w:tl2br w:val="nil"/>
                    <w:tr2bl w:val="nil"/>
                  </w:tcBorders>
                  <w:vAlign w:val="center"/>
                </w:tcPr>
                <w:p w:rsidR="00E6015C" w:rsidRDefault="001D5832">
                  <w:pPr>
                    <w:pStyle w:val="afd"/>
                    <w:outlineLvl w:val="2"/>
                  </w:pPr>
                  <w:bookmarkStart w:id="36" w:name="_Toc28618"/>
                  <w:bookmarkStart w:id="37" w:name="_Toc18910"/>
                  <w:bookmarkStart w:id="38" w:name="_Toc13221"/>
                  <w:r>
                    <w:rPr>
                      <w:rFonts w:hint="eastAsia"/>
                    </w:rPr>
                    <w:t>环保工程</w:t>
                  </w:r>
                  <w:bookmarkEnd w:id="36"/>
                  <w:bookmarkEnd w:id="37"/>
                  <w:bookmarkEnd w:id="38"/>
                </w:p>
              </w:tc>
              <w:tc>
                <w:tcPr>
                  <w:tcW w:w="515" w:type="pct"/>
                  <w:vMerge w:val="restart"/>
                  <w:tcBorders>
                    <w:tl2br w:val="nil"/>
                    <w:tr2bl w:val="nil"/>
                  </w:tcBorders>
                  <w:vAlign w:val="center"/>
                </w:tcPr>
                <w:p w:rsidR="00E6015C" w:rsidRDefault="001D5832">
                  <w:pPr>
                    <w:pStyle w:val="afd"/>
                    <w:outlineLvl w:val="2"/>
                  </w:pPr>
                  <w:bookmarkStart w:id="39" w:name="_Toc14318"/>
                  <w:bookmarkStart w:id="40" w:name="_Toc21207"/>
                  <w:bookmarkStart w:id="41" w:name="_Toc7225"/>
                  <w:r>
                    <w:rPr>
                      <w:rFonts w:hint="eastAsia"/>
                    </w:rPr>
                    <w:t>废水处理</w:t>
                  </w:r>
                  <w:bookmarkEnd w:id="39"/>
                  <w:bookmarkEnd w:id="40"/>
                  <w:bookmarkEnd w:id="41"/>
                </w:p>
              </w:tc>
              <w:tc>
                <w:tcPr>
                  <w:tcW w:w="714" w:type="pct"/>
                  <w:tcBorders>
                    <w:tl2br w:val="nil"/>
                    <w:tr2bl w:val="nil"/>
                  </w:tcBorders>
                  <w:vAlign w:val="center"/>
                </w:tcPr>
                <w:p w:rsidR="00E6015C" w:rsidRDefault="001D5832">
                  <w:pPr>
                    <w:jc w:val="center"/>
                    <w:rPr>
                      <w:color w:val="000000" w:themeColor="text1"/>
                      <w:szCs w:val="21"/>
                    </w:rPr>
                  </w:pPr>
                  <w:r>
                    <w:rPr>
                      <w:rFonts w:hint="eastAsia"/>
                      <w:snapToGrid w:val="0"/>
                      <w:kern w:val="18"/>
                      <w:szCs w:val="21"/>
                    </w:rPr>
                    <w:t>生产废水</w:t>
                  </w:r>
                  <w:r>
                    <w:rPr>
                      <w:rFonts w:hint="eastAsia"/>
                      <w:snapToGrid w:val="0"/>
                      <w:kern w:val="18"/>
                      <w:szCs w:val="21"/>
                    </w:rPr>
                    <w:t xml:space="preserve"> </w:t>
                  </w:r>
                </w:p>
              </w:tc>
              <w:tc>
                <w:tcPr>
                  <w:tcW w:w="2370" w:type="pct"/>
                  <w:tcBorders>
                    <w:tl2br w:val="nil"/>
                    <w:tr2bl w:val="nil"/>
                  </w:tcBorders>
                  <w:vAlign w:val="center"/>
                </w:tcPr>
                <w:p w:rsidR="00E6015C" w:rsidRDefault="001D5832">
                  <w:pPr>
                    <w:jc w:val="center"/>
                    <w:rPr>
                      <w:color w:val="000000" w:themeColor="text1"/>
                      <w:szCs w:val="21"/>
                    </w:rPr>
                  </w:pPr>
                  <w:r>
                    <w:rPr>
                      <w:rFonts w:hint="eastAsia"/>
                      <w:snapToGrid w:val="0"/>
                      <w:color w:val="000000" w:themeColor="text1"/>
                      <w:kern w:val="18"/>
                      <w:szCs w:val="21"/>
                    </w:rPr>
                    <w:t>项目水帘废水及喷淋塔废水循环使用，不外排</w:t>
                  </w:r>
                </w:p>
              </w:tc>
              <w:tc>
                <w:tcPr>
                  <w:tcW w:w="731" w:type="pct"/>
                  <w:tcBorders>
                    <w:tl2br w:val="nil"/>
                    <w:tr2bl w:val="nil"/>
                  </w:tcBorders>
                  <w:vAlign w:val="center"/>
                </w:tcPr>
                <w:p w:rsidR="00E6015C" w:rsidRDefault="00E6015C">
                  <w:pPr>
                    <w:pStyle w:val="afd"/>
                    <w:outlineLvl w:val="2"/>
                    <w:rPr>
                      <w:color w:val="000000"/>
                    </w:rPr>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jc w:val="center"/>
                    <w:rPr>
                      <w:color w:val="000000" w:themeColor="text1"/>
                      <w:szCs w:val="21"/>
                    </w:rPr>
                  </w:pPr>
                  <w:r>
                    <w:rPr>
                      <w:rFonts w:hint="eastAsia"/>
                      <w:snapToGrid w:val="0"/>
                      <w:kern w:val="18"/>
                      <w:szCs w:val="21"/>
                    </w:rPr>
                    <w:t>生活污水</w:t>
                  </w:r>
                </w:p>
              </w:tc>
              <w:tc>
                <w:tcPr>
                  <w:tcW w:w="2370" w:type="pct"/>
                  <w:tcBorders>
                    <w:tl2br w:val="nil"/>
                    <w:tr2bl w:val="nil"/>
                  </w:tcBorders>
                  <w:vAlign w:val="center"/>
                </w:tcPr>
                <w:p w:rsidR="00E6015C" w:rsidRDefault="001D5832">
                  <w:pPr>
                    <w:rPr>
                      <w:snapToGrid w:val="0"/>
                      <w:kern w:val="18"/>
                      <w:szCs w:val="21"/>
                    </w:rPr>
                  </w:pPr>
                  <w:r>
                    <w:rPr>
                      <w:rFonts w:hint="eastAsia"/>
                      <w:snapToGrid w:val="0"/>
                      <w:kern w:val="18"/>
                      <w:szCs w:val="21"/>
                    </w:rPr>
                    <w:t>①</w:t>
                  </w:r>
                  <w:r>
                    <w:rPr>
                      <w:snapToGrid w:val="0"/>
                      <w:kern w:val="18"/>
                      <w:szCs w:val="21"/>
                    </w:rPr>
                    <w:t>近期生活污水经</w:t>
                  </w:r>
                  <w:r>
                    <w:rPr>
                      <w:rFonts w:hint="eastAsia"/>
                      <w:snapToGrid w:val="0"/>
                      <w:kern w:val="18"/>
                      <w:szCs w:val="21"/>
                    </w:rPr>
                    <w:t>自建“</w:t>
                  </w:r>
                  <w:r>
                    <w:rPr>
                      <w:snapToGrid w:val="0"/>
                      <w:kern w:val="18"/>
                      <w:szCs w:val="21"/>
                    </w:rPr>
                    <w:t>化粪池</w:t>
                  </w:r>
                  <w:r>
                    <w:rPr>
                      <w:rFonts w:hint="eastAsia"/>
                      <w:snapToGrid w:val="0"/>
                      <w:kern w:val="18"/>
                      <w:szCs w:val="21"/>
                    </w:rPr>
                    <w:t>+</w:t>
                  </w:r>
                  <w:r>
                    <w:rPr>
                      <w:rFonts w:hint="eastAsia"/>
                      <w:snapToGrid w:val="0"/>
                      <w:kern w:val="18"/>
                      <w:szCs w:val="21"/>
                    </w:rPr>
                    <w:t>一体化（含消毒工艺）设备”废水处理设施</w:t>
                  </w:r>
                  <w:r>
                    <w:rPr>
                      <w:snapToGrid w:val="0"/>
                      <w:kern w:val="18"/>
                      <w:szCs w:val="21"/>
                    </w:rPr>
                    <w:t>处理后排入</w:t>
                  </w:r>
                  <w:r>
                    <w:rPr>
                      <w:rFonts w:hint="eastAsia"/>
                      <w:snapToGrid w:val="0"/>
                      <w:kern w:val="18"/>
                      <w:szCs w:val="21"/>
                    </w:rPr>
                    <w:t>一体化（含消毒工艺）设备</w:t>
                  </w:r>
                  <w:r>
                    <w:rPr>
                      <w:snapToGrid w:val="0"/>
                      <w:kern w:val="18"/>
                      <w:szCs w:val="21"/>
                    </w:rPr>
                    <w:t>处理，</w:t>
                  </w:r>
                  <w:r>
                    <w:rPr>
                      <w:rFonts w:hint="eastAsia"/>
                      <w:snapToGrid w:val="0"/>
                      <w:kern w:val="18"/>
                      <w:szCs w:val="21"/>
                    </w:rPr>
                    <w:t>处理达标后的污水，用于周边绿化；</w:t>
                  </w:r>
                </w:p>
                <w:p w:rsidR="00E6015C" w:rsidRDefault="001D5832">
                  <w:pPr>
                    <w:rPr>
                      <w:color w:val="000000" w:themeColor="text1"/>
                      <w:szCs w:val="21"/>
                    </w:rPr>
                  </w:pPr>
                  <w:r>
                    <w:rPr>
                      <w:rFonts w:hint="eastAsia"/>
                      <w:snapToGrid w:val="0"/>
                      <w:kern w:val="18"/>
                      <w:szCs w:val="21"/>
                    </w:rPr>
                    <w:t>②</w:t>
                  </w:r>
                  <w:r>
                    <w:rPr>
                      <w:snapToGrid w:val="0"/>
                      <w:kern w:val="18"/>
                      <w:szCs w:val="21"/>
                    </w:rPr>
                    <w:t>远期生活污水经化粪池处理后接入市政污水管网纳入</w:t>
                  </w:r>
                  <w:r>
                    <w:rPr>
                      <w:rFonts w:hint="eastAsia"/>
                      <w:snapToGrid w:val="0"/>
                      <w:kern w:val="18"/>
                      <w:szCs w:val="21"/>
                    </w:rPr>
                    <w:t>罗源县污水处理厂</w:t>
                  </w:r>
                  <w:r>
                    <w:rPr>
                      <w:snapToGrid w:val="0"/>
                      <w:kern w:val="18"/>
                      <w:szCs w:val="21"/>
                    </w:rPr>
                    <w:t>处理</w:t>
                  </w:r>
                  <w:r>
                    <w:rPr>
                      <w:rFonts w:hint="eastAsia"/>
                      <w:snapToGrid w:val="0"/>
                      <w:kern w:val="18"/>
                      <w:szCs w:val="21"/>
                    </w:rPr>
                    <w:t>。</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val="restart"/>
                  <w:tcBorders>
                    <w:tl2br w:val="nil"/>
                    <w:tr2bl w:val="nil"/>
                  </w:tcBorders>
                  <w:vAlign w:val="center"/>
                </w:tcPr>
                <w:p w:rsidR="00E6015C" w:rsidRDefault="001D5832">
                  <w:pPr>
                    <w:pStyle w:val="afd"/>
                    <w:outlineLvl w:val="2"/>
                  </w:pPr>
                  <w:bookmarkStart w:id="42" w:name="_Toc5549"/>
                  <w:bookmarkStart w:id="43" w:name="_Toc29298"/>
                  <w:bookmarkStart w:id="44" w:name="_Toc7141"/>
                  <w:r>
                    <w:rPr>
                      <w:rFonts w:hint="eastAsia"/>
                    </w:rPr>
                    <w:t>废气处理</w:t>
                  </w:r>
                  <w:bookmarkEnd w:id="42"/>
                  <w:bookmarkEnd w:id="43"/>
                  <w:bookmarkEnd w:id="44"/>
                </w:p>
              </w:tc>
              <w:tc>
                <w:tcPr>
                  <w:tcW w:w="714" w:type="pct"/>
                  <w:tcBorders>
                    <w:tl2br w:val="nil"/>
                    <w:tr2bl w:val="nil"/>
                  </w:tcBorders>
                  <w:vAlign w:val="center"/>
                </w:tcPr>
                <w:p w:rsidR="00E6015C" w:rsidRDefault="001D5832">
                  <w:pPr>
                    <w:pStyle w:val="afd"/>
                    <w:outlineLvl w:val="2"/>
                    <w:rPr>
                      <w:color w:val="000000" w:themeColor="text1"/>
                    </w:rPr>
                  </w:pPr>
                  <w:r>
                    <w:rPr>
                      <w:rFonts w:hint="eastAsia"/>
                      <w:snapToGrid w:val="0"/>
                      <w:kern w:val="18"/>
                    </w:rPr>
                    <w:t>木料加工</w:t>
                  </w:r>
                  <w:r>
                    <w:rPr>
                      <w:rFonts w:hint="eastAsia"/>
                      <w:snapToGrid w:val="0"/>
                      <w:kern w:val="18"/>
                    </w:rPr>
                    <w:t>粉尘</w:t>
                  </w:r>
                </w:p>
              </w:tc>
              <w:tc>
                <w:tcPr>
                  <w:tcW w:w="2370" w:type="pct"/>
                  <w:tcBorders>
                    <w:tl2br w:val="nil"/>
                    <w:tr2bl w:val="nil"/>
                  </w:tcBorders>
                  <w:vAlign w:val="center"/>
                </w:tcPr>
                <w:p w:rsidR="00E6015C" w:rsidRDefault="001D5832">
                  <w:pPr>
                    <w:pStyle w:val="afd"/>
                    <w:jc w:val="both"/>
                    <w:outlineLvl w:val="2"/>
                    <w:rPr>
                      <w:color w:val="000000" w:themeColor="text1"/>
                    </w:rPr>
                  </w:pPr>
                  <w:r>
                    <w:rPr>
                      <w:rFonts w:hint="eastAsia"/>
                      <w:snapToGrid w:val="0"/>
                      <w:color w:val="000000" w:themeColor="text1"/>
                      <w:kern w:val="18"/>
                    </w:rPr>
                    <w:t>项目木料加工粉尘采用“集气罩</w:t>
                  </w:r>
                  <w:r>
                    <w:rPr>
                      <w:rFonts w:hint="eastAsia"/>
                      <w:snapToGrid w:val="0"/>
                      <w:color w:val="000000" w:themeColor="text1"/>
                      <w:kern w:val="18"/>
                    </w:rPr>
                    <w:t>+</w:t>
                  </w:r>
                  <w:r>
                    <w:rPr>
                      <w:rFonts w:hint="eastAsia"/>
                      <w:snapToGrid w:val="0"/>
                      <w:color w:val="000000" w:themeColor="text1"/>
                      <w:kern w:val="18"/>
                    </w:rPr>
                    <w:t>脉冲布袋除尘器”废气处理设施处理后，通过</w:t>
                  </w:r>
                  <w:r>
                    <w:rPr>
                      <w:rFonts w:hint="eastAsia"/>
                      <w:snapToGrid w:val="0"/>
                      <w:color w:val="000000" w:themeColor="text1"/>
                      <w:kern w:val="18"/>
                    </w:rPr>
                    <w:t>15m</w:t>
                  </w:r>
                  <w:r>
                    <w:rPr>
                      <w:rFonts w:hint="eastAsia"/>
                      <w:snapToGrid w:val="0"/>
                      <w:color w:val="000000" w:themeColor="text1"/>
                      <w:kern w:val="18"/>
                    </w:rPr>
                    <w:t>高排气筒（</w:t>
                  </w:r>
                  <w:r>
                    <w:rPr>
                      <w:rFonts w:hint="eastAsia"/>
                      <w:snapToGrid w:val="0"/>
                      <w:color w:val="000000" w:themeColor="text1"/>
                      <w:kern w:val="18"/>
                    </w:rPr>
                    <w:t>DA001</w:t>
                  </w:r>
                  <w:r>
                    <w:rPr>
                      <w:rFonts w:hint="eastAsia"/>
                      <w:snapToGrid w:val="0"/>
                      <w:color w:val="000000" w:themeColor="text1"/>
                      <w:kern w:val="18"/>
                    </w:rPr>
                    <w:t>）高空排放；</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rPr>
                      <w:snapToGrid w:val="0"/>
                      <w:kern w:val="18"/>
                    </w:rPr>
                  </w:pPr>
                  <w:r>
                    <w:rPr>
                      <w:rFonts w:hint="eastAsia"/>
                      <w:snapToGrid w:val="0"/>
                      <w:kern w:val="18"/>
                    </w:rPr>
                    <w:t>打磨粉尘</w:t>
                  </w:r>
                </w:p>
              </w:tc>
              <w:tc>
                <w:tcPr>
                  <w:tcW w:w="2370" w:type="pct"/>
                  <w:tcBorders>
                    <w:tl2br w:val="nil"/>
                    <w:tr2bl w:val="nil"/>
                  </w:tcBorders>
                  <w:vAlign w:val="center"/>
                </w:tcPr>
                <w:p w:rsidR="00E6015C" w:rsidRDefault="001D5832">
                  <w:pPr>
                    <w:pStyle w:val="afd"/>
                    <w:jc w:val="both"/>
                    <w:outlineLvl w:val="2"/>
                    <w:rPr>
                      <w:snapToGrid w:val="0"/>
                      <w:color w:val="000000" w:themeColor="text1"/>
                      <w:kern w:val="18"/>
                    </w:rPr>
                  </w:pPr>
                  <w:r>
                    <w:rPr>
                      <w:rFonts w:hint="eastAsia"/>
                      <w:snapToGrid w:val="0"/>
                      <w:color w:val="000000" w:themeColor="text1"/>
                      <w:kern w:val="18"/>
                    </w:rPr>
                    <w:t>打磨粉尘由打磨房自带的</w:t>
                  </w:r>
                  <w:r>
                    <w:rPr>
                      <w:rFonts w:hint="eastAsia"/>
                      <w:color w:val="FF0000"/>
                    </w:rPr>
                    <w:t>干式过滤器</w:t>
                  </w:r>
                  <w:r>
                    <w:rPr>
                      <w:rFonts w:hint="eastAsia"/>
                      <w:color w:val="FF0000"/>
                    </w:rPr>
                    <w:t>处理</w:t>
                  </w:r>
                </w:p>
              </w:tc>
              <w:tc>
                <w:tcPr>
                  <w:tcW w:w="731" w:type="pct"/>
                  <w:tcBorders>
                    <w:tl2br w:val="nil"/>
                    <w:tr2bl w:val="nil"/>
                  </w:tcBorders>
                  <w:vAlign w:val="center"/>
                </w:tcPr>
                <w:p w:rsidR="00E6015C" w:rsidRDefault="00E6015C">
                  <w:pPr>
                    <w:pStyle w:val="afd"/>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rPr>
                      <w:color w:val="FF0000"/>
                    </w:rPr>
                  </w:pPr>
                  <w:r>
                    <w:rPr>
                      <w:rFonts w:hint="eastAsia"/>
                      <w:snapToGrid w:val="0"/>
                      <w:color w:val="FF0000"/>
                      <w:kern w:val="18"/>
                    </w:rPr>
                    <w:t>喷漆、刷漆及晾干有机废气</w:t>
                  </w:r>
                </w:p>
              </w:tc>
              <w:tc>
                <w:tcPr>
                  <w:tcW w:w="2370" w:type="pct"/>
                  <w:tcBorders>
                    <w:tl2br w:val="nil"/>
                    <w:tr2bl w:val="nil"/>
                  </w:tcBorders>
                  <w:vAlign w:val="center"/>
                </w:tcPr>
                <w:p w:rsidR="00E6015C" w:rsidRDefault="001D5832">
                  <w:pPr>
                    <w:pStyle w:val="afd"/>
                    <w:jc w:val="both"/>
                    <w:outlineLvl w:val="2"/>
                    <w:rPr>
                      <w:color w:val="FF0000"/>
                    </w:rPr>
                  </w:pPr>
                  <w:r>
                    <w:rPr>
                      <w:rFonts w:hint="eastAsia"/>
                      <w:snapToGrid w:val="0"/>
                      <w:color w:val="FF0000"/>
                      <w:kern w:val="18"/>
                    </w:rPr>
                    <w:t>喷漆房、晾干房内均为密闭空间，喷漆、刷漆有机废气在排风机引力的作用下，含有漆雾的空气经过水帘柜处理，可除去漆雾中的树脂成分。车间内设有集气罩，有机废气经过集气罩收集后，采用“</w:t>
                  </w:r>
                  <w:r>
                    <w:rPr>
                      <w:rFonts w:hint="eastAsia"/>
                      <w:snapToGrid w:val="0"/>
                      <w:color w:val="FF0000"/>
                      <w:kern w:val="18"/>
                    </w:rPr>
                    <w:t>水帘</w:t>
                  </w:r>
                  <w:r>
                    <w:rPr>
                      <w:rFonts w:hint="eastAsia"/>
                      <w:snapToGrid w:val="0"/>
                      <w:color w:val="FF0000"/>
                      <w:kern w:val="18"/>
                    </w:rPr>
                    <w:t>+</w:t>
                  </w:r>
                  <w:r>
                    <w:rPr>
                      <w:rFonts w:hint="eastAsia"/>
                      <w:snapToGrid w:val="0"/>
                      <w:color w:val="FF0000"/>
                      <w:kern w:val="18"/>
                    </w:rPr>
                    <w:t>喷淋塔</w:t>
                  </w:r>
                  <w:r>
                    <w:rPr>
                      <w:rFonts w:hint="eastAsia"/>
                      <w:snapToGrid w:val="0"/>
                      <w:color w:val="FF0000"/>
                      <w:kern w:val="18"/>
                    </w:rPr>
                    <w:t>+UV</w:t>
                  </w:r>
                  <w:r>
                    <w:rPr>
                      <w:rFonts w:hint="eastAsia"/>
                      <w:snapToGrid w:val="0"/>
                      <w:color w:val="FF0000"/>
                      <w:kern w:val="18"/>
                    </w:rPr>
                    <w:t>光氧催化</w:t>
                  </w:r>
                  <w:r>
                    <w:rPr>
                      <w:rFonts w:hint="eastAsia"/>
                      <w:snapToGrid w:val="0"/>
                      <w:color w:val="FF0000"/>
                      <w:kern w:val="18"/>
                    </w:rPr>
                    <w:t>+</w:t>
                  </w:r>
                  <w:r>
                    <w:rPr>
                      <w:rFonts w:hint="eastAsia"/>
                      <w:snapToGrid w:val="0"/>
                      <w:color w:val="FF0000"/>
                      <w:kern w:val="18"/>
                    </w:rPr>
                    <w:t>活性炭吸附”废气处理设施处理后，通过</w:t>
                  </w:r>
                  <w:r>
                    <w:rPr>
                      <w:rFonts w:hint="eastAsia"/>
                      <w:snapToGrid w:val="0"/>
                      <w:color w:val="FF0000"/>
                      <w:kern w:val="18"/>
                    </w:rPr>
                    <w:t>15m</w:t>
                  </w:r>
                  <w:r>
                    <w:rPr>
                      <w:rFonts w:hint="eastAsia"/>
                      <w:snapToGrid w:val="0"/>
                      <w:color w:val="FF0000"/>
                      <w:kern w:val="18"/>
                    </w:rPr>
                    <w:t>高排气筒（</w:t>
                  </w:r>
                  <w:r>
                    <w:rPr>
                      <w:rFonts w:hint="eastAsia"/>
                      <w:snapToGrid w:val="0"/>
                      <w:color w:val="FF0000"/>
                      <w:kern w:val="18"/>
                    </w:rPr>
                    <w:t>DA002</w:t>
                  </w:r>
                  <w:r>
                    <w:rPr>
                      <w:rFonts w:hint="eastAsia"/>
                      <w:snapToGrid w:val="0"/>
                      <w:color w:val="FF0000"/>
                      <w:kern w:val="18"/>
                    </w:rPr>
                    <w:t>）高空排放</w:t>
                  </w:r>
                </w:p>
              </w:tc>
              <w:tc>
                <w:tcPr>
                  <w:tcW w:w="731" w:type="pct"/>
                  <w:tcBorders>
                    <w:tl2br w:val="nil"/>
                    <w:tr2bl w:val="nil"/>
                  </w:tcBorders>
                  <w:vAlign w:val="center"/>
                </w:tcPr>
                <w:p w:rsidR="00E6015C" w:rsidRDefault="00E6015C">
                  <w:pPr>
                    <w:pStyle w:val="afd"/>
                    <w:jc w:val="both"/>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pStyle w:val="afd"/>
                    <w:outlineLvl w:val="2"/>
                  </w:pPr>
                </w:p>
              </w:tc>
              <w:tc>
                <w:tcPr>
                  <w:tcW w:w="714" w:type="pct"/>
                  <w:tcBorders>
                    <w:tl2br w:val="nil"/>
                    <w:tr2bl w:val="nil"/>
                  </w:tcBorders>
                  <w:vAlign w:val="center"/>
                </w:tcPr>
                <w:p w:rsidR="00E6015C" w:rsidRDefault="001D5832">
                  <w:pPr>
                    <w:pStyle w:val="afd"/>
                    <w:outlineLvl w:val="2"/>
                    <w:rPr>
                      <w:snapToGrid w:val="0"/>
                      <w:color w:val="FF0000"/>
                      <w:kern w:val="18"/>
                    </w:rPr>
                  </w:pPr>
                  <w:r>
                    <w:rPr>
                      <w:rFonts w:hint="eastAsia"/>
                      <w:snapToGrid w:val="0"/>
                      <w:color w:val="FF0000"/>
                      <w:kern w:val="18"/>
                    </w:rPr>
                    <w:t>组装废气</w:t>
                  </w:r>
                </w:p>
              </w:tc>
              <w:tc>
                <w:tcPr>
                  <w:tcW w:w="2370" w:type="pct"/>
                  <w:tcBorders>
                    <w:tl2br w:val="nil"/>
                    <w:tr2bl w:val="nil"/>
                  </w:tcBorders>
                  <w:vAlign w:val="center"/>
                </w:tcPr>
                <w:p w:rsidR="00E6015C" w:rsidRDefault="001D5832">
                  <w:pPr>
                    <w:pStyle w:val="afd"/>
                    <w:jc w:val="both"/>
                    <w:outlineLvl w:val="2"/>
                    <w:rPr>
                      <w:snapToGrid w:val="0"/>
                      <w:color w:val="FF0000"/>
                      <w:kern w:val="18"/>
                    </w:rPr>
                  </w:pPr>
                  <w:r>
                    <w:rPr>
                      <w:rFonts w:hint="eastAsia"/>
                      <w:snapToGrid w:val="0"/>
                      <w:color w:val="FF0000"/>
                      <w:kern w:val="18"/>
                    </w:rPr>
                    <w:t>无组织排放，保持车间密闭</w:t>
                  </w:r>
                </w:p>
              </w:tc>
              <w:tc>
                <w:tcPr>
                  <w:tcW w:w="731" w:type="pct"/>
                  <w:tcBorders>
                    <w:tl2br w:val="nil"/>
                    <w:tr2bl w:val="nil"/>
                  </w:tcBorders>
                  <w:vAlign w:val="center"/>
                </w:tcPr>
                <w:p w:rsidR="00E6015C" w:rsidRDefault="00E6015C">
                  <w:pPr>
                    <w:pStyle w:val="afd"/>
                    <w:jc w:val="both"/>
                    <w:outlineLvl w:val="2"/>
                  </w:pPr>
                </w:p>
              </w:tc>
            </w:tr>
            <w:tr w:rsidR="00E6015C">
              <w:trPr>
                <w:trHeight w:val="23"/>
              </w:trPr>
              <w:tc>
                <w:tcPr>
                  <w:tcW w:w="262" w:type="pct"/>
                  <w:vMerge/>
                  <w:tcBorders>
                    <w:tl2br w:val="nil"/>
                    <w:tr2bl w:val="nil"/>
                  </w:tcBorders>
                  <w:vAlign w:val="center"/>
                </w:tcPr>
                <w:p w:rsidR="00E6015C" w:rsidRDefault="001D5832">
                  <w:pPr>
                    <w:pStyle w:val="afd"/>
                    <w:outlineLvl w:val="2"/>
                  </w:pPr>
                  <w:r>
                    <w:rPr>
                      <w:rFonts w:hint="eastAsia"/>
                    </w:rPr>
                    <w:t>、</w:t>
                  </w:r>
                </w:p>
                <w:p w:rsidR="00E6015C" w:rsidRDefault="00E6015C">
                  <w:pPr>
                    <w:pStyle w:val="a5"/>
                  </w:pPr>
                </w:p>
              </w:tc>
              <w:tc>
                <w:tcPr>
                  <w:tcW w:w="406" w:type="pct"/>
                  <w:vMerge/>
                  <w:tcBorders>
                    <w:tl2br w:val="nil"/>
                    <w:tr2bl w:val="nil"/>
                  </w:tcBorders>
                  <w:vAlign w:val="center"/>
                </w:tcPr>
                <w:p w:rsidR="00E6015C" w:rsidRDefault="00E6015C">
                  <w:pPr>
                    <w:pStyle w:val="afd"/>
                    <w:outlineLvl w:val="2"/>
                  </w:pPr>
                </w:p>
              </w:tc>
              <w:tc>
                <w:tcPr>
                  <w:tcW w:w="515" w:type="pct"/>
                  <w:tcBorders>
                    <w:tl2br w:val="nil"/>
                    <w:tr2bl w:val="nil"/>
                  </w:tcBorders>
                  <w:vAlign w:val="center"/>
                </w:tcPr>
                <w:p w:rsidR="00E6015C" w:rsidRDefault="001D5832">
                  <w:pPr>
                    <w:pStyle w:val="afd"/>
                    <w:outlineLvl w:val="2"/>
                  </w:pPr>
                  <w:bookmarkStart w:id="45" w:name="_Toc13681"/>
                  <w:bookmarkStart w:id="46" w:name="_Toc23868"/>
                  <w:bookmarkStart w:id="47" w:name="_Toc7578"/>
                  <w:r>
                    <w:rPr>
                      <w:rFonts w:hint="eastAsia"/>
                    </w:rPr>
                    <w:t>噪声控制</w:t>
                  </w:r>
                  <w:bookmarkEnd w:id="45"/>
                  <w:bookmarkEnd w:id="46"/>
                  <w:bookmarkEnd w:id="47"/>
                </w:p>
              </w:tc>
              <w:tc>
                <w:tcPr>
                  <w:tcW w:w="3084" w:type="pct"/>
                  <w:gridSpan w:val="2"/>
                  <w:tcBorders>
                    <w:tl2br w:val="nil"/>
                    <w:tr2bl w:val="nil"/>
                  </w:tcBorders>
                  <w:vAlign w:val="center"/>
                </w:tcPr>
                <w:p w:rsidR="00E6015C" w:rsidRDefault="001D5832">
                  <w:pPr>
                    <w:pStyle w:val="afd"/>
                    <w:jc w:val="both"/>
                    <w:outlineLvl w:val="2"/>
                    <w:rPr>
                      <w:color w:val="000000" w:themeColor="text1"/>
                    </w:rPr>
                  </w:pPr>
                  <w:bookmarkStart w:id="48" w:name="_Toc679"/>
                  <w:bookmarkStart w:id="49" w:name="_Toc300"/>
                  <w:bookmarkStart w:id="50" w:name="_Toc28911"/>
                  <w:r>
                    <w:rPr>
                      <w:rFonts w:hint="eastAsia"/>
                      <w:color w:val="000000" w:themeColor="text1"/>
                    </w:rPr>
                    <w:t>选用低噪声设备，合理布局设备，并设置减振基础、安装消声装置等隔音降噪措施</w:t>
                  </w:r>
                  <w:bookmarkEnd w:id="48"/>
                  <w:bookmarkEnd w:id="49"/>
                  <w:bookmarkEnd w:id="50"/>
                </w:p>
              </w:tc>
              <w:tc>
                <w:tcPr>
                  <w:tcW w:w="731" w:type="pct"/>
                  <w:tcBorders>
                    <w:tl2br w:val="nil"/>
                    <w:tr2bl w:val="nil"/>
                  </w:tcBorders>
                  <w:vAlign w:val="center"/>
                </w:tcPr>
                <w:p w:rsidR="00E6015C" w:rsidRDefault="00E6015C">
                  <w:pPr>
                    <w:pStyle w:val="afd"/>
                    <w:jc w:val="both"/>
                    <w:outlineLvl w:val="2"/>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val="restart"/>
                  <w:tcBorders>
                    <w:tl2br w:val="nil"/>
                    <w:tr2bl w:val="nil"/>
                  </w:tcBorders>
                  <w:vAlign w:val="center"/>
                </w:tcPr>
                <w:p w:rsidR="00E6015C" w:rsidRDefault="001D5832">
                  <w:pPr>
                    <w:adjustRightInd w:val="0"/>
                    <w:snapToGrid w:val="0"/>
                    <w:jc w:val="center"/>
                    <w:rPr>
                      <w:szCs w:val="21"/>
                    </w:rPr>
                  </w:pPr>
                  <w:r>
                    <w:rPr>
                      <w:rFonts w:hint="eastAsia"/>
                      <w:szCs w:val="21"/>
                    </w:rPr>
                    <w:t>固废处置</w:t>
                  </w:r>
                </w:p>
              </w:tc>
              <w:tc>
                <w:tcPr>
                  <w:tcW w:w="3084" w:type="pct"/>
                  <w:gridSpan w:val="2"/>
                  <w:tcBorders>
                    <w:tl2br w:val="nil"/>
                    <w:tr2bl w:val="nil"/>
                  </w:tcBorders>
                  <w:vAlign w:val="center"/>
                </w:tcPr>
                <w:p w:rsidR="00E6015C" w:rsidRDefault="001D5832">
                  <w:pPr>
                    <w:adjustRightInd w:val="0"/>
                    <w:snapToGrid w:val="0"/>
                    <w:rPr>
                      <w:color w:val="000000" w:themeColor="text1"/>
                      <w:szCs w:val="21"/>
                    </w:rPr>
                  </w:pPr>
                  <w:r>
                    <w:rPr>
                      <w:rFonts w:hint="eastAsia"/>
                      <w:color w:val="000000" w:themeColor="text1"/>
                      <w:szCs w:val="21"/>
                    </w:rPr>
                    <w:t>一般工业固废统一收集分类后外售，需设一般固体废物暂存区。</w:t>
                  </w:r>
                </w:p>
              </w:tc>
              <w:tc>
                <w:tcPr>
                  <w:tcW w:w="731" w:type="pct"/>
                  <w:tcBorders>
                    <w:tl2br w:val="nil"/>
                    <w:tr2bl w:val="nil"/>
                  </w:tcBorders>
                  <w:vAlign w:val="center"/>
                </w:tcPr>
                <w:p w:rsidR="00E6015C" w:rsidRDefault="00E6015C">
                  <w:pPr>
                    <w:adjustRightInd w:val="0"/>
                    <w:snapToGrid w:val="0"/>
                    <w:rPr>
                      <w:szCs w:val="21"/>
                    </w:rPr>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adjustRightInd w:val="0"/>
                    <w:snapToGrid w:val="0"/>
                    <w:jc w:val="center"/>
                    <w:rPr>
                      <w:szCs w:val="21"/>
                    </w:rPr>
                  </w:pPr>
                </w:p>
              </w:tc>
              <w:tc>
                <w:tcPr>
                  <w:tcW w:w="3084" w:type="pct"/>
                  <w:gridSpan w:val="2"/>
                  <w:tcBorders>
                    <w:tl2br w:val="nil"/>
                    <w:tr2bl w:val="nil"/>
                  </w:tcBorders>
                  <w:vAlign w:val="center"/>
                </w:tcPr>
                <w:p w:rsidR="00E6015C" w:rsidRDefault="001D5832">
                  <w:pPr>
                    <w:adjustRightInd w:val="0"/>
                    <w:snapToGrid w:val="0"/>
                    <w:rPr>
                      <w:color w:val="000000" w:themeColor="text1"/>
                      <w:szCs w:val="21"/>
                    </w:rPr>
                  </w:pPr>
                  <w:r>
                    <w:rPr>
                      <w:rFonts w:hint="eastAsia"/>
                      <w:szCs w:val="21"/>
                    </w:rPr>
                    <w:t>更换的废活性炭、漆渣</w:t>
                  </w:r>
                  <w:r>
                    <w:rPr>
                      <w:rFonts w:hint="eastAsia"/>
                      <w:szCs w:val="21"/>
                    </w:rPr>
                    <w:t>、</w:t>
                  </w:r>
                  <w:r>
                    <w:rPr>
                      <w:rFonts w:hint="eastAsia"/>
                      <w:szCs w:val="21"/>
                    </w:rPr>
                    <w:t>废空桶等危险废物</w:t>
                  </w:r>
                  <w:r>
                    <w:rPr>
                      <w:rFonts w:hint="eastAsia"/>
                      <w:szCs w:val="21"/>
                    </w:rPr>
                    <w:t>分类收集</w:t>
                  </w:r>
                  <w:r>
                    <w:rPr>
                      <w:rFonts w:hint="eastAsia"/>
                      <w:color w:val="000000" w:themeColor="text1"/>
                      <w:szCs w:val="21"/>
                    </w:rPr>
                    <w:t>暂存于危险废物暂存间</w:t>
                  </w:r>
                  <w:r>
                    <w:rPr>
                      <w:rFonts w:hint="eastAsia"/>
                      <w:szCs w:val="21"/>
                    </w:rPr>
                    <w:t>，危险废物委托</w:t>
                  </w:r>
                  <w:r>
                    <w:rPr>
                      <w:rFonts w:hint="eastAsia"/>
                      <w:color w:val="000000" w:themeColor="text1"/>
                      <w:szCs w:val="21"/>
                    </w:rPr>
                    <w:t>第三方有资质单位统一处理</w:t>
                  </w:r>
                  <w:r>
                    <w:rPr>
                      <w:rFonts w:hint="eastAsia"/>
                      <w:szCs w:val="21"/>
                    </w:rPr>
                    <w:t>；</w:t>
                  </w:r>
                </w:p>
              </w:tc>
              <w:tc>
                <w:tcPr>
                  <w:tcW w:w="731" w:type="pct"/>
                  <w:tcBorders>
                    <w:tl2br w:val="nil"/>
                    <w:tr2bl w:val="nil"/>
                  </w:tcBorders>
                  <w:vAlign w:val="center"/>
                </w:tcPr>
                <w:p w:rsidR="00E6015C" w:rsidRDefault="00E6015C">
                  <w:pPr>
                    <w:adjustRightInd w:val="0"/>
                    <w:snapToGrid w:val="0"/>
                    <w:rPr>
                      <w:szCs w:val="21"/>
                    </w:rPr>
                  </w:pPr>
                </w:p>
              </w:tc>
            </w:tr>
            <w:tr w:rsidR="00E6015C">
              <w:trPr>
                <w:trHeight w:val="23"/>
              </w:trPr>
              <w:tc>
                <w:tcPr>
                  <w:tcW w:w="262" w:type="pct"/>
                  <w:vMerge/>
                  <w:tcBorders>
                    <w:tl2br w:val="nil"/>
                    <w:tr2bl w:val="nil"/>
                  </w:tcBorders>
                  <w:vAlign w:val="center"/>
                </w:tcPr>
                <w:p w:rsidR="00E6015C" w:rsidRDefault="00E6015C">
                  <w:pPr>
                    <w:pStyle w:val="afd"/>
                    <w:outlineLvl w:val="2"/>
                  </w:pPr>
                </w:p>
              </w:tc>
              <w:tc>
                <w:tcPr>
                  <w:tcW w:w="406" w:type="pct"/>
                  <w:vMerge/>
                  <w:tcBorders>
                    <w:tl2br w:val="nil"/>
                    <w:tr2bl w:val="nil"/>
                  </w:tcBorders>
                  <w:vAlign w:val="center"/>
                </w:tcPr>
                <w:p w:rsidR="00E6015C" w:rsidRDefault="00E6015C">
                  <w:pPr>
                    <w:pStyle w:val="afd"/>
                    <w:outlineLvl w:val="2"/>
                  </w:pPr>
                </w:p>
              </w:tc>
              <w:tc>
                <w:tcPr>
                  <w:tcW w:w="515" w:type="pct"/>
                  <w:vMerge/>
                  <w:tcBorders>
                    <w:tl2br w:val="nil"/>
                    <w:tr2bl w:val="nil"/>
                  </w:tcBorders>
                  <w:vAlign w:val="center"/>
                </w:tcPr>
                <w:p w:rsidR="00E6015C" w:rsidRDefault="00E6015C">
                  <w:pPr>
                    <w:adjustRightInd w:val="0"/>
                    <w:snapToGrid w:val="0"/>
                    <w:jc w:val="center"/>
                    <w:rPr>
                      <w:szCs w:val="21"/>
                    </w:rPr>
                  </w:pPr>
                </w:p>
              </w:tc>
              <w:tc>
                <w:tcPr>
                  <w:tcW w:w="3084" w:type="pct"/>
                  <w:gridSpan w:val="2"/>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生活垃圾统一收集后委托环卫部门每日清运处置</w:t>
                  </w:r>
                </w:p>
              </w:tc>
              <w:tc>
                <w:tcPr>
                  <w:tcW w:w="731" w:type="pct"/>
                  <w:tcBorders>
                    <w:tl2br w:val="nil"/>
                    <w:tr2bl w:val="nil"/>
                  </w:tcBorders>
                  <w:vAlign w:val="center"/>
                </w:tcPr>
                <w:p w:rsidR="00E6015C" w:rsidRDefault="00E6015C">
                  <w:pPr>
                    <w:adjustRightInd w:val="0"/>
                    <w:snapToGrid w:val="0"/>
                    <w:jc w:val="center"/>
                    <w:rPr>
                      <w:szCs w:val="21"/>
                    </w:rPr>
                  </w:pPr>
                </w:p>
              </w:tc>
            </w:tr>
          </w:tbl>
          <w:p w:rsidR="00E6015C" w:rsidRDefault="001D5832">
            <w:pPr>
              <w:spacing w:beforeLines="100" w:before="240" w:line="360" w:lineRule="auto"/>
              <w:rPr>
                <w:b/>
                <w:bCs/>
                <w:szCs w:val="21"/>
              </w:rPr>
            </w:pPr>
            <w:r>
              <w:rPr>
                <w:rFonts w:hint="eastAsia"/>
                <w:b/>
                <w:bCs/>
                <w:sz w:val="24"/>
              </w:rPr>
              <w:t>2.</w:t>
            </w:r>
            <w:r>
              <w:rPr>
                <w:rFonts w:hint="eastAsia"/>
                <w:b/>
                <w:bCs/>
                <w:sz w:val="24"/>
              </w:rPr>
              <w:t>2.2</w:t>
            </w:r>
            <w:r>
              <w:rPr>
                <w:rFonts w:hint="eastAsia"/>
                <w:b/>
                <w:bCs/>
                <w:sz w:val="24"/>
              </w:rPr>
              <w:t>迁建项目主要生产设备</w:t>
            </w:r>
          </w:p>
          <w:p w:rsidR="00E6015C" w:rsidRDefault="001D5832">
            <w:pPr>
              <w:spacing w:beforeLines="50" w:before="120"/>
              <w:jc w:val="center"/>
              <w:rPr>
                <w:b/>
              </w:rPr>
            </w:pPr>
            <w:r>
              <w:rPr>
                <w:b/>
              </w:rPr>
              <w:lastRenderedPageBreak/>
              <w:t>表</w:t>
            </w:r>
            <w:r>
              <w:rPr>
                <w:rFonts w:hint="eastAsia"/>
                <w:b/>
              </w:rPr>
              <w:t>2.</w:t>
            </w:r>
            <w:r>
              <w:rPr>
                <w:rFonts w:hint="eastAsia"/>
                <w:b/>
              </w:rPr>
              <w:t>2</w:t>
            </w:r>
            <w:r>
              <w:rPr>
                <w:rFonts w:hint="eastAsia"/>
                <w:b/>
              </w:rPr>
              <w:t>.</w:t>
            </w:r>
            <w:r>
              <w:rPr>
                <w:rFonts w:hint="eastAsia"/>
                <w:b/>
              </w:rPr>
              <w:t xml:space="preserve">2 </w:t>
            </w:r>
            <w:r>
              <w:rPr>
                <w:b/>
              </w:rPr>
              <w:t xml:space="preserve"> </w:t>
            </w:r>
            <w:r>
              <w:rPr>
                <w:rFonts w:hint="eastAsia"/>
                <w:b/>
              </w:rPr>
              <w:t>迁建</w:t>
            </w:r>
            <w:r>
              <w:rPr>
                <w:b/>
              </w:rPr>
              <w:t>项目主要生产设备一览表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0"/>
              <w:gridCol w:w="1718"/>
              <w:gridCol w:w="1401"/>
              <w:gridCol w:w="1399"/>
              <w:gridCol w:w="1092"/>
              <w:gridCol w:w="2139"/>
            </w:tblGrid>
            <w:tr w:rsidR="00E6015C">
              <w:trPr>
                <w:tblHeader/>
                <w:jc w:val="center"/>
              </w:trPr>
              <w:tc>
                <w:tcPr>
                  <w:tcW w:w="435" w:type="pct"/>
                  <w:tcBorders>
                    <w:tl2br w:val="nil"/>
                    <w:tr2bl w:val="nil"/>
                  </w:tcBorders>
                  <w:vAlign w:val="center"/>
                </w:tcPr>
                <w:p w:rsidR="00E6015C" w:rsidRDefault="001D5832">
                  <w:pPr>
                    <w:pStyle w:val="lin0"/>
                    <w:rPr>
                      <w:b/>
                      <w:bCs/>
                    </w:rPr>
                  </w:pPr>
                  <w:r>
                    <w:rPr>
                      <w:b/>
                      <w:bCs/>
                    </w:rPr>
                    <w:t>序号</w:t>
                  </w:r>
                </w:p>
              </w:tc>
              <w:tc>
                <w:tcPr>
                  <w:tcW w:w="1011" w:type="pct"/>
                  <w:tcBorders>
                    <w:tl2br w:val="nil"/>
                    <w:tr2bl w:val="nil"/>
                  </w:tcBorders>
                  <w:vAlign w:val="center"/>
                </w:tcPr>
                <w:p w:rsidR="00E6015C" w:rsidRDefault="001D5832">
                  <w:pPr>
                    <w:pStyle w:val="lin0"/>
                    <w:rPr>
                      <w:b/>
                      <w:bCs/>
                    </w:rPr>
                  </w:pPr>
                  <w:r>
                    <w:rPr>
                      <w:b/>
                      <w:bCs/>
                    </w:rPr>
                    <w:t>设备名称</w:t>
                  </w:r>
                </w:p>
              </w:tc>
              <w:tc>
                <w:tcPr>
                  <w:tcW w:w="825" w:type="pct"/>
                  <w:tcBorders>
                    <w:tl2br w:val="nil"/>
                    <w:tr2bl w:val="nil"/>
                  </w:tcBorders>
                  <w:vAlign w:val="center"/>
                </w:tcPr>
                <w:p w:rsidR="00E6015C" w:rsidRDefault="001D5832">
                  <w:pPr>
                    <w:adjustRightInd w:val="0"/>
                    <w:snapToGrid w:val="0"/>
                    <w:jc w:val="center"/>
                    <w:rPr>
                      <w:b/>
                      <w:bCs/>
                      <w:szCs w:val="21"/>
                    </w:rPr>
                  </w:pPr>
                  <w:r>
                    <w:rPr>
                      <w:rFonts w:hint="eastAsia"/>
                      <w:b/>
                      <w:bCs/>
                      <w:szCs w:val="21"/>
                    </w:rPr>
                    <w:t>迁建前数量</w:t>
                  </w:r>
                </w:p>
              </w:tc>
              <w:tc>
                <w:tcPr>
                  <w:tcW w:w="824" w:type="pct"/>
                  <w:tcBorders>
                    <w:tl2br w:val="nil"/>
                    <w:tr2bl w:val="nil"/>
                  </w:tcBorders>
                  <w:vAlign w:val="center"/>
                </w:tcPr>
                <w:p w:rsidR="00E6015C" w:rsidRDefault="001D5832">
                  <w:pPr>
                    <w:adjustRightInd w:val="0"/>
                    <w:snapToGrid w:val="0"/>
                    <w:rPr>
                      <w:b/>
                      <w:bCs/>
                      <w:szCs w:val="21"/>
                    </w:rPr>
                  </w:pPr>
                  <w:r>
                    <w:rPr>
                      <w:rFonts w:hAnsi="宋体" w:hint="eastAsia"/>
                      <w:b/>
                      <w:bCs/>
                      <w:szCs w:val="21"/>
                    </w:rPr>
                    <w:t>迁建后</w:t>
                  </w:r>
                  <w:r>
                    <w:rPr>
                      <w:rFonts w:hAnsi="宋体"/>
                      <w:b/>
                      <w:bCs/>
                      <w:szCs w:val="21"/>
                    </w:rPr>
                    <w:t>数量</w:t>
                  </w:r>
                </w:p>
              </w:tc>
              <w:tc>
                <w:tcPr>
                  <w:tcW w:w="643" w:type="pct"/>
                  <w:tcBorders>
                    <w:tl2br w:val="nil"/>
                    <w:tr2bl w:val="nil"/>
                  </w:tcBorders>
                  <w:vAlign w:val="center"/>
                </w:tcPr>
                <w:p w:rsidR="00E6015C" w:rsidRDefault="001D5832">
                  <w:pPr>
                    <w:adjustRightInd w:val="0"/>
                    <w:snapToGrid w:val="0"/>
                    <w:rPr>
                      <w:b/>
                      <w:bCs/>
                      <w:szCs w:val="21"/>
                    </w:rPr>
                  </w:pPr>
                  <w:r>
                    <w:rPr>
                      <w:rFonts w:hint="eastAsia"/>
                      <w:b/>
                      <w:bCs/>
                      <w:szCs w:val="21"/>
                    </w:rPr>
                    <w:t>增减量</w:t>
                  </w:r>
                </w:p>
              </w:tc>
              <w:tc>
                <w:tcPr>
                  <w:tcW w:w="1259" w:type="pct"/>
                  <w:tcBorders>
                    <w:tl2br w:val="nil"/>
                    <w:tr2bl w:val="nil"/>
                  </w:tcBorders>
                  <w:vAlign w:val="center"/>
                </w:tcPr>
                <w:p w:rsidR="00E6015C" w:rsidRDefault="001D5832">
                  <w:pPr>
                    <w:adjustRightInd w:val="0"/>
                    <w:snapToGrid w:val="0"/>
                    <w:jc w:val="center"/>
                    <w:rPr>
                      <w:b/>
                      <w:bCs/>
                      <w:szCs w:val="21"/>
                    </w:rPr>
                  </w:pPr>
                  <w:r>
                    <w:rPr>
                      <w:rFonts w:hint="eastAsia"/>
                      <w:b/>
                      <w:bCs/>
                      <w:szCs w:val="21"/>
                    </w:rPr>
                    <w:t>噪声级（</w:t>
                  </w:r>
                  <w:r>
                    <w:rPr>
                      <w:rFonts w:hint="eastAsia"/>
                      <w:b/>
                      <w:bCs/>
                      <w:szCs w:val="21"/>
                    </w:rPr>
                    <w:t>dB</w:t>
                  </w:r>
                  <w:r>
                    <w:rPr>
                      <w:rFonts w:hint="eastAsia"/>
                      <w:b/>
                      <w:bCs/>
                      <w:szCs w:val="21"/>
                    </w:rPr>
                    <w:t>（</w:t>
                  </w:r>
                  <w:r>
                    <w:rPr>
                      <w:rFonts w:hint="eastAsia"/>
                      <w:b/>
                      <w:bCs/>
                      <w:szCs w:val="21"/>
                    </w:rPr>
                    <w:t>A</w:t>
                  </w:r>
                  <w:r>
                    <w:rPr>
                      <w:rFonts w:hint="eastAsia"/>
                      <w:b/>
                      <w:bCs/>
                      <w:szCs w:val="21"/>
                    </w:rPr>
                    <w:t>））</w:t>
                  </w:r>
                </w:p>
              </w:tc>
            </w:tr>
            <w:tr w:rsidR="00E6015C">
              <w:trPr>
                <w:trHeight w:val="133"/>
                <w:jc w:val="center"/>
              </w:trPr>
              <w:tc>
                <w:tcPr>
                  <w:tcW w:w="435" w:type="pct"/>
                  <w:tcBorders>
                    <w:tl2br w:val="nil"/>
                    <w:tr2bl w:val="nil"/>
                  </w:tcBorders>
                  <w:vAlign w:val="center"/>
                </w:tcPr>
                <w:p w:rsidR="00E6015C" w:rsidRDefault="001D5832">
                  <w:pPr>
                    <w:pStyle w:val="lin0"/>
                  </w:pPr>
                  <w:r>
                    <w:t>1</w:t>
                  </w:r>
                </w:p>
              </w:tc>
              <w:tc>
                <w:tcPr>
                  <w:tcW w:w="1678" w:type="dxa"/>
                  <w:tcBorders>
                    <w:tl2br w:val="nil"/>
                    <w:tr2bl w:val="nil"/>
                  </w:tcBorders>
                  <w:vAlign w:val="center"/>
                </w:tcPr>
                <w:p w:rsidR="00E6015C" w:rsidRDefault="001D5832">
                  <w:pPr>
                    <w:jc w:val="center"/>
                    <w:rPr>
                      <w:szCs w:val="21"/>
                    </w:rPr>
                  </w:pPr>
                  <w:r>
                    <w:rPr>
                      <w:bCs/>
                      <w:szCs w:val="21"/>
                    </w:rPr>
                    <w:t>断料锯</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80-85</w:t>
                  </w:r>
                </w:p>
              </w:tc>
            </w:tr>
            <w:tr w:rsidR="00E6015C">
              <w:trPr>
                <w:trHeight w:val="248"/>
                <w:jc w:val="center"/>
              </w:trPr>
              <w:tc>
                <w:tcPr>
                  <w:tcW w:w="435" w:type="pct"/>
                  <w:tcBorders>
                    <w:tl2br w:val="nil"/>
                    <w:tr2bl w:val="nil"/>
                  </w:tcBorders>
                  <w:vAlign w:val="center"/>
                </w:tcPr>
                <w:p w:rsidR="00E6015C" w:rsidRDefault="001D5832">
                  <w:pPr>
                    <w:pStyle w:val="lin0"/>
                  </w:pPr>
                  <w:r>
                    <w:rPr>
                      <w:rFonts w:hint="eastAsia"/>
                    </w:rPr>
                    <w:t>2</w:t>
                  </w:r>
                </w:p>
              </w:tc>
              <w:tc>
                <w:tcPr>
                  <w:tcW w:w="1678" w:type="dxa"/>
                  <w:tcBorders>
                    <w:tl2br w:val="nil"/>
                    <w:tr2bl w:val="nil"/>
                  </w:tcBorders>
                  <w:vAlign w:val="center"/>
                </w:tcPr>
                <w:p w:rsidR="00E6015C" w:rsidRDefault="001D5832">
                  <w:pPr>
                    <w:jc w:val="center"/>
                  </w:pPr>
                  <w:r>
                    <w:rPr>
                      <w:rFonts w:hint="eastAsia"/>
                      <w:bCs/>
                      <w:szCs w:val="21"/>
                    </w:rPr>
                    <w:t>平刨机</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3</w:t>
                  </w:r>
                </w:p>
              </w:tc>
              <w:tc>
                <w:tcPr>
                  <w:tcW w:w="1678" w:type="dxa"/>
                  <w:tcBorders>
                    <w:tl2br w:val="nil"/>
                    <w:tr2bl w:val="nil"/>
                  </w:tcBorders>
                  <w:vAlign w:val="center"/>
                </w:tcPr>
                <w:p w:rsidR="00E6015C" w:rsidRDefault="001D5832">
                  <w:pPr>
                    <w:jc w:val="center"/>
                  </w:pPr>
                  <w:r>
                    <w:rPr>
                      <w:rFonts w:hint="eastAsia"/>
                      <w:bCs/>
                      <w:szCs w:val="21"/>
                    </w:rPr>
                    <w:t>压刨机</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4</w:t>
                  </w:r>
                </w:p>
              </w:tc>
              <w:tc>
                <w:tcPr>
                  <w:tcW w:w="1678" w:type="dxa"/>
                  <w:tcBorders>
                    <w:tl2br w:val="nil"/>
                    <w:tr2bl w:val="nil"/>
                  </w:tcBorders>
                  <w:vAlign w:val="center"/>
                </w:tcPr>
                <w:p w:rsidR="00E6015C" w:rsidRDefault="001D5832">
                  <w:pPr>
                    <w:jc w:val="center"/>
                  </w:pPr>
                  <w:r>
                    <w:rPr>
                      <w:rFonts w:hint="eastAsia"/>
                      <w:bCs/>
                      <w:szCs w:val="21"/>
                    </w:rPr>
                    <w:t>线刨机</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5</w:t>
                  </w:r>
                </w:p>
              </w:tc>
              <w:tc>
                <w:tcPr>
                  <w:tcW w:w="1678" w:type="dxa"/>
                  <w:tcBorders>
                    <w:tl2br w:val="nil"/>
                    <w:tr2bl w:val="nil"/>
                  </w:tcBorders>
                  <w:vAlign w:val="center"/>
                </w:tcPr>
                <w:p w:rsidR="00E6015C" w:rsidRDefault="001D5832">
                  <w:pPr>
                    <w:jc w:val="center"/>
                  </w:pPr>
                  <w:r>
                    <w:rPr>
                      <w:rFonts w:hint="eastAsia"/>
                      <w:bCs/>
                      <w:szCs w:val="21"/>
                    </w:rPr>
                    <w:t>宽带砂机</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6</w:t>
                  </w:r>
                </w:p>
              </w:tc>
              <w:tc>
                <w:tcPr>
                  <w:tcW w:w="1678" w:type="dxa"/>
                  <w:tcBorders>
                    <w:tl2br w:val="nil"/>
                    <w:tr2bl w:val="nil"/>
                  </w:tcBorders>
                  <w:vAlign w:val="center"/>
                </w:tcPr>
                <w:p w:rsidR="00E6015C" w:rsidRDefault="001D5832">
                  <w:pPr>
                    <w:jc w:val="center"/>
                  </w:pPr>
                  <w:r>
                    <w:rPr>
                      <w:bCs/>
                      <w:szCs w:val="21"/>
                    </w:rPr>
                    <w:t>立轴机</w:t>
                  </w:r>
                </w:p>
              </w:tc>
              <w:tc>
                <w:tcPr>
                  <w:tcW w:w="1369" w:type="dxa"/>
                  <w:tcBorders>
                    <w:tl2br w:val="nil"/>
                    <w:tr2bl w:val="nil"/>
                  </w:tcBorders>
                  <w:vAlign w:val="center"/>
                </w:tcPr>
                <w:p w:rsidR="00E6015C" w:rsidRDefault="001D5832">
                  <w:pPr>
                    <w:jc w:val="center"/>
                    <w:rPr>
                      <w:szCs w:val="21"/>
                    </w:rPr>
                  </w:pPr>
                  <w:r>
                    <w:rPr>
                      <w:rFonts w:hint="eastAsia"/>
                      <w:bCs/>
                      <w:szCs w:val="21"/>
                    </w:rPr>
                    <w:t>3</w:t>
                  </w:r>
                  <w:r>
                    <w:t>台</w:t>
                  </w:r>
                </w:p>
              </w:tc>
              <w:tc>
                <w:tcPr>
                  <w:tcW w:w="1368" w:type="dxa"/>
                  <w:tcBorders>
                    <w:tl2br w:val="nil"/>
                    <w:tr2bl w:val="nil"/>
                  </w:tcBorders>
                  <w:vAlign w:val="center"/>
                </w:tcPr>
                <w:p w:rsidR="00E6015C" w:rsidRDefault="001D5832">
                  <w:pPr>
                    <w:jc w:val="center"/>
                  </w:pPr>
                  <w:r>
                    <w:rPr>
                      <w:rFonts w:hint="eastAsia"/>
                      <w:bCs/>
                      <w:szCs w:val="21"/>
                    </w:rPr>
                    <w:t>3</w:t>
                  </w:r>
                  <w:r>
                    <w:t>台</w:t>
                  </w:r>
                </w:p>
              </w:tc>
              <w:tc>
                <w:tcPr>
                  <w:tcW w:w="643" w:type="pct"/>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7</w:t>
                  </w:r>
                </w:p>
              </w:tc>
              <w:tc>
                <w:tcPr>
                  <w:tcW w:w="1678" w:type="dxa"/>
                  <w:tcBorders>
                    <w:tl2br w:val="nil"/>
                    <w:tr2bl w:val="nil"/>
                  </w:tcBorders>
                  <w:vAlign w:val="center"/>
                </w:tcPr>
                <w:p w:rsidR="00E6015C" w:rsidRDefault="001D5832">
                  <w:pPr>
                    <w:jc w:val="center"/>
                  </w:pPr>
                  <w:r>
                    <w:rPr>
                      <w:bCs/>
                      <w:szCs w:val="21"/>
                    </w:rPr>
                    <w:t>冷压机</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643" w:type="pct"/>
                  <w:tcBorders>
                    <w:tl2br w:val="nil"/>
                    <w:tr2bl w:val="nil"/>
                  </w:tcBorders>
                  <w:vAlign w:val="center"/>
                </w:tcPr>
                <w:p w:rsidR="00E6015C" w:rsidRDefault="001D5832">
                  <w:pPr>
                    <w:pStyle w:val="lin0"/>
                  </w:pPr>
                  <w:r>
                    <w:rPr>
                      <w:rFonts w:hint="eastAsia"/>
                    </w:rPr>
                    <w:t>+1</w:t>
                  </w:r>
                  <w:r>
                    <w:rPr>
                      <w:rFonts w:hint="eastAsia"/>
                    </w:rPr>
                    <w:t>台</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277"/>
                <w:jc w:val="center"/>
              </w:trPr>
              <w:tc>
                <w:tcPr>
                  <w:tcW w:w="435" w:type="pct"/>
                  <w:tcBorders>
                    <w:tl2br w:val="nil"/>
                    <w:tr2bl w:val="nil"/>
                  </w:tcBorders>
                  <w:vAlign w:val="center"/>
                </w:tcPr>
                <w:p w:rsidR="00E6015C" w:rsidRDefault="001D5832">
                  <w:pPr>
                    <w:pStyle w:val="lin0"/>
                  </w:pPr>
                  <w:r>
                    <w:rPr>
                      <w:rFonts w:hint="eastAsia"/>
                    </w:rPr>
                    <w:t>8</w:t>
                  </w:r>
                </w:p>
              </w:tc>
              <w:tc>
                <w:tcPr>
                  <w:tcW w:w="1678" w:type="dxa"/>
                  <w:tcBorders>
                    <w:tl2br w:val="nil"/>
                    <w:tr2bl w:val="nil"/>
                  </w:tcBorders>
                  <w:vAlign w:val="center"/>
                </w:tcPr>
                <w:p w:rsidR="00E6015C" w:rsidRDefault="001D5832">
                  <w:pPr>
                    <w:jc w:val="center"/>
                  </w:pPr>
                  <w:r>
                    <w:rPr>
                      <w:bCs/>
                      <w:szCs w:val="21"/>
                    </w:rPr>
                    <w:t>多片锯</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9</w:t>
                  </w:r>
                </w:p>
              </w:tc>
              <w:tc>
                <w:tcPr>
                  <w:tcW w:w="1678" w:type="dxa"/>
                  <w:tcBorders>
                    <w:tl2br w:val="nil"/>
                    <w:tr2bl w:val="nil"/>
                  </w:tcBorders>
                  <w:vAlign w:val="center"/>
                </w:tcPr>
                <w:p w:rsidR="00E6015C" w:rsidRDefault="001D5832">
                  <w:pPr>
                    <w:jc w:val="center"/>
                  </w:pPr>
                  <w:r>
                    <w:rPr>
                      <w:bCs/>
                      <w:szCs w:val="21"/>
                    </w:rPr>
                    <w:t>开料锯</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10</w:t>
                  </w:r>
                </w:p>
              </w:tc>
              <w:tc>
                <w:tcPr>
                  <w:tcW w:w="1678" w:type="dxa"/>
                  <w:tcBorders>
                    <w:tl2br w:val="nil"/>
                    <w:tr2bl w:val="nil"/>
                  </w:tcBorders>
                  <w:vAlign w:val="center"/>
                </w:tcPr>
                <w:p w:rsidR="00E6015C" w:rsidRDefault="001D5832">
                  <w:pPr>
                    <w:jc w:val="center"/>
                  </w:pPr>
                  <w:r>
                    <w:rPr>
                      <w:bCs/>
                      <w:szCs w:val="21"/>
                    </w:rPr>
                    <w:t>带锯</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11</w:t>
                  </w:r>
                </w:p>
              </w:tc>
              <w:tc>
                <w:tcPr>
                  <w:tcW w:w="1678" w:type="dxa"/>
                  <w:tcBorders>
                    <w:tl2br w:val="nil"/>
                    <w:tr2bl w:val="nil"/>
                  </w:tcBorders>
                  <w:vAlign w:val="center"/>
                </w:tcPr>
                <w:p w:rsidR="00E6015C" w:rsidRDefault="001D5832">
                  <w:pPr>
                    <w:jc w:val="center"/>
                  </w:pPr>
                  <w:r>
                    <w:rPr>
                      <w:rFonts w:hint="eastAsia"/>
                      <w:bCs/>
                      <w:szCs w:val="21"/>
                    </w:rPr>
                    <w:t>宽带</w:t>
                  </w:r>
                  <w:r>
                    <w:rPr>
                      <w:bCs/>
                      <w:szCs w:val="21"/>
                    </w:rPr>
                    <w:t>砂光机</w:t>
                  </w:r>
                </w:p>
              </w:tc>
              <w:tc>
                <w:tcPr>
                  <w:tcW w:w="1369" w:type="dxa"/>
                  <w:tcBorders>
                    <w:tl2br w:val="nil"/>
                    <w:tr2bl w:val="nil"/>
                  </w:tcBorders>
                  <w:vAlign w:val="center"/>
                </w:tcPr>
                <w:p w:rsidR="00E6015C" w:rsidRDefault="001D5832">
                  <w:pPr>
                    <w:jc w:val="center"/>
                    <w:rPr>
                      <w:szCs w:val="21"/>
                    </w:rPr>
                  </w:pPr>
                  <w:r>
                    <w:rPr>
                      <w:rFonts w:hint="eastAsia"/>
                      <w:bCs/>
                      <w:szCs w:val="21"/>
                    </w:rPr>
                    <w:t>3</w:t>
                  </w:r>
                  <w:r>
                    <w:t>台</w:t>
                  </w:r>
                </w:p>
              </w:tc>
              <w:tc>
                <w:tcPr>
                  <w:tcW w:w="1368" w:type="dxa"/>
                  <w:tcBorders>
                    <w:tl2br w:val="nil"/>
                    <w:tr2bl w:val="nil"/>
                  </w:tcBorders>
                  <w:vAlign w:val="center"/>
                </w:tcPr>
                <w:p w:rsidR="00E6015C" w:rsidRDefault="001D5832">
                  <w:pPr>
                    <w:jc w:val="center"/>
                  </w:pPr>
                  <w:r>
                    <w:rPr>
                      <w:rFonts w:hint="eastAsia"/>
                      <w:bCs/>
                      <w:szCs w:val="21"/>
                    </w:rPr>
                    <w:t>3</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12</w:t>
                  </w:r>
                </w:p>
              </w:tc>
              <w:tc>
                <w:tcPr>
                  <w:tcW w:w="1678" w:type="dxa"/>
                  <w:tcBorders>
                    <w:tl2br w:val="nil"/>
                    <w:tr2bl w:val="nil"/>
                  </w:tcBorders>
                  <w:vAlign w:val="center"/>
                </w:tcPr>
                <w:p w:rsidR="00E6015C" w:rsidRDefault="001D5832">
                  <w:pPr>
                    <w:jc w:val="center"/>
                  </w:pPr>
                  <w:r>
                    <w:rPr>
                      <w:bCs/>
                      <w:szCs w:val="21"/>
                    </w:rPr>
                    <w:t>雕刻机</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2</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pStyle w:val="lin0"/>
                  </w:pPr>
                  <w:r>
                    <w:rPr>
                      <w:rFonts w:hint="eastAsia"/>
                    </w:rPr>
                    <w:t>75-85</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13</w:t>
                  </w:r>
                </w:p>
              </w:tc>
              <w:tc>
                <w:tcPr>
                  <w:tcW w:w="1678" w:type="dxa"/>
                  <w:tcBorders>
                    <w:tl2br w:val="nil"/>
                    <w:tr2bl w:val="nil"/>
                  </w:tcBorders>
                  <w:vAlign w:val="center"/>
                </w:tcPr>
                <w:p w:rsidR="00E6015C" w:rsidRDefault="001D5832">
                  <w:pPr>
                    <w:jc w:val="center"/>
                  </w:pPr>
                  <w:r>
                    <w:rPr>
                      <w:bCs/>
                      <w:szCs w:val="21"/>
                    </w:rPr>
                    <w:t>推台锯</w:t>
                  </w:r>
                </w:p>
              </w:tc>
              <w:tc>
                <w:tcPr>
                  <w:tcW w:w="1369" w:type="dxa"/>
                  <w:tcBorders>
                    <w:tl2br w:val="nil"/>
                    <w:tr2bl w:val="nil"/>
                  </w:tcBorders>
                  <w:vAlign w:val="center"/>
                </w:tcPr>
                <w:p w:rsidR="00E6015C" w:rsidRDefault="001D5832">
                  <w:pPr>
                    <w:jc w:val="center"/>
                    <w:rPr>
                      <w:szCs w:val="21"/>
                    </w:rPr>
                  </w:pPr>
                  <w:r>
                    <w:rPr>
                      <w:rFonts w:hint="eastAsia"/>
                      <w:bCs/>
                      <w:szCs w:val="21"/>
                    </w:rPr>
                    <w:t>2</w:t>
                  </w:r>
                  <w:r>
                    <w:t>台</w:t>
                  </w:r>
                </w:p>
              </w:tc>
              <w:tc>
                <w:tcPr>
                  <w:tcW w:w="1368" w:type="dxa"/>
                  <w:tcBorders>
                    <w:tl2br w:val="nil"/>
                    <w:tr2bl w:val="nil"/>
                  </w:tcBorders>
                  <w:vAlign w:val="center"/>
                </w:tcPr>
                <w:p w:rsidR="00E6015C" w:rsidRDefault="001D5832">
                  <w:pPr>
                    <w:jc w:val="center"/>
                  </w:pPr>
                  <w:r>
                    <w:rPr>
                      <w:rFonts w:hint="eastAsia"/>
                      <w:bCs/>
                      <w:szCs w:val="21"/>
                    </w:rPr>
                    <w:t>4</w:t>
                  </w:r>
                  <w:r>
                    <w:t>台</w:t>
                  </w:r>
                </w:p>
              </w:tc>
              <w:tc>
                <w:tcPr>
                  <w:tcW w:w="643" w:type="pct"/>
                  <w:tcBorders>
                    <w:tl2br w:val="nil"/>
                    <w:tr2bl w:val="nil"/>
                  </w:tcBorders>
                  <w:vAlign w:val="center"/>
                </w:tcPr>
                <w:p w:rsidR="00E6015C" w:rsidRDefault="001D5832">
                  <w:pPr>
                    <w:pStyle w:val="lin0"/>
                  </w:pPr>
                  <w:r>
                    <w:rPr>
                      <w:rFonts w:hint="eastAsia"/>
                    </w:rPr>
                    <w:t>+2</w:t>
                  </w:r>
                  <w:r>
                    <w:rPr>
                      <w:rFonts w:hint="eastAsia"/>
                    </w:rPr>
                    <w:t>台</w:t>
                  </w:r>
                </w:p>
              </w:tc>
              <w:tc>
                <w:tcPr>
                  <w:tcW w:w="1259" w:type="pct"/>
                  <w:tcBorders>
                    <w:tl2br w:val="nil"/>
                    <w:tr2bl w:val="nil"/>
                  </w:tcBorders>
                  <w:vAlign w:val="center"/>
                </w:tcPr>
                <w:p w:rsidR="00E6015C" w:rsidRDefault="001D5832">
                  <w:pPr>
                    <w:pStyle w:val="lin0"/>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14</w:t>
                  </w:r>
                </w:p>
              </w:tc>
              <w:tc>
                <w:tcPr>
                  <w:tcW w:w="1678" w:type="dxa"/>
                  <w:tcBorders>
                    <w:tl2br w:val="nil"/>
                    <w:tr2bl w:val="nil"/>
                  </w:tcBorders>
                  <w:vAlign w:val="center"/>
                </w:tcPr>
                <w:p w:rsidR="00E6015C" w:rsidRDefault="001D5832">
                  <w:pPr>
                    <w:jc w:val="center"/>
                  </w:pPr>
                  <w:r>
                    <w:rPr>
                      <w:bCs/>
                      <w:szCs w:val="21"/>
                    </w:rPr>
                    <w:t>封边机</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jc w:val="center"/>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15</w:t>
                  </w:r>
                </w:p>
              </w:tc>
              <w:tc>
                <w:tcPr>
                  <w:tcW w:w="1678" w:type="dxa"/>
                  <w:tcBorders>
                    <w:tl2br w:val="nil"/>
                    <w:tr2bl w:val="nil"/>
                  </w:tcBorders>
                  <w:vAlign w:val="center"/>
                </w:tcPr>
                <w:p w:rsidR="00E6015C" w:rsidRDefault="001D5832">
                  <w:pPr>
                    <w:jc w:val="center"/>
                  </w:pPr>
                  <w:r>
                    <w:rPr>
                      <w:bCs/>
                      <w:szCs w:val="21"/>
                    </w:rPr>
                    <w:t>排钻机</w:t>
                  </w:r>
                </w:p>
              </w:tc>
              <w:tc>
                <w:tcPr>
                  <w:tcW w:w="1369" w:type="dxa"/>
                  <w:tcBorders>
                    <w:tl2br w:val="nil"/>
                    <w:tr2bl w:val="nil"/>
                  </w:tcBorders>
                  <w:vAlign w:val="center"/>
                </w:tcPr>
                <w:p w:rsidR="00E6015C" w:rsidRDefault="001D5832">
                  <w:pPr>
                    <w:jc w:val="center"/>
                    <w:rPr>
                      <w:szCs w:val="21"/>
                    </w:rPr>
                  </w:pPr>
                  <w:r>
                    <w:rPr>
                      <w:rFonts w:hint="eastAsia"/>
                      <w:bCs/>
                      <w:szCs w:val="21"/>
                    </w:rPr>
                    <w:t>1</w:t>
                  </w:r>
                  <w:r>
                    <w:t>台</w:t>
                  </w:r>
                </w:p>
              </w:tc>
              <w:tc>
                <w:tcPr>
                  <w:tcW w:w="1368" w:type="dxa"/>
                  <w:tcBorders>
                    <w:tl2br w:val="nil"/>
                    <w:tr2bl w:val="nil"/>
                  </w:tcBorders>
                  <w:vAlign w:val="center"/>
                </w:tcPr>
                <w:p w:rsidR="00E6015C" w:rsidRDefault="001D5832">
                  <w:pPr>
                    <w:jc w:val="center"/>
                  </w:pPr>
                  <w:r>
                    <w:rPr>
                      <w:rFonts w:hint="eastAsia"/>
                      <w:bCs/>
                      <w:szCs w:val="21"/>
                    </w:rPr>
                    <w:t>1</w:t>
                  </w:r>
                  <w:r>
                    <w:t>台</w:t>
                  </w:r>
                </w:p>
              </w:tc>
              <w:tc>
                <w:tcPr>
                  <w:tcW w:w="1067" w:type="dxa"/>
                  <w:tcBorders>
                    <w:tl2br w:val="nil"/>
                    <w:tr2bl w:val="nil"/>
                  </w:tcBorders>
                  <w:vAlign w:val="center"/>
                </w:tcPr>
                <w:p w:rsidR="00E6015C" w:rsidRDefault="001D5832">
                  <w:pPr>
                    <w:pStyle w:val="lin0"/>
                  </w:pPr>
                  <w:r>
                    <w:rPr>
                      <w:rFonts w:hint="eastAsia"/>
                    </w:rPr>
                    <w:t>0</w:t>
                  </w:r>
                </w:p>
              </w:tc>
              <w:tc>
                <w:tcPr>
                  <w:tcW w:w="1259" w:type="pct"/>
                  <w:tcBorders>
                    <w:tl2br w:val="nil"/>
                    <w:tr2bl w:val="nil"/>
                  </w:tcBorders>
                  <w:vAlign w:val="center"/>
                </w:tcPr>
                <w:p w:rsidR="00E6015C" w:rsidRDefault="001D5832">
                  <w:pPr>
                    <w:jc w:val="center"/>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16</w:t>
                  </w:r>
                </w:p>
              </w:tc>
              <w:tc>
                <w:tcPr>
                  <w:tcW w:w="1011" w:type="pct"/>
                  <w:tcBorders>
                    <w:tl2br w:val="nil"/>
                    <w:tr2bl w:val="nil"/>
                  </w:tcBorders>
                  <w:vAlign w:val="center"/>
                </w:tcPr>
                <w:p w:rsidR="00E6015C" w:rsidRDefault="001D5832">
                  <w:pPr>
                    <w:pStyle w:val="lin0"/>
                  </w:pPr>
                  <w:r>
                    <w:rPr>
                      <w:rFonts w:hint="eastAsia"/>
                    </w:rPr>
                    <w:t>全自动风磨机</w:t>
                  </w:r>
                </w:p>
              </w:tc>
              <w:tc>
                <w:tcPr>
                  <w:tcW w:w="825" w:type="pct"/>
                  <w:tcBorders>
                    <w:tl2br w:val="nil"/>
                    <w:tr2bl w:val="nil"/>
                  </w:tcBorders>
                  <w:vAlign w:val="center"/>
                </w:tcPr>
                <w:p w:rsidR="00E6015C" w:rsidRDefault="001D5832">
                  <w:pPr>
                    <w:pStyle w:val="lin0"/>
                  </w:pPr>
                  <w:r>
                    <w:rPr>
                      <w:rFonts w:hint="eastAsia"/>
                    </w:rPr>
                    <w:t>0</w:t>
                  </w:r>
                  <w:r>
                    <w:t>台</w:t>
                  </w:r>
                </w:p>
              </w:tc>
              <w:tc>
                <w:tcPr>
                  <w:tcW w:w="1368" w:type="dxa"/>
                  <w:tcBorders>
                    <w:tl2br w:val="nil"/>
                    <w:tr2bl w:val="nil"/>
                  </w:tcBorders>
                  <w:vAlign w:val="center"/>
                </w:tcPr>
                <w:p w:rsidR="00E6015C" w:rsidRDefault="001D5832">
                  <w:pPr>
                    <w:pStyle w:val="lin0"/>
                  </w:pPr>
                  <w:r>
                    <w:rPr>
                      <w:rFonts w:hint="eastAsia"/>
                    </w:rPr>
                    <w:t>1</w:t>
                  </w:r>
                  <w:r>
                    <w:t>台</w:t>
                  </w:r>
                </w:p>
              </w:tc>
              <w:tc>
                <w:tcPr>
                  <w:tcW w:w="643" w:type="pct"/>
                  <w:tcBorders>
                    <w:tl2br w:val="nil"/>
                    <w:tr2bl w:val="nil"/>
                  </w:tcBorders>
                  <w:vAlign w:val="center"/>
                </w:tcPr>
                <w:p w:rsidR="00E6015C" w:rsidRDefault="001D5832">
                  <w:pPr>
                    <w:pStyle w:val="lin0"/>
                  </w:pPr>
                  <w:r>
                    <w:rPr>
                      <w:rFonts w:hint="eastAsia"/>
                    </w:rPr>
                    <w:t>+1</w:t>
                  </w:r>
                  <w:r>
                    <w:rPr>
                      <w:rFonts w:hint="eastAsia"/>
                    </w:rPr>
                    <w:t>台</w:t>
                  </w:r>
                </w:p>
              </w:tc>
              <w:tc>
                <w:tcPr>
                  <w:tcW w:w="1259" w:type="pct"/>
                  <w:tcBorders>
                    <w:tl2br w:val="nil"/>
                    <w:tr2bl w:val="nil"/>
                  </w:tcBorders>
                  <w:vAlign w:val="center"/>
                </w:tcPr>
                <w:p w:rsidR="00E6015C" w:rsidRDefault="001D5832">
                  <w:pPr>
                    <w:jc w:val="center"/>
                  </w:pPr>
                  <w:r>
                    <w:rPr>
                      <w:rFonts w:hint="eastAsia"/>
                    </w:rPr>
                    <w:t>75-80</w:t>
                  </w:r>
                </w:p>
              </w:tc>
            </w:tr>
            <w:tr w:rsidR="00E6015C">
              <w:trPr>
                <w:trHeight w:val="133"/>
                <w:jc w:val="center"/>
              </w:trPr>
              <w:tc>
                <w:tcPr>
                  <w:tcW w:w="435" w:type="pct"/>
                  <w:tcBorders>
                    <w:tl2br w:val="nil"/>
                    <w:tr2bl w:val="nil"/>
                  </w:tcBorders>
                  <w:vAlign w:val="center"/>
                </w:tcPr>
                <w:p w:rsidR="00E6015C" w:rsidRDefault="001D5832">
                  <w:pPr>
                    <w:pStyle w:val="lin0"/>
                  </w:pPr>
                  <w:r>
                    <w:rPr>
                      <w:rFonts w:hint="eastAsia"/>
                    </w:rPr>
                    <w:t>17</w:t>
                  </w:r>
                </w:p>
              </w:tc>
              <w:tc>
                <w:tcPr>
                  <w:tcW w:w="1011" w:type="pct"/>
                  <w:tcBorders>
                    <w:tl2br w:val="nil"/>
                    <w:tr2bl w:val="nil"/>
                  </w:tcBorders>
                  <w:vAlign w:val="center"/>
                </w:tcPr>
                <w:p w:rsidR="00E6015C" w:rsidRDefault="001D5832">
                  <w:pPr>
                    <w:pStyle w:val="lin0"/>
                  </w:pPr>
                  <w:r>
                    <w:rPr>
                      <w:rFonts w:hint="eastAsia"/>
                    </w:rPr>
                    <w:t>框锯机</w:t>
                  </w:r>
                </w:p>
              </w:tc>
              <w:tc>
                <w:tcPr>
                  <w:tcW w:w="825" w:type="pct"/>
                  <w:tcBorders>
                    <w:tl2br w:val="nil"/>
                    <w:tr2bl w:val="nil"/>
                  </w:tcBorders>
                  <w:vAlign w:val="center"/>
                </w:tcPr>
                <w:p w:rsidR="00E6015C" w:rsidRDefault="001D5832">
                  <w:pPr>
                    <w:pStyle w:val="lin0"/>
                  </w:pPr>
                  <w:r>
                    <w:rPr>
                      <w:rFonts w:hint="eastAsia"/>
                    </w:rPr>
                    <w:t>0</w:t>
                  </w:r>
                  <w:r>
                    <w:t>台</w:t>
                  </w:r>
                </w:p>
              </w:tc>
              <w:tc>
                <w:tcPr>
                  <w:tcW w:w="1368" w:type="dxa"/>
                  <w:tcBorders>
                    <w:tl2br w:val="nil"/>
                    <w:tr2bl w:val="nil"/>
                  </w:tcBorders>
                  <w:vAlign w:val="center"/>
                </w:tcPr>
                <w:p w:rsidR="00E6015C" w:rsidRDefault="001D5832">
                  <w:pPr>
                    <w:pStyle w:val="lin0"/>
                  </w:pPr>
                  <w:r>
                    <w:rPr>
                      <w:rFonts w:hint="eastAsia"/>
                    </w:rPr>
                    <w:t>1</w:t>
                  </w:r>
                  <w:r>
                    <w:t>台</w:t>
                  </w:r>
                </w:p>
              </w:tc>
              <w:tc>
                <w:tcPr>
                  <w:tcW w:w="643" w:type="pct"/>
                  <w:tcBorders>
                    <w:tl2br w:val="nil"/>
                    <w:tr2bl w:val="nil"/>
                  </w:tcBorders>
                  <w:vAlign w:val="center"/>
                </w:tcPr>
                <w:p w:rsidR="00E6015C" w:rsidRDefault="001D5832">
                  <w:pPr>
                    <w:pStyle w:val="lin0"/>
                  </w:pPr>
                  <w:r>
                    <w:rPr>
                      <w:rFonts w:hint="eastAsia"/>
                    </w:rPr>
                    <w:t>+1</w:t>
                  </w:r>
                  <w:r>
                    <w:rPr>
                      <w:rFonts w:hint="eastAsia"/>
                    </w:rPr>
                    <w:t>台</w:t>
                  </w:r>
                </w:p>
              </w:tc>
              <w:tc>
                <w:tcPr>
                  <w:tcW w:w="1259" w:type="pct"/>
                  <w:tcBorders>
                    <w:tl2br w:val="nil"/>
                    <w:tr2bl w:val="nil"/>
                  </w:tcBorders>
                  <w:vAlign w:val="center"/>
                </w:tcPr>
                <w:p w:rsidR="00E6015C" w:rsidRDefault="001D5832">
                  <w:pPr>
                    <w:jc w:val="center"/>
                  </w:pPr>
                  <w:r>
                    <w:rPr>
                      <w:rFonts w:hint="eastAsia"/>
                    </w:rPr>
                    <w:t>75-80</w:t>
                  </w:r>
                </w:p>
              </w:tc>
            </w:tr>
          </w:tbl>
          <w:p w:rsidR="00E6015C" w:rsidRDefault="001D5832">
            <w:pPr>
              <w:pStyle w:val="2"/>
              <w:spacing w:beforeLines="100" w:before="240" w:after="0" w:line="360" w:lineRule="auto"/>
              <w:ind w:leftChars="0" w:left="0" w:firstLineChars="0" w:firstLine="0"/>
              <w:rPr>
                <w:b/>
                <w:bCs/>
                <w:sz w:val="21"/>
                <w:szCs w:val="21"/>
              </w:rPr>
            </w:pPr>
            <w:r>
              <w:rPr>
                <w:rFonts w:hint="eastAsia"/>
                <w:b/>
                <w:bCs/>
                <w:szCs w:val="24"/>
              </w:rPr>
              <w:t>2.</w:t>
            </w:r>
            <w:r>
              <w:rPr>
                <w:rFonts w:hint="eastAsia"/>
                <w:b/>
                <w:bCs/>
                <w:szCs w:val="24"/>
              </w:rPr>
              <w:t>2</w:t>
            </w:r>
            <w:r>
              <w:rPr>
                <w:rFonts w:hint="eastAsia"/>
                <w:b/>
                <w:bCs/>
                <w:szCs w:val="24"/>
              </w:rPr>
              <w:t>.</w:t>
            </w:r>
            <w:r>
              <w:rPr>
                <w:rFonts w:hint="eastAsia"/>
                <w:b/>
                <w:bCs/>
                <w:szCs w:val="24"/>
              </w:rPr>
              <w:t>3</w:t>
            </w:r>
            <w:r>
              <w:rPr>
                <w:rFonts w:hint="eastAsia"/>
                <w:b/>
                <w:bCs/>
                <w:szCs w:val="24"/>
              </w:rPr>
              <w:t>迁建项目主要产品及产能</w:t>
            </w:r>
          </w:p>
          <w:p w:rsidR="00E6015C" w:rsidRDefault="001D5832">
            <w:pPr>
              <w:pStyle w:val="a4"/>
              <w:spacing w:before="0" w:after="0" w:line="240" w:lineRule="auto"/>
              <w:ind w:firstLine="211"/>
              <w:rPr>
                <w:b/>
                <w:bCs/>
                <w:sz w:val="21"/>
                <w:szCs w:val="21"/>
              </w:rPr>
            </w:pPr>
            <w:r>
              <w:rPr>
                <w:rFonts w:hint="eastAsia"/>
                <w:b/>
                <w:bCs/>
                <w:sz w:val="21"/>
                <w:szCs w:val="21"/>
              </w:rPr>
              <w:t>表</w:t>
            </w:r>
            <w:r>
              <w:rPr>
                <w:rFonts w:hint="eastAsia"/>
                <w:b/>
                <w:bCs/>
                <w:sz w:val="21"/>
                <w:szCs w:val="21"/>
              </w:rPr>
              <w:t>2.</w:t>
            </w:r>
            <w:r>
              <w:rPr>
                <w:rFonts w:hint="eastAsia"/>
                <w:b/>
                <w:bCs/>
                <w:sz w:val="21"/>
                <w:szCs w:val="21"/>
              </w:rPr>
              <w:t>2</w:t>
            </w:r>
            <w:r>
              <w:rPr>
                <w:rFonts w:hint="eastAsia"/>
                <w:b/>
                <w:bCs/>
                <w:sz w:val="21"/>
                <w:szCs w:val="21"/>
              </w:rPr>
              <w:t>.</w:t>
            </w:r>
            <w:r>
              <w:rPr>
                <w:rFonts w:hint="eastAsia"/>
                <w:b/>
                <w:bCs/>
                <w:sz w:val="21"/>
                <w:szCs w:val="21"/>
              </w:rPr>
              <w:t>3</w:t>
            </w:r>
            <w:r>
              <w:rPr>
                <w:rFonts w:hint="eastAsia"/>
                <w:b/>
                <w:bCs/>
                <w:sz w:val="21"/>
                <w:szCs w:val="21"/>
              </w:rPr>
              <w:t xml:space="preserve">  </w:t>
            </w:r>
            <w:r>
              <w:rPr>
                <w:rFonts w:hint="eastAsia"/>
                <w:b/>
                <w:bCs/>
                <w:sz w:val="21"/>
                <w:szCs w:val="21"/>
              </w:rPr>
              <w:t>主要产品及产能</w:t>
            </w:r>
          </w:p>
          <w:tbl>
            <w:tblPr>
              <w:tblStyle w:val="af3"/>
              <w:tblW w:w="4998"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21"/>
              <w:gridCol w:w="3805"/>
              <w:gridCol w:w="3063"/>
            </w:tblGrid>
            <w:tr w:rsidR="00E6015C">
              <w:trPr>
                <w:trHeight w:val="90"/>
              </w:trPr>
              <w:tc>
                <w:tcPr>
                  <w:tcW w:w="955" w:type="pct"/>
                  <w:tcBorders>
                    <w:tl2br w:val="nil"/>
                    <w:tr2bl w:val="nil"/>
                  </w:tcBorders>
                  <w:vAlign w:val="center"/>
                </w:tcPr>
                <w:p w:rsidR="00E6015C" w:rsidRDefault="001D5832">
                  <w:pPr>
                    <w:pStyle w:val="a4"/>
                    <w:spacing w:before="0" w:after="0" w:line="240" w:lineRule="auto"/>
                    <w:ind w:right="0" w:firstLineChars="0" w:firstLine="0"/>
                    <w:rPr>
                      <w:b/>
                      <w:bCs/>
                      <w:sz w:val="21"/>
                      <w:szCs w:val="21"/>
                    </w:rPr>
                  </w:pPr>
                  <w:r>
                    <w:rPr>
                      <w:rFonts w:hint="eastAsia"/>
                      <w:b/>
                      <w:bCs/>
                      <w:sz w:val="21"/>
                      <w:szCs w:val="21"/>
                    </w:rPr>
                    <w:t>序号</w:t>
                  </w:r>
                </w:p>
              </w:tc>
              <w:tc>
                <w:tcPr>
                  <w:tcW w:w="2240" w:type="pct"/>
                  <w:tcBorders>
                    <w:tl2br w:val="nil"/>
                    <w:tr2bl w:val="nil"/>
                  </w:tcBorders>
                  <w:vAlign w:val="center"/>
                </w:tcPr>
                <w:p w:rsidR="00E6015C" w:rsidRDefault="001D5832">
                  <w:pPr>
                    <w:pStyle w:val="a4"/>
                    <w:spacing w:before="0" w:after="0" w:line="240" w:lineRule="auto"/>
                    <w:ind w:right="0" w:firstLineChars="0" w:firstLine="0"/>
                    <w:rPr>
                      <w:b/>
                      <w:bCs/>
                      <w:sz w:val="21"/>
                      <w:szCs w:val="21"/>
                    </w:rPr>
                  </w:pPr>
                  <w:r>
                    <w:rPr>
                      <w:rFonts w:hint="eastAsia"/>
                      <w:b/>
                      <w:bCs/>
                      <w:sz w:val="21"/>
                      <w:szCs w:val="21"/>
                    </w:rPr>
                    <w:t>产品名称</w:t>
                  </w:r>
                </w:p>
              </w:tc>
              <w:tc>
                <w:tcPr>
                  <w:tcW w:w="1803" w:type="pct"/>
                  <w:tcBorders>
                    <w:tl2br w:val="nil"/>
                    <w:tr2bl w:val="nil"/>
                  </w:tcBorders>
                  <w:vAlign w:val="center"/>
                </w:tcPr>
                <w:p w:rsidR="00E6015C" w:rsidRDefault="001D5832">
                  <w:pPr>
                    <w:pStyle w:val="a4"/>
                    <w:spacing w:before="0" w:after="0" w:line="240" w:lineRule="auto"/>
                    <w:ind w:right="0" w:firstLineChars="0" w:firstLine="0"/>
                    <w:rPr>
                      <w:b/>
                      <w:bCs/>
                      <w:sz w:val="21"/>
                      <w:szCs w:val="21"/>
                    </w:rPr>
                  </w:pPr>
                  <w:r>
                    <w:rPr>
                      <w:rFonts w:hint="eastAsia"/>
                      <w:b/>
                      <w:bCs/>
                      <w:sz w:val="21"/>
                      <w:szCs w:val="21"/>
                    </w:rPr>
                    <w:t>生产规模</w:t>
                  </w:r>
                </w:p>
              </w:tc>
            </w:tr>
            <w:tr w:rsidR="00E6015C">
              <w:tc>
                <w:tcPr>
                  <w:tcW w:w="955" w:type="pct"/>
                  <w:tcBorders>
                    <w:tl2br w:val="nil"/>
                    <w:tr2bl w:val="nil"/>
                  </w:tcBorders>
                  <w:vAlign w:val="center"/>
                </w:tcPr>
                <w:p w:rsidR="00E6015C" w:rsidRDefault="001D5832">
                  <w:pPr>
                    <w:pStyle w:val="a4"/>
                    <w:spacing w:before="0" w:after="0" w:line="240" w:lineRule="auto"/>
                    <w:ind w:right="0" w:firstLineChars="0" w:firstLine="0"/>
                    <w:rPr>
                      <w:sz w:val="21"/>
                      <w:szCs w:val="21"/>
                    </w:rPr>
                  </w:pPr>
                  <w:r>
                    <w:rPr>
                      <w:rFonts w:hint="eastAsia"/>
                      <w:sz w:val="21"/>
                      <w:szCs w:val="21"/>
                    </w:rPr>
                    <w:t>1</w:t>
                  </w:r>
                </w:p>
              </w:tc>
              <w:tc>
                <w:tcPr>
                  <w:tcW w:w="2240" w:type="pct"/>
                  <w:tcBorders>
                    <w:tl2br w:val="nil"/>
                    <w:tr2bl w:val="nil"/>
                  </w:tcBorders>
                  <w:vAlign w:val="center"/>
                </w:tcPr>
                <w:p w:rsidR="00E6015C" w:rsidRDefault="001D5832">
                  <w:pPr>
                    <w:jc w:val="center"/>
                    <w:rPr>
                      <w:szCs w:val="21"/>
                    </w:rPr>
                  </w:pPr>
                  <w:r>
                    <w:rPr>
                      <w:szCs w:val="21"/>
                    </w:rPr>
                    <w:t>实木家具</w:t>
                  </w:r>
                </w:p>
              </w:tc>
              <w:tc>
                <w:tcPr>
                  <w:tcW w:w="1803" w:type="pct"/>
                  <w:tcBorders>
                    <w:tl2br w:val="nil"/>
                    <w:tr2bl w:val="nil"/>
                  </w:tcBorders>
                  <w:vAlign w:val="center"/>
                </w:tcPr>
                <w:p w:rsidR="00E6015C" w:rsidRDefault="001D5832">
                  <w:pPr>
                    <w:pStyle w:val="aa"/>
                    <w:adjustRightInd/>
                    <w:snapToGrid/>
                    <w:spacing w:line="240" w:lineRule="auto"/>
                    <w:jc w:val="center"/>
                    <w:rPr>
                      <w:sz w:val="21"/>
                    </w:rPr>
                  </w:pPr>
                  <w:r>
                    <w:rPr>
                      <w:rFonts w:ascii="Times New Roman" w:hAnsi="Times New Roman"/>
                      <w:sz w:val="21"/>
                    </w:rPr>
                    <w:t>100</w:t>
                  </w:r>
                  <w:r>
                    <w:rPr>
                      <w:rFonts w:ascii="Times New Roman" w:hAnsi="Times New Roman"/>
                      <w:sz w:val="21"/>
                    </w:rPr>
                    <w:t>套</w:t>
                  </w:r>
                  <w:r>
                    <w:rPr>
                      <w:rFonts w:ascii="Times New Roman" w:hAnsi="Times New Roman"/>
                      <w:sz w:val="21"/>
                    </w:rPr>
                    <w:t>/</w:t>
                  </w:r>
                  <w:r>
                    <w:rPr>
                      <w:rFonts w:ascii="Times New Roman" w:hAnsi="Times New Roman"/>
                      <w:sz w:val="21"/>
                    </w:rPr>
                    <w:t>年</w:t>
                  </w:r>
                </w:p>
              </w:tc>
            </w:tr>
            <w:tr w:rsidR="00E6015C">
              <w:tc>
                <w:tcPr>
                  <w:tcW w:w="955" w:type="pct"/>
                  <w:tcBorders>
                    <w:tl2br w:val="nil"/>
                    <w:tr2bl w:val="nil"/>
                  </w:tcBorders>
                  <w:vAlign w:val="center"/>
                </w:tcPr>
                <w:p w:rsidR="00E6015C" w:rsidRDefault="001D5832">
                  <w:pPr>
                    <w:pStyle w:val="a4"/>
                    <w:spacing w:before="0" w:after="0" w:line="240" w:lineRule="auto"/>
                    <w:ind w:right="0" w:firstLineChars="0" w:firstLine="0"/>
                    <w:rPr>
                      <w:sz w:val="21"/>
                      <w:szCs w:val="21"/>
                    </w:rPr>
                  </w:pPr>
                  <w:r>
                    <w:rPr>
                      <w:rFonts w:hint="eastAsia"/>
                      <w:sz w:val="21"/>
                      <w:szCs w:val="21"/>
                    </w:rPr>
                    <w:t>2</w:t>
                  </w:r>
                </w:p>
              </w:tc>
              <w:tc>
                <w:tcPr>
                  <w:tcW w:w="2240" w:type="pct"/>
                  <w:tcBorders>
                    <w:tl2br w:val="nil"/>
                    <w:tr2bl w:val="nil"/>
                  </w:tcBorders>
                  <w:vAlign w:val="center"/>
                </w:tcPr>
                <w:p w:rsidR="00E6015C" w:rsidRDefault="001D5832">
                  <w:pPr>
                    <w:jc w:val="center"/>
                    <w:rPr>
                      <w:szCs w:val="21"/>
                    </w:rPr>
                  </w:pPr>
                  <w:r>
                    <w:rPr>
                      <w:szCs w:val="21"/>
                    </w:rPr>
                    <w:t>工艺品</w:t>
                  </w:r>
                </w:p>
              </w:tc>
              <w:tc>
                <w:tcPr>
                  <w:tcW w:w="1803" w:type="pct"/>
                  <w:tcBorders>
                    <w:tl2br w:val="nil"/>
                    <w:tr2bl w:val="nil"/>
                  </w:tcBorders>
                  <w:vAlign w:val="center"/>
                </w:tcPr>
                <w:p w:rsidR="00E6015C" w:rsidRDefault="001D5832">
                  <w:pPr>
                    <w:pStyle w:val="aa"/>
                    <w:adjustRightInd/>
                    <w:snapToGrid/>
                    <w:spacing w:line="240" w:lineRule="auto"/>
                    <w:jc w:val="center"/>
                    <w:rPr>
                      <w:sz w:val="21"/>
                    </w:rPr>
                  </w:pPr>
                  <w:r>
                    <w:rPr>
                      <w:rFonts w:ascii="Times New Roman" w:hAnsi="Times New Roman"/>
                      <w:sz w:val="21"/>
                    </w:rPr>
                    <w:t>50</w:t>
                  </w:r>
                  <w:r>
                    <w:rPr>
                      <w:rFonts w:ascii="Times New Roman" w:hAnsi="Times New Roman"/>
                      <w:sz w:val="21"/>
                    </w:rPr>
                    <w:t>套</w:t>
                  </w:r>
                  <w:r>
                    <w:rPr>
                      <w:rFonts w:ascii="Times New Roman" w:hAnsi="Times New Roman"/>
                      <w:sz w:val="21"/>
                    </w:rPr>
                    <w:t>/</w:t>
                  </w:r>
                  <w:r>
                    <w:rPr>
                      <w:rFonts w:ascii="Times New Roman" w:hAnsi="Times New Roman"/>
                      <w:sz w:val="21"/>
                    </w:rPr>
                    <w:t>年</w:t>
                  </w:r>
                </w:p>
              </w:tc>
            </w:tr>
            <w:tr w:rsidR="00E6015C">
              <w:tc>
                <w:tcPr>
                  <w:tcW w:w="955" w:type="pct"/>
                  <w:tcBorders>
                    <w:tl2br w:val="nil"/>
                    <w:tr2bl w:val="nil"/>
                  </w:tcBorders>
                  <w:vAlign w:val="center"/>
                </w:tcPr>
                <w:p w:rsidR="00E6015C" w:rsidRDefault="001D5832">
                  <w:pPr>
                    <w:pStyle w:val="a4"/>
                    <w:spacing w:before="0" w:after="0" w:line="240" w:lineRule="auto"/>
                    <w:ind w:right="0" w:firstLineChars="0" w:firstLine="0"/>
                    <w:rPr>
                      <w:sz w:val="21"/>
                      <w:szCs w:val="21"/>
                    </w:rPr>
                  </w:pPr>
                  <w:r>
                    <w:rPr>
                      <w:rFonts w:hint="eastAsia"/>
                      <w:sz w:val="21"/>
                      <w:szCs w:val="21"/>
                    </w:rPr>
                    <w:t>3</w:t>
                  </w:r>
                </w:p>
              </w:tc>
              <w:tc>
                <w:tcPr>
                  <w:tcW w:w="2240" w:type="pct"/>
                  <w:tcBorders>
                    <w:tl2br w:val="nil"/>
                    <w:tr2bl w:val="nil"/>
                  </w:tcBorders>
                  <w:vAlign w:val="center"/>
                </w:tcPr>
                <w:p w:rsidR="00E6015C" w:rsidRDefault="001D5832">
                  <w:pPr>
                    <w:jc w:val="center"/>
                    <w:rPr>
                      <w:szCs w:val="21"/>
                    </w:rPr>
                  </w:pPr>
                  <w:r>
                    <w:rPr>
                      <w:szCs w:val="21"/>
                    </w:rPr>
                    <w:t>整木定制</w:t>
                  </w:r>
                </w:p>
              </w:tc>
              <w:tc>
                <w:tcPr>
                  <w:tcW w:w="1803" w:type="pct"/>
                  <w:tcBorders>
                    <w:tl2br w:val="nil"/>
                    <w:tr2bl w:val="nil"/>
                  </w:tcBorders>
                  <w:vAlign w:val="center"/>
                </w:tcPr>
                <w:p w:rsidR="00E6015C" w:rsidRDefault="001D5832">
                  <w:pPr>
                    <w:pStyle w:val="aa"/>
                    <w:adjustRightInd/>
                    <w:snapToGrid/>
                    <w:spacing w:line="240" w:lineRule="auto"/>
                    <w:jc w:val="center"/>
                    <w:rPr>
                      <w:sz w:val="21"/>
                    </w:rPr>
                  </w:pPr>
                  <w:r>
                    <w:rPr>
                      <w:rFonts w:ascii="Times New Roman" w:hAnsi="Times New Roman"/>
                      <w:sz w:val="21"/>
                    </w:rPr>
                    <w:t>300</w:t>
                  </w:r>
                  <w:r>
                    <w:rPr>
                      <w:rFonts w:ascii="Times New Roman" w:hAnsi="Times New Roman"/>
                      <w:sz w:val="21"/>
                    </w:rPr>
                    <w:t>立方</w:t>
                  </w:r>
                  <w:r>
                    <w:rPr>
                      <w:rFonts w:ascii="Times New Roman" w:hAnsi="Times New Roman"/>
                      <w:sz w:val="21"/>
                    </w:rPr>
                    <w:t>/</w:t>
                  </w:r>
                  <w:r>
                    <w:rPr>
                      <w:rFonts w:ascii="Times New Roman" w:hAnsi="Times New Roman"/>
                      <w:sz w:val="21"/>
                    </w:rPr>
                    <w:t>年</w:t>
                  </w:r>
                </w:p>
              </w:tc>
            </w:tr>
          </w:tbl>
          <w:p w:rsidR="00E6015C" w:rsidRDefault="001D5832">
            <w:pPr>
              <w:pStyle w:val="2"/>
              <w:spacing w:beforeLines="100" w:before="240" w:after="0" w:line="360" w:lineRule="auto"/>
              <w:ind w:leftChars="0" w:left="0" w:firstLineChars="0" w:firstLine="0"/>
              <w:rPr>
                <w:b/>
                <w:bCs/>
                <w:color w:val="000000" w:themeColor="text1"/>
                <w:sz w:val="21"/>
                <w:szCs w:val="21"/>
              </w:rPr>
            </w:pPr>
            <w:r>
              <w:rPr>
                <w:rFonts w:hint="eastAsia"/>
                <w:b/>
                <w:bCs/>
                <w:szCs w:val="24"/>
              </w:rPr>
              <w:t>2.</w:t>
            </w:r>
            <w:r>
              <w:rPr>
                <w:rFonts w:hint="eastAsia"/>
                <w:b/>
                <w:bCs/>
                <w:szCs w:val="24"/>
              </w:rPr>
              <w:t>2</w:t>
            </w:r>
            <w:r>
              <w:rPr>
                <w:rFonts w:hint="eastAsia"/>
                <w:b/>
                <w:bCs/>
                <w:szCs w:val="24"/>
              </w:rPr>
              <w:t>.</w:t>
            </w:r>
            <w:r>
              <w:rPr>
                <w:rFonts w:hint="eastAsia"/>
                <w:b/>
                <w:bCs/>
                <w:szCs w:val="24"/>
              </w:rPr>
              <w:t>4</w:t>
            </w:r>
            <w:r>
              <w:rPr>
                <w:rFonts w:hint="eastAsia"/>
                <w:b/>
                <w:bCs/>
                <w:szCs w:val="24"/>
              </w:rPr>
              <w:t>迁建项目主要原辅材料</w:t>
            </w:r>
          </w:p>
          <w:p w:rsidR="00E6015C" w:rsidRDefault="001D5832">
            <w:pPr>
              <w:adjustRightInd w:val="0"/>
              <w:snapToGrid w:val="0"/>
              <w:ind w:firstLineChars="200" w:firstLine="422"/>
              <w:jc w:val="center"/>
              <w:rPr>
                <w:b/>
                <w:bCs/>
                <w:color w:val="000000" w:themeColor="text1"/>
                <w:szCs w:val="21"/>
              </w:rPr>
            </w:pPr>
            <w:bookmarkStart w:id="51" w:name="_Toc19634_WPSOffice_Level3"/>
            <w:bookmarkStart w:id="52" w:name="_Toc15700_WPSOffice_Level3"/>
            <w:bookmarkStart w:id="53" w:name="_Toc4929_WPSOffice_Level3"/>
            <w:r>
              <w:rPr>
                <w:b/>
                <w:bCs/>
                <w:color w:val="000000" w:themeColor="text1"/>
                <w:szCs w:val="21"/>
              </w:rPr>
              <w:t>表</w:t>
            </w:r>
            <w:r>
              <w:rPr>
                <w:rFonts w:hint="eastAsia"/>
                <w:b/>
                <w:bCs/>
                <w:color w:val="000000" w:themeColor="text1"/>
                <w:szCs w:val="21"/>
              </w:rPr>
              <w:t>2.</w:t>
            </w:r>
            <w:r>
              <w:rPr>
                <w:rFonts w:hint="eastAsia"/>
                <w:b/>
                <w:bCs/>
                <w:color w:val="000000" w:themeColor="text1"/>
                <w:szCs w:val="21"/>
              </w:rPr>
              <w:t>2</w:t>
            </w:r>
            <w:r>
              <w:rPr>
                <w:rFonts w:hint="eastAsia"/>
                <w:b/>
                <w:bCs/>
                <w:color w:val="000000" w:themeColor="text1"/>
                <w:szCs w:val="21"/>
              </w:rPr>
              <w:t>.</w:t>
            </w:r>
            <w:r>
              <w:rPr>
                <w:rFonts w:hint="eastAsia"/>
                <w:b/>
                <w:bCs/>
                <w:color w:val="000000" w:themeColor="text1"/>
                <w:szCs w:val="21"/>
              </w:rPr>
              <w:t>4</w:t>
            </w:r>
            <w:r>
              <w:rPr>
                <w:b/>
                <w:bCs/>
                <w:color w:val="000000" w:themeColor="text1"/>
                <w:szCs w:val="21"/>
              </w:rPr>
              <w:t xml:space="preserve">  </w:t>
            </w:r>
            <w:r>
              <w:rPr>
                <w:b/>
                <w:bCs/>
                <w:color w:val="000000" w:themeColor="text1"/>
                <w:szCs w:val="21"/>
              </w:rPr>
              <w:t>项目主要原辅材料及能源一览表</w:t>
            </w:r>
            <w:bookmarkEnd w:id="51"/>
            <w:bookmarkEnd w:id="52"/>
            <w:bookmarkEnd w:id="53"/>
          </w:p>
          <w:tbl>
            <w:tblPr>
              <w:tblW w:w="4995"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8"/>
              <w:gridCol w:w="1781"/>
              <w:gridCol w:w="1519"/>
              <w:gridCol w:w="1648"/>
              <w:gridCol w:w="1322"/>
              <w:gridCol w:w="1536"/>
            </w:tblGrid>
            <w:tr w:rsidR="00E6015C">
              <w:trPr>
                <w:trHeight w:val="406"/>
                <w:jc w:val="center"/>
              </w:trPr>
              <w:tc>
                <w:tcPr>
                  <w:tcW w:w="400" w:type="pct"/>
                  <w:tcBorders>
                    <w:tl2br w:val="nil"/>
                    <w:tr2bl w:val="nil"/>
                  </w:tcBorders>
                  <w:vAlign w:val="center"/>
                </w:tcPr>
                <w:p w:rsidR="00E6015C" w:rsidRDefault="001D5832">
                  <w:pPr>
                    <w:adjustRightInd w:val="0"/>
                    <w:snapToGrid w:val="0"/>
                    <w:jc w:val="center"/>
                    <w:rPr>
                      <w:b/>
                      <w:bCs/>
                      <w:color w:val="000000" w:themeColor="text1"/>
                      <w:szCs w:val="21"/>
                    </w:rPr>
                  </w:pPr>
                  <w:r>
                    <w:rPr>
                      <w:b/>
                      <w:bCs/>
                      <w:color w:val="000000" w:themeColor="text1"/>
                      <w:szCs w:val="21"/>
                    </w:rPr>
                    <w:t>序号</w:t>
                  </w:r>
                </w:p>
              </w:tc>
              <w:tc>
                <w:tcPr>
                  <w:tcW w:w="1050" w:type="pct"/>
                  <w:tcBorders>
                    <w:tl2br w:val="nil"/>
                    <w:tr2bl w:val="nil"/>
                  </w:tcBorders>
                  <w:vAlign w:val="center"/>
                </w:tcPr>
                <w:p w:rsidR="00E6015C" w:rsidRDefault="001D5832">
                  <w:pPr>
                    <w:adjustRightInd w:val="0"/>
                    <w:snapToGrid w:val="0"/>
                    <w:jc w:val="center"/>
                    <w:rPr>
                      <w:b/>
                      <w:bCs/>
                      <w:color w:val="000000" w:themeColor="text1"/>
                      <w:szCs w:val="21"/>
                    </w:rPr>
                  </w:pPr>
                  <w:r>
                    <w:rPr>
                      <w:b/>
                      <w:bCs/>
                      <w:color w:val="000000" w:themeColor="text1"/>
                      <w:szCs w:val="21"/>
                    </w:rPr>
                    <w:t>项目</w:t>
                  </w:r>
                </w:p>
              </w:tc>
              <w:tc>
                <w:tcPr>
                  <w:tcW w:w="895" w:type="pct"/>
                  <w:tcBorders>
                    <w:tl2br w:val="nil"/>
                    <w:tr2bl w:val="nil"/>
                  </w:tcBorders>
                  <w:vAlign w:val="center"/>
                </w:tcPr>
                <w:p w:rsidR="00E6015C" w:rsidRDefault="001D5832">
                  <w:pPr>
                    <w:adjustRightInd w:val="0"/>
                    <w:snapToGrid w:val="0"/>
                    <w:jc w:val="center"/>
                    <w:rPr>
                      <w:b/>
                      <w:bCs/>
                    </w:rPr>
                  </w:pPr>
                  <w:r>
                    <w:rPr>
                      <w:rFonts w:hint="eastAsia"/>
                      <w:b/>
                      <w:bCs/>
                    </w:rPr>
                    <w:t>迁建前</w:t>
                  </w:r>
                  <w:r>
                    <w:rPr>
                      <w:b/>
                      <w:bCs/>
                    </w:rPr>
                    <w:t>年耗量</w:t>
                  </w:r>
                </w:p>
                <w:p w:rsidR="00E6015C" w:rsidRDefault="001D5832">
                  <w:pPr>
                    <w:pStyle w:val="2"/>
                    <w:spacing w:after="0"/>
                    <w:ind w:leftChars="0" w:left="0" w:firstLineChars="0" w:firstLine="0"/>
                    <w:jc w:val="center"/>
                    <w:rPr>
                      <w:b/>
                      <w:bCs/>
                    </w:rPr>
                  </w:pPr>
                  <w:r>
                    <w:rPr>
                      <w:rFonts w:hint="eastAsia"/>
                      <w:b/>
                      <w:bCs/>
                      <w:color w:val="000000" w:themeColor="text1"/>
                      <w:sz w:val="21"/>
                      <w:szCs w:val="21"/>
                    </w:rPr>
                    <w:t>t/a</w:t>
                  </w:r>
                </w:p>
              </w:tc>
              <w:tc>
                <w:tcPr>
                  <w:tcW w:w="971" w:type="pct"/>
                  <w:tcBorders>
                    <w:tl2br w:val="nil"/>
                    <w:tr2bl w:val="nil"/>
                  </w:tcBorders>
                  <w:vAlign w:val="center"/>
                </w:tcPr>
                <w:p w:rsidR="00E6015C" w:rsidRDefault="001D5832">
                  <w:pPr>
                    <w:adjustRightInd w:val="0"/>
                    <w:snapToGrid w:val="0"/>
                    <w:jc w:val="center"/>
                    <w:rPr>
                      <w:b/>
                      <w:bCs/>
                    </w:rPr>
                  </w:pPr>
                  <w:r>
                    <w:rPr>
                      <w:rFonts w:hint="eastAsia"/>
                      <w:b/>
                      <w:bCs/>
                    </w:rPr>
                    <w:t>迁建后年耗量</w:t>
                  </w:r>
                </w:p>
                <w:p w:rsidR="00E6015C" w:rsidRDefault="001D5832">
                  <w:pPr>
                    <w:pStyle w:val="2"/>
                    <w:spacing w:after="0"/>
                    <w:ind w:leftChars="0" w:left="0" w:firstLineChars="0" w:firstLine="0"/>
                    <w:jc w:val="center"/>
                    <w:rPr>
                      <w:b/>
                      <w:bCs/>
                    </w:rPr>
                  </w:pPr>
                  <w:r>
                    <w:rPr>
                      <w:rFonts w:hint="eastAsia"/>
                      <w:b/>
                      <w:bCs/>
                      <w:color w:val="000000" w:themeColor="text1"/>
                      <w:sz w:val="21"/>
                      <w:szCs w:val="21"/>
                    </w:rPr>
                    <w:t>t/a</w:t>
                  </w:r>
                </w:p>
              </w:tc>
              <w:tc>
                <w:tcPr>
                  <w:tcW w:w="779" w:type="pct"/>
                  <w:tcBorders>
                    <w:tl2br w:val="nil"/>
                    <w:tr2bl w:val="nil"/>
                  </w:tcBorders>
                  <w:vAlign w:val="center"/>
                </w:tcPr>
                <w:p w:rsidR="00E6015C" w:rsidRDefault="001D5832">
                  <w:pPr>
                    <w:adjustRightInd w:val="0"/>
                    <w:snapToGrid w:val="0"/>
                    <w:jc w:val="center"/>
                    <w:rPr>
                      <w:b/>
                      <w:bCs/>
                    </w:rPr>
                  </w:pPr>
                  <w:r>
                    <w:rPr>
                      <w:rFonts w:hint="eastAsia"/>
                      <w:b/>
                      <w:bCs/>
                    </w:rPr>
                    <w:t>增减量</w:t>
                  </w:r>
                </w:p>
                <w:p w:rsidR="00E6015C" w:rsidRDefault="001D5832">
                  <w:pPr>
                    <w:pStyle w:val="2"/>
                    <w:spacing w:after="0"/>
                    <w:ind w:leftChars="0" w:left="0" w:firstLineChars="0" w:firstLine="0"/>
                    <w:jc w:val="center"/>
                    <w:rPr>
                      <w:b/>
                      <w:bCs/>
                    </w:rPr>
                  </w:pPr>
                  <w:r>
                    <w:rPr>
                      <w:rFonts w:hint="eastAsia"/>
                      <w:b/>
                      <w:bCs/>
                      <w:color w:val="000000" w:themeColor="text1"/>
                      <w:sz w:val="21"/>
                      <w:szCs w:val="21"/>
                    </w:rPr>
                    <w:t>t/a</w:t>
                  </w:r>
                </w:p>
              </w:tc>
              <w:tc>
                <w:tcPr>
                  <w:tcW w:w="903" w:type="pct"/>
                  <w:tcBorders>
                    <w:tl2br w:val="nil"/>
                    <w:tr2bl w:val="nil"/>
                  </w:tcBorders>
                  <w:vAlign w:val="center"/>
                </w:tcPr>
                <w:p w:rsidR="00E6015C" w:rsidRDefault="001D5832">
                  <w:pPr>
                    <w:adjustRightInd w:val="0"/>
                    <w:snapToGrid w:val="0"/>
                    <w:jc w:val="center"/>
                    <w:rPr>
                      <w:b/>
                      <w:bCs/>
                      <w:color w:val="000000" w:themeColor="text1"/>
                      <w:szCs w:val="21"/>
                    </w:rPr>
                  </w:pPr>
                  <w:r>
                    <w:rPr>
                      <w:rFonts w:hint="eastAsia"/>
                      <w:b/>
                      <w:bCs/>
                      <w:color w:val="000000" w:themeColor="text1"/>
                      <w:szCs w:val="21"/>
                    </w:rPr>
                    <w:t>来源</w:t>
                  </w:r>
                </w:p>
              </w:tc>
            </w:tr>
            <w:tr w:rsidR="00E6015C">
              <w:trPr>
                <w:trHeight w:val="90"/>
                <w:jc w:val="center"/>
              </w:trPr>
              <w:tc>
                <w:tcPr>
                  <w:tcW w:w="5000" w:type="pct"/>
                  <w:gridSpan w:val="6"/>
                  <w:tcBorders>
                    <w:tl2br w:val="nil"/>
                    <w:tr2bl w:val="nil"/>
                  </w:tcBorders>
                  <w:vAlign w:val="center"/>
                </w:tcPr>
                <w:p w:rsidR="00E6015C" w:rsidRDefault="001D5832">
                  <w:pPr>
                    <w:adjustRightInd w:val="0"/>
                    <w:snapToGrid w:val="0"/>
                    <w:jc w:val="center"/>
                    <w:rPr>
                      <w:color w:val="000000" w:themeColor="text1"/>
                      <w:szCs w:val="21"/>
                    </w:rPr>
                  </w:pPr>
                  <w:r>
                    <w:rPr>
                      <w:color w:val="000000" w:themeColor="text1"/>
                      <w:szCs w:val="21"/>
                    </w:rPr>
                    <w:t>一、主要原辅材料</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color w:val="000000" w:themeColor="text1"/>
                      <w:sz w:val="21"/>
                    </w:rPr>
                    <w:t>1</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花梨木</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86</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86</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color w:val="000000" w:themeColor="text1"/>
                      <w:sz w:val="21"/>
                    </w:rPr>
                    <w:t>2</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沙比利</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100</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100</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color w:val="000000" w:themeColor="text1"/>
                      <w:sz w:val="21"/>
                    </w:rPr>
                    <w:t>3</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红橡</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80</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80</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color w:val="000000" w:themeColor="text1"/>
                      <w:sz w:val="21"/>
                    </w:rPr>
                    <w:t>4</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红樱桃</w:t>
                  </w:r>
                  <w:r>
                    <w:rPr>
                      <w:rFonts w:ascii="Times New Roman" w:hAnsi="Times New Roman" w:hint="eastAsia"/>
                      <w:sz w:val="21"/>
                    </w:rPr>
                    <w:t>生态板</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61</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61</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5</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红胡桃</w:t>
                  </w:r>
                  <w:r>
                    <w:rPr>
                      <w:rFonts w:ascii="Times New Roman" w:hAnsi="Times New Roman" w:hint="eastAsia"/>
                      <w:sz w:val="21"/>
                    </w:rPr>
                    <w:t>木</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74</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74</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6</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橡胶木</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32</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32</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7</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柚木</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24</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24</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8</w:t>
                  </w:r>
                </w:p>
              </w:tc>
              <w:tc>
                <w:tcPr>
                  <w:tcW w:w="1050" w:type="pct"/>
                  <w:tcBorders>
                    <w:tl2br w:val="nil"/>
                    <w:tr2bl w:val="nil"/>
                  </w:tcBorders>
                  <w:vAlign w:val="center"/>
                </w:tcPr>
                <w:p w:rsidR="00E6015C" w:rsidRDefault="001D5832">
                  <w:pPr>
                    <w:pStyle w:val="aa"/>
                    <w:adjustRightInd/>
                    <w:snapToGrid/>
                    <w:spacing w:line="240" w:lineRule="auto"/>
                    <w:jc w:val="center"/>
                    <w:rPr>
                      <w:rFonts w:ascii="Times New Roman" w:hAnsi="Times New Roman"/>
                      <w:color w:val="000000" w:themeColor="text1"/>
                      <w:kern w:val="2"/>
                      <w:sz w:val="21"/>
                    </w:rPr>
                  </w:pPr>
                  <w:r>
                    <w:rPr>
                      <w:rFonts w:ascii="Times New Roman" w:hAnsi="Times New Roman"/>
                      <w:sz w:val="21"/>
                    </w:rPr>
                    <w:t>复合板</w:t>
                  </w:r>
                </w:p>
              </w:tc>
              <w:tc>
                <w:tcPr>
                  <w:tcW w:w="895"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144</w:t>
                  </w:r>
                  <w:r>
                    <w:rPr>
                      <w:rFonts w:ascii="Times New Roman" w:hAnsi="Times New Roman"/>
                      <w:color w:val="000000" w:themeColor="text1"/>
                      <w:sz w:val="21"/>
                    </w:rPr>
                    <w:t>t/a</w:t>
                  </w:r>
                </w:p>
              </w:tc>
              <w:tc>
                <w:tcPr>
                  <w:tcW w:w="971"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sz w:val="21"/>
                    </w:rPr>
                    <w:t>144</w:t>
                  </w:r>
                  <w:r>
                    <w:rPr>
                      <w:rFonts w:ascii="Times New Roman" w:hAnsi="Times New Roman"/>
                      <w:color w:val="000000" w:themeColor="text1"/>
                      <w:sz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9</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kern w:val="2"/>
                      <w:sz w:val="21"/>
                    </w:rPr>
                  </w:pPr>
                  <w:r>
                    <w:rPr>
                      <w:rFonts w:ascii="Times New Roman" w:hAnsi="Times New Roman"/>
                      <w:sz w:val="21"/>
                    </w:rPr>
                    <w:t>木蜡油</w:t>
                  </w:r>
                </w:p>
              </w:tc>
              <w:tc>
                <w:tcPr>
                  <w:tcW w:w="895"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hint="eastAsia"/>
                      <w:szCs w:val="21"/>
                    </w:rPr>
                    <w:t>1</w:t>
                  </w:r>
                  <w:r>
                    <w:rPr>
                      <w:rFonts w:cs="Times New Roman"/>
                      <w:color w:val="000000" w:themeColor="text1"/>
                      <w:szCs w:val="21"/>
                    </w:rPr>
                    <w:t>t/a</w:t>
                  </w:r>
                </w:p>
              </w:tc>
              <w:tc>
                <w:tcPr>
                  <w:tcW w:w="971"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hint="eastAsia"/>
                      <w:szCs w:val="21"/>
                    </w:rPr>
                    <w:t>1</w:t>
                  </w:r>
                  <w:r>
                    <w:rPr>
                      <w:rFonts w:cs="Times New Roman"/>
                      <w:color w:val="000000" w:themeColor="text1"/>
                      <w:szCs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10</w:t>
                  </w:r>
                </w:p>
              </w:tc>
              <w:tc>
                <w:tcPr>
                  <w:tcW w:w="1050" w:type="pct"/>
                  <w:tcBorders>
                    <w:tl2br w:val="nil"/>
                    <w:tr2bl w:val="nil"/>
                  </w:tcBorders>
                  <w:vAlign w:val="center"/>
                </w:tcPr>
                <w:p w:rsidR="00E6015C" w:rsidRDefault="001D5832">
                  <w:pPr>
                    <w:jc w:val="center"/>
                    <w:rPr>
                      <w:color w:val="FF0000"/>
                    </w:rPr>
                  </w:pPr>
                  <w:r>
                    <w:rPr>
                      <w:rFonts w:hint="eastAsia"/>
                      <w:iCs/>
                      <w:color w:val="FF0000"/>
                      <w:szCs w:val="21"/>
                    </w:rPr>
                    <w:t>P</w:t>
                  </w:r>
                  <w:r>
                    <w:rPr>
                      <w:rFonts w:hint="eastAsia"/>
                      <w:iCs/>
                      <w:color w:val="FF0000"/>
                      <w:szCs w:val="21"/>
                    </w:rPr>
                    <w:t>U</w:t>
                  </w:r>
                  <w:r>
                    <w:rPr>
                      <w:rFonts w:hint="eastAsia"/>
                      <w:iCs/>
                      <w:color w:val="FF0000"/>
                      <w:szCs w:val="21"/>
                    </w:rPr>
                    <w:t>/PE</w:t>
                  </w:r>
                  <w:r>
                    <w:rPr>
                      <w:rFonts w:hint="eastAsia"/>
                      <w:iCs/>
                      <w:color w:val="FF0000"/>
                      <w:szCs w:val="21"/>
                    </w:rPr>
                    <w:t>透明底漆</w:t>
                  </w:r>
                </w:p>
              </w:tc>
              <w:tc>
                <w:tcPr>
                  <w:tcW w:w="895" w:type="pct"/>
                  <w:tcBorders>
                    <w:tl2br w:val="nil"/>
                    <w:tr2bl w:val="nil"/>
                  </w:tcBorders>
                  <w:vAlign w:val="center"/>
                </w:tcPr>
                <w:p w:rsidR="00E6015C" w:rsidRDefault="001D5832">
                  <w:pPr>
                    <w:pStyle w:val="7"/>
                    <w:snapToGrid/>
                    <w:rPr>
                      <w:rFonts w:eastAsia="宋体"/>
                      <w:color w:val="FF0000"/>
                      <w:szCs w:val="21"/>
                    </w:rPr>
                  </w:pPr>
                  <w:r>
                    <w:rPr>
                      <w:rFonts w:eastAsia="宋体" w:hint="eastAsia"/>
                      <w:color w:val="FF0000"/>
                      <w:szCs w:val="21"/>
                    </w:rPr>
                    <w:t>0</w:t>
                  </w:r>
                  <w:r>
                    <w:rPr>
                      <w:rFonts w:cs="Times New Roman"/>
                      <w:color w:val="FF0000"/>
                      <w:szCs w:val="21"/>
                    </w:rPr>
                    <w:t>t/a</w:t>
                  </w:r>
                </w:p>
              </w:tc>
              <w:tc>
                <w:tcPr>
                  <w:tcW w:w="971" w:type="pct"/>
                  <w:tcBorders>
                    <w:tl2br w:val="nil"/>
                    <w:tr2bl w:val="nil"/>
                  </w:tcBorders>
                  <w:vAlign w:val="center"/>
                </w:tcPr>
                <w:p w:rsidR="00E6015C" w:rsidRDefault="001D5832">
                  <w:pPr>
                    <w:pStyle w:val="7"/>
                    <w:snapToGrid/>
                    <w:rPr>
                      <w:rFonts w:eastAsia="宋体"/>
                      <w:color w:val="FF0000"/>
                      <w:szCs w:val="21"/>
                    </w:rPr>
                  </w:pPr>
                  <w:r>
                    <w:rPr>
                      <w:rFonts w:eastAsia="宋体" w:hint="eastAsia"/>
                      <w:color w:val="FF0000"/>
                      <w:szCs w:val="21"/>
                    </w:rPr>
                    <w:t>0.1</w:t>
                  </w:r>
                  <w:r>
                    <w:rPr>
                      <w:rFonts w:cs="Times New Roman"/>
                      <w:color w:val="FF0000"/>
                      <w:szCs w:val="21"/>
                    </w:rPr>
                    <w:t>t/a</w:t>
                  </w:r>
                </w:p>
              </w:tc>
              <w:tc>
                <w:tcPr>
                  <w:tcW w:w="779" w:type="pct"/>
                  <w:tcBorders>
                    <w:tl2br w:val="nil"/>
                    <w:tr2bl w:val="nil"/>
                  </w:tcBorders>
                  <w:vAlign w:val="center"/>
                </w:tcPr>
                <w:p w:rsidR="00E6015C" w:rsidRDefault="001D5832">
                  <w:pPr>
                    <w:adjustRightInd w:val="0"/>
                    <w:snapToGrid w:val="0"/>
                    <w:jc w:val="center"/>
                    <w:rPr>
                      <w:color w:val="FF0000"/>
                      <w:szCs w:val="21"/>
                    </w:rPr>
                  </w:pPr>
                  <w:r>
                    <w:rPr>
                      <w:rFonts w:hint="eastAsia"/>
                      <w:color w:val="FF0000"/>
                      <w:szCs w:val="21"/>
                    </w:rPr>
                    <w:t>+</w:t>
                  </w:r>
                  <w:r>
                    <w:rPr>
                      <w:rFonts w:hint="eastAsia"/>
                      <w:color w:val="FF0000"/>
                      <w:szCs w:val="21"/>
                    </w:rPr>
                    <w:t>0.1</w:t>
                  </w:r>
                  <w:r>
                    <w:rPr>
                      <w:color w:val="FF0000"/>
                      <w:szCs w:val="21"/>
                    </w:rPr>
                    <w:t>t/a</w:t>
                  </w:r>
                </w:p>
              </w:tc>
              <w:tc>
                <w:tcPr>
                  <w:tcW w:w="903" w:type="pct"/>
                  <w:tcBorders>
                    <w:tl2br w:val="nil"/>
                    <w:tr2bl w:val="nil"/>
                  </w:tcBorders>
                  <w:vAlign w:val="center"/>
                </w:tcPr>
                <w:p w:rsidR="00E6015C" w:rsidRDefault="001D5832">
                  <w:pPr>
                    <w:jc w:val="center"/>
                    <w:rPr>
                      <w:color w:val="FF0000"/>
                      <w:szCs w:val="21"/>
                    </w:rPr>
                  </w:pPr>
                  <w:r>
                    <w:rPr>
                      <w:rFonts w:hint="eastAsia"/>
                      <w:color w:val="FF0000"/>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12</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kern w:val="2"/>
                      <w:sz w:val="21"/>
                    </w:rPr>
                  </w:pPr>
                  <w:r>
                    <w:rPr>
                      <w:rFonts w:ascii="Times New Roman" w:hAnsi="Times New Roman"/>
                      <w:sz w:val="21"/>
                    </w:rPr>
                    <w:t>水性</w:t>
                  </w:r>
                  <w:r>
                    <w:rPr>
                      <w:rFonts w:ascii="Times New Roman" w:hAnsi="Times New Roman" w:hint="eastAsia"/>
                      <w:sz w:val="21"/>
                    </w:rPr>
                    <w:t>纳米木器漆</w:t>
                  </w:r>
                </w:p>
              </w:tc>
              <w:tc>
                <w:tcPr>
                  <w:tcW w:w="895"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hint="eastAsia"/>
                      <w:szCs w:val="21"/>
                    </w:rPr>
                    <w:t>9.5</w:t>
                  </w:r>
                  <w:r>
                    <w:rPr>
                      <w:rFonts w:cs="Times New Roman"/>
                      <w:color w:val="000000" w:themeColor="text1"/>
                      <w:szCs w:val="21"/>
                    </w:rPr>
                    <w:t>t/a</w:t>
                  </w:r>
                </w:p>
              </w:tc>
              <w:tc>
                <w:tcPr>
                  <w:tcW w:w="971"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hint="eastAsia"/>
                      <w:szCs w:val="21"/>
                    </w:rPr>
                    <w:t>9.5</w:t>
                  </w:r>
                  <w:r>
                    <w:rPr>
                      <w:rFonts w:cs="Times New Roman"/>
                      <w:color w:val="000000" w:themeColor="text1"/>
                      <w:szCs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13</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kern w:val="2"/>
                      <w:sz w:val="21"/>
                    </w:rPr>
                  </w:pPr>
                  <w:r>
                    <w:rPr>
                      <w:rFonts w:ascii="Times New Roman" w:hAnsi="Times New Roman" w:hint="eastAsia"/>
                      <w:sz w:val="21"/>
                    </w:rPr>
                    <w:t>水性清面漆</w:t>
                  </w:r>
                </w:p>
              </w:tc>
              <w:tc>
                <w:tcPr>
                  <w:tcW w:w="895"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cs="Times New Roman" w:hint="eastAsia"/>
                      <w:szCs w:val="21"/>
                    </w:rPr>
                    <w:t>2</w:t>
                  </w:r>
                  <w:r>
                    <w:rPr>
                      <w:rFonts w:cs="Times New Roman"/>
                      <w:color w:val="000000" w:themeColor="text1"/>
                      <w:szCs w:val="21"/>
                    </w:rPr>
                    <w:t>t/a</w:t>
                  </w:r>
                </w:p>
              </w:tc>
              <w:tc>
                <w:tcPr>
                  <w:tcW w:w="971"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cs="Times New Roman" w:hint="eastAsia"/>
                      <w:szCs w:val="21"/>
                    </w:rPr>
                    <w:t>2</w:t>
                  </w:r>
                  <w:r>
                    <w:rPr>
                      <w:rFonts w:cs="Times New Roman"/>
                      <w:color w:val="000000" w:themeColor="text1"/>
                      <w:szCs w:val="21"/>
                    </w:rPr>
                    <w:t>t/a</w:t>
                  </w:r>
                </w:p>
              </w:tc>
              <w:tc>
                <w:tcPr>
                  <w:tcW w:w="779" w:type="pc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w:t>
                  </w:r>
                  <w:r>
                    <w:rPr>
                      <w:rFonts w:ascii="Times New Roman" w:hAnsi="Times New Roman" w:hint="eastAsia"/>
                      <w:color w:val="000000" w:themeColor="text1"/>
                      <w:sz w:val="21"/>
                    </w:rPr>
                    <w:t>4</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kern w:val="2"/>
                      <w:sz w:val="21"/>
                    </w:rPr>
                  </w:pPr>
                  <w:r>
                    <w:rPr>
                      <w:rFonts w:cstheme="minorEastAsia" w:hint="eastAsia"/>
                    </w:rPr>
                    <w:t>PU</w:t>
                  </w:r>
                  <w:r>
                    <w:rPr>
                      <w:rFonts w:cstheme="minorEastAsia" w:hint="eastAsia"/>
                    </w:rPr>
                    <w:t>净味丝滑耐磨</w:t>
                  </w:r>
                  <w:r>
                    <w:rPr>
                      <w:rFonts w:cstheme="minorEastAsia" w:hint="eastAsia"/>
                    </w:rPr>
                    <w:lastRenderedPageBreak/>
                    <w:t>透明面漆</w:t>
                  </w:r>
                </w:p>
              </w:tc>
              <w:tc>
                <w:tcPr>
                  <w:tcW w:w="895" w:type="pct"/>
                  <w:vMerge w:val="restart"/>
                  <w:tcBorders>
                    <w:tl2br w:val="nil"/>
                    <w:tr2bl w:val="nil"/>
                  </w:tcBorders>
                  <w:vAlign w:val="center"/>
                </w:tcPr>
                <w:p w:rsidR="00E6015C" w:rsidRDefault="001D5832">
                  <w:pPr>
                    <w:pStyle w:val="7"/>
                    <w:snapToGrid/>
                    <w:rPr>
                      <w:rFonts w:cs="Times New Roman"/>
                      <w:color w:val="000000" w:themeColor="text1"/>
                      <w:szCs w:val="21"/>
                    </w:rPr>
                  </w:pPr>
                  <w:r>
                    <w:rPr>
                      <w:rFonts w:eastAsia="宋体" w:cs="Times New Roman" w:hint="eastAsia"/>
                      <w:szCs w:val="21"/>
                    </w:rPr>
                    <w:lastRenderedPageBreak/>
                    <w:t>2.3</w:t>
                  </w:r>
                  <w:r>
                    <w:rPr>
                      <w:rFonts w:cs="Times New Roman"/>
                      <w:color w:val="000000" w:themeColor="text1"/>
                      <w:szCs w:val="21"/>
                    </w:rPr>
                    <w:t>t/a</w:t>
                  </w:r>
                </w:p>
              </w:tc>
              <w:tc>
                <w:tcPr>
                  <w:tcW w:w="971"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cs="Times New Roman" w:hint="eastAsia"/>
                      <w:szCs w:val="21"/>
                    </w:rPr>
                    <w:t>1</w:t>
                  </w:r>
                  <w:r>
                    <w:rPr>
                      <w:rFonts w:eastAsia="宋体" w:cs="Times New Roman" w:hint="eastAsia"/>
                      <w:szCs w:val="21"/>
                    </w:rPr>
                    <w:t>.</w:t>
                  </w:r>
                  <w:r>
                    <w:rPr>
                      <w:rFonts w:eastAsia="宋体" w:cs="Times New Roman" w:hint="eastAsia"/>
                      <w:szCs w:val="21"/>
                    </w:rPr>
                    <w:t>0</w:t>
                  </w:r>
                  <w:r>
                    <w:rPr>
                      <w:rFonts w:cs="Times New Roman"/>
                      <w:color w:val="000000" w:themeColor="text1"/>
                      <w:szCs w:val="21"/>
                    </w:rPr>
                    <w:t>t/a</w:t>
                  </w:r>
                </w:p>
              </w:tc>
              <w:tc>
                <w:tcPr>
                  <w:tcW w:w="779" w:type="pct"/>
                  <w:vMerge w:val="restart"/>
                  <w:tcBorders>
                    <w:tl2br w:val="nil"/>
                    <w:tr2bl w:val="nil"/>
                  </w:tcBorders>
                  <w:vAlign w:val="center"/>
                </w:tcPr>
                <w:p w:rsidR="00E6015C" w:rsidRDefault="001D5832">
                  <w:pPr>
                    <w:adjustRightInd w:val="0"/>
                    <w:snapToGrid w:val="0"/>
                    <w:jc w:val="center"/>
                    <w:rPr>
                      <w:color w:val="000000" w:themeColor="text1"/>
                      <w:szCs w:val="21"/>
                    </w:rPr>
                  </w:pPr>
                  <w:r>
                    <w:rPr>
                      <w:rFonts w:hint="eastAsia"/>
                      <w:color w:val="000000" w:themeColor="text1"/>
                      <w:szCs w:val="21"/>
                    </w:rPr>
                    <w:t>-0.3</w:t>
                  </w:r>
                  <w:r>
                    <w:rPr>
                      <w:color w:val="000000" w:themeColor="text1"/>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lastRenderedPageBreak/>
                    <w:t>15</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sz w:val="21"/>
                    </w:rPr>
                  </w:pPr>
                  <w:r>
                    <w:rPr>
                      <w:rFonts w:cstheme="minorEastAsia" w:hint="eastAsia"/>
                    </w:rPr>
                    <w:t>PU</w:t>
                  </w:r>
                  <w:r>
                    <w:rPr>
                      <w:rFonts w:cstheme="minorEastAsia" w:hint="eastAsia"/>
                    </w:rPr>
                    <w:t>耐黄变三分光白色面漆</w:t>
                  </w:r>
                </w:p>
              </w:tc>
              <w:tc>
                <w:tcPr>
                  <w:tcW w:w="895" w:type="pct"/>
                  <w:vMerge/>
                  <w:tcBorders>
                    <w:tl2br w:val="nil"/>
                    <w:tr2bl w:val="nil"/>
                  </w:tcBorders>
                  <w:vAlign w:val="center"/>
                </w:tcPr>
                <w:p w:rsidR="00E6015C" w:rsidRDefault="00E6015C">
                  <w:pPr>
                    <w:pStyle w:val="7"/>
                    <w:snapToGrid/>
                    <w:rPr>
                      <w:rFonts w:eastAsia="宋体" w:cs="Times New Roman"/>
                      <w:szCs w:val="21"/>
                    </w:rPr>
                  </w:pPr>
                </w:p>
              </w:tc>
              <w:tc>
                <w:tcPr>
                  <w:tcW w:w="971" w:type="pct"/>
                  <w:tcBorders>
                    <w:tl2br w:val="nil"/>
                    <w:tr2bl w:val="nil"/>
                  </w:tcBorders>
                  <w:vAlign w:val="center"/>
                </w:tcPr>
                <w:p w:rsidR="00E6015C" w:rsidRDefault="001D5832">
                  <w:pPr>
                    <w:pStyle w:val="7"/>
                    <w:snapToGrid/>
                    <w:rPr>
                      <w:rFonts w:eastAsia="宋体" w:cs="Times New Roman"/>
                      <w:szCs w:val="21"/>
                    </w:rPr>
                  </w:pPr>
                  <w:r>
                    <w:rPr>
                      <w:rFonts w:eastAsia="宋体" w:cs="Times New Roman" w:hint="eastAsia"/>
                      <w:szCs w:val="21"/>
                    </w:rPr>
                    <w:t>1</w:t>
                  </w:r>
                  <w:r>
                    <w:rPr>
                      <w:rFonts w:eastAsia="宋体" w:cs="Times New Roman" w:hint="eastAsia"/>
                      <w:szCs w:val="21"/>
                    </w:rPr>
                    <w:t>.</w:t>
                  </w:r>
                  <w:r>
                    <w:rPr>
                      <w:rFonts w:eastAsia="宋体" w:cs="Times New Roman" w:hint="eastAsia"/>
                      <w:szCs w:val="21"/>
                    </w:rPr>
                    <w:t>0</w:t>
                  </w:r>
                  <w:r>
                    <w:rPr>
                      <w:rFonts w:cs="Times New Roman"/>
                      <w:color w:val="000000" w:themeColor="text1"/>
                      <w:szCs w:val="21"/>
                    </w:rPr>
                    <w:t>t/a</w:t>
                  </w:r>
                </w:p>
              </w:tc>
              <w:tc>
                <w:tcPr>
                  <w:tcW w:w="779" w:type="pct"/>
                  <w:vMerge/>
                  <w:tcBorders>
                    <w:tl2br w:val="nil"/>
                    <w:tr2bl w:val="nil"/>
                  </w:tcBorders>
                  <w:vAlign w:val="center"/>
                </w:tcPr>
                <w:p w:rsidR="00E6015C" w:rsidRDefault="00E6015C">
                  <w:pPr>
                    <w:adjustRightInd w:val="0"/>
                    <w:snapToGrid w:val="0"/>
                    <w:jc w:val="center"/>
                    <w:rPr>
                      <w:color w:val="000000" w:themeColor="text1"/>
                      <w:szCs w:val="21"/>
                    </w:rPr>
                  </w:pPr>
                </w:p>
              </w:tc>
              <w:tc>
                <w:tcPr>
                  <w:tcW w:w="903" w:type="pct"/>
                  <w:tcBorders>
                    <w:tl2br w:val="nil"/>
                    <w:tr2bl w:val="nil"/>
                  </w:tcBorders>
                  <w:vAlign w:val="center"/>
                </w:tcPr>
                <w:p w:rsidR="00E6015C" w:rsidRDefault="001D5832">
                  <w:pPr>
                    <w:jc w:val="center"/>
                    <w:rPr>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16</w:t>
                  </w:r>
                </w:p>
              </w:tc>
              <w:tc>
                <w:tcPr>
                  <w:tcW w:w="105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kern w:val="2"/>
                      <w:sz w:val="21"/>
                    </w:rPr>
                  </w:pPr>
                  <w:r>
                    <w:rPr>
                      <w:rFonts w:ascii="Times New Roman" w:hAnsi="Times New Roman"/>
                      <w:sz w:val="21"/>
                    </w:rPr>
                    <w:t>环保白乳胶</w:t>
                  </w:r>
                </w:p>
              </w:tc>
              <w:tc>
                <w:tcPr>
                  <w:tcW w:w="895" w:type="pct"/>
                  <w:tcBorders>
                    <w:tl2br w:val="nil"/>
                    <w:tr2bl w:val="nil"/>
                  </w:tcBorders>
                  <w:vAlign w:val="center"/>
                </w:tcPr>
                <w:p w:rsidR="00E6015C" w:rsidRDefault="001D5832">
                  <w:pPr>
                    <w:pStyle w:val="7"/>
                    <w:snapToGrid/>
                    <w:rPr>
                      <w:rFonts w:cs="Times New Roman"/>
                      <w:color w:val="000000" w:themeColor="text1"/>
                      <w:szCs w:val="21"/>
                    </w:rPr>
                  </w:pPr>
                  <w:r>
                    <w:rPr>
                      <w:rFonts w:eastAsia="宋体" w:hint="eastAsia"/>
                      <w:szCs w:val="21"/>
                    </w:rPr>
                    <w:t>2</w:t>
                  </w:r>
                  <w:r>
                    <w:rPr>
                      <w:rFonts w:cs="Times New Roman"/>
                      <w:color w:val="000000" w:themeColor="text1"/>
                      <w:szCs w:val="21"/>
                    </w:rPr>
                    <w:t>t/a</w:t>
                  </w:r>
                </w:p>
              </w:tc>
              <w:tc>
                <w:tcPr>
                  <w:tcW w:w="971" w:type="pct"/>
                  <w:tcBorders>
                    <w:tl2br w:val="nil"/>
                    <w:tr2bl w:val="nil"/>
                  </w:tcBorders>
                  <w:vAlign w:val="center"/>
                </w:tcPr>
                <w:p w:rsidR="00E6015C" w:rsidRDefault="001D5832">
                  <w:pPr>
                    <w:pStyle w:val="7"/>
                    <w:snapToGrid/>
                    <w:rPr>
                      <w:rFonts w:cs="Times New Roman"/>
                      <w:color w:val="FF0000"/>
                      <w:szCs w:val="21"/>
                    </w:rPr>
                  </w:pPr>
                  <w:r>
                    <w:rPr>
                      <w:rFonts w:eastAsia="宋体" w:hint="eastAsia"/>
                      <w:color w:val="FF0000"/>
                      <w:szCs w:val="21"/>
                    </w:rPr>
                    <w:t>0.58</w:t>
                  </w:r>
                  <w:r>
                    <w:rPr>
                      <w:rFonts w:cs="Times New Roman"/>
                      <w:color w:val="FF0000"/>
                      <w:szCs w:val="21"/>
                    </w:rPr>
                    <w:t>t/a</w:t>
                  </w:r>
                </w:p>
              </w:tc>
              <w:tc>
                <w:tcPr>
                  <w:tcW w:w="779" w:type="pct"/>
                  <w:tcBorders>
                    <w:tl2br w:val="nil"/>
                    <w:tr2bl w:val="nil"/>
                  </w:tcBorders>
                  <w:vAlign w:val="center"/>
                </w:tcPr>
                <w:p w:rsidR="00E6015C" w:rsidRDefault="001D5832">
                  <w:pPr>
                    <w:adjustRightInd w:val="0"/>
                    <w:snapToGrid w:val="0"/>
                    <w:jc w:val="center"/>
                    <w:rPr>
                      <w:color w:val="FF0000"/>
                      <w:szCs w:val="21"/>
                    </w:rPr>
                  </w:pPr>
                  <w:r>
                    <w:rPr>
                      <w:rFonts w:hint="eastAsia"/>
                      <w:color w:val="FF0000"/>
                      <w:szCs w:val="21"/>
                    </w:rPr>
                    <w:t>-1.42</w:t>
                  </w:r>
                  <w:r>
                    <w:rPr>
                      <w:color w:val="FF0000"/>
                      <w:szCs w:val="21"/>
                    </w:rPr>
                    <w:t>t/a</w:t>
                  </w:r>
                </w:p>
              </w:tc>
              <w:tc>
                <w:tcPr>
                  <w:tcW w:w="903" w:type="pct"/>
                  <w:tcBorders>
                    <w:tl2br w:val="nil"/>
                    <w:tr2bl w:val="nil"/>
                  </w:tcBorders>
                  <w:vAlign w:val="center"/>
                </w:tcPr>
                <w:p w:rsidR="00E6015C" w:rsidRDefault="001D5832">
                  <w:pPr>
                    <w:jc w:val="center"/>
                    <w:rPr>
                      <w:color w:val="000000" w:themeColor="text1"/>
                      <w:szCs w:val="21"/>
                    </w:rPr>
                  </w:pPr>
                  <w:r>
                    <w:rPr>
                      <w:rFonts w:hint="eastAsia"/>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17</w:t>
                  </w:r>
                </w:p>
              </w:tc>
              <w:tc>
                <w:tcPr>
                  <w:tcW w:w="1050" w:type="pct"/>
                  <w:tcBorders>
                    <w:tl2br w:val="nil"/>
                    <w:tr2bl w:val="nil"/>
                  </w:tcBorders>
                  <w:vAlign w:val="center"/>
                </w:tcPr>
                <w:p w:rsidR="00E6015C" w:rsidRDefault="001D5832">
                  <w:pPr>
                    <w:jc w:val="center"/>
                    <w:rPr>
                      <w:color w:val="FF0000"/>
                    </w:rPr>
                  </w:pPr>
                  <w:r>
                    <w:rPr>
                      <w:iCs/>
                      <w:color w:val="FF0000"/>
                      <w:szCs w:val="21"/>
                    </w:rPr>
                    <w:t>热熔胶</w:t>
                  </w:r>
                </w:p>
              </w:tc>
              <w:tc>
                <w:tcPr>
                  <w:tcW w:w="895" w:type="pct"/>
                  <w:tcBorders>
                    <w:tl2br w:val="nil"/>
                    <w:tr2bl w:val="nil"/>
                  </w:tcBorders>
                  <w:vAlign w:val="center"/>
                </w:tcPr>
                <w:p w:rsidR="00E6015C" w:rsidRDefault="001D5832">
                  <w:pPr>
                    <w:jc w:val="center"/>
                    <w:rPr>
                      <w:color w:val="FF0000"/>
                      <w:szCs w:val="21"/>
                    </w:rPr>
                  </w:pPr>
                  <w:r>
                    <w:rPr>
                      <w:rFonts w:hint="eastAsia"/>
                      <w:color w:val="FF0000"/>
                      <w:szCs w:val="21"/>
                    </w:rPr>
                    <w:t>0</w:t>
                  </w:r>
                  <w:r>
                    <w:rPr>
                      <w:color w:val="FF0000"/>
                      <w:szCs w:val="21"/>
                    </w:rPr>
                    <w:t>t/a</w:t>
                  </w:r>
                </w:p>
              </w:tc>
              <w:tc>
                <w:tcPr>
                  <w:tcW w:w="971" w:type="pct"/>
                  <w:tcBorders>
                    <w:tl2br w:val="nil"/>
                    <w:tr2bl w:val="nil"/>
                  </w:tcBorders>
                  <w:vAlign w:val="center"/>
                </w:tcPr>
                <w:p w:rsidR="00E6015C" w:rsidRDefault="001D5832">
                  <w:pPr>
                    <w:pStyle w:val="7"/>
                    <w:snapToGrid/>
                    <w:rPr>
                      <w:rFonts w:eastAsia="宋体"/>
                      <w:color w:val="FF0000"/>
                      <w:szCs w:val="21"/>
                    </w:rPr>
                  </w:pPr>
                  <w:r>
                    <w:rPr>
                      <w:iCs/>
                      <w:color w:val="FF0000"/>
                      <w:szCs w:val="21"/>
                    </w:rPr>
                    <w:t>0.5</w:t>
                  </w:r>
                  <w:r>
                    <w:rPr>
                      <w:rFonts w:cs="Times New Roman"/>
                      <w:color w:val="FF0000"/>
                      <w:szCs w:val="21"/>
                    </w:rPr>
                    <w:t>t/a</w:t>
                  </w:r>
                </w:p>
              </w:tc>
              <w:tc>
                <w:tcPr>
                  <w:tcW w:w="779" w:type="pct"/>
                  <w:tcBorders>
                    <w:tl2br w:val="nil"/>
                    <w:tr2bl w:val="nil"/>
                  </w:tcBorders>
                  <w:vAlign w:val="center"/>
                </w:tcPr>
                <w:p w:rsidR="00E6015C" w:rsidRDefault="001D5832">
                  <w:pPr>
                    <w:adjustRightInd w:val="0"/>
                    <w:snapToGrid w:val="0"/>
                    <w:jc w:val="center"/>
                    <w:rPr>
                      <w:color w:val="FF0000"/>
                      <w:szCs w:val="21"/>
                    </w:rPr>
                  </w:pPr>
                  <w:r>
                    <w:rPr>
                      <w:rFonts w:hint="eastAsia"/>
                      <w:iCs/>
                      <w:color w:val="FF0000"/>
                      <w:szCs w:val="21"/>
                    </w:rPr>
                    <w:t>+</w:t>
                  </w:r>
                  <w:r>
                    <w:rPr>
                      <w:iCs/>
                      <w:color w:val="FF0000"/>
                      <w:szCs w:val="21"/>
                    </w:rPr>
                    <w:t>0.5</w:t>
                  </w:r>
                  <w:r>
                    <w:rPr>
                      <w:color w:val="FF0000"/>
                      <w:szCs w:val="21"/>
                    </w:rPr>
                    <w:t>t/a</w:t>
                  </w:r>
                </w:p>
              </w:tc>
              <w:tc>
                <w:tcPr>
                  <w:tcW w:w="903" w:type="pct"/>
                  <w:tcBorders>
                    <w:tl2br w:val="nil"/>
                    <w:tr2bl w:val="nil"/>
                  </w:tcBorders>
                  <w:vAlign w:val="center"/>
                </w:tcPr>
                <w:p w:rsidR="00E6015C" w:rsidRDefault="001D5832">
                  <w:pPr>
                    <w:jc w:val="center"/>
                    <w:rPr>
                      <w:color w:val="FF0000"/>
                      <w:szCs w:val="21"/>
                    </w:rPr>
                  </w:pPr>
                  <w:r>
                    <w:rPr>
                      <w:rFonts w:hint="eastAsia"/>
                      <w:color w:val="FF0000"/>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18</w:t>
                  </w:r>
                </w:p>
              </w:tc>
              <w:tc>
                <w:tcPr>
                  <w:tcW w:w="1050" w:type="pct"/>
                  <w:tcBorders>
                    <w:tl2br w:val="nil"/>
                    <w:tr2bl w:val="nil"/>
                  </w:tcBorders>
                  <w:vAlign w:val="center"/>
                </w:tcPr>
                <w:p w:rsidR="00E6015C" w:rsidRDefault="001D5832">
                  <w:pPr>
                    <w:jc w:val="center"/>
                    <w:rPr>
                      <w:iCs/>
                      <w:color w:val="FF0000"/>
                      <w:szCs w:val="21"/>
                    </w:rPr>
                  </w:pPr>
                  <w:r>
                    <w:rPr>
                      <w:iCs/>
                      <w:color w:val="FF0000"/>
                      <w:szCs w:val="21"/>
                    </w:rPr>
                    <w:t>固化剂</w:t>
                  </w:r>
                </w:p>
              </w:tc>
              <w:tc>
                <w:tcPr>
                  <w:tcW w:w="895" w:type="pct"/>
                  <w:tcBorders>
                    <w:tl2br w:val="nil"/>
                    <w:tr2bl w:val="nil"/>
                  </w:tcBorders>
                  <w:vAlign w:val="center"/>
                </w:tcPr>
                <w:p w:rsidR="00E6015C" w:rsidRDefault="001D5832">
                  <w:pPr>
                    <w:jc w:val="center"/>
                    <w:rPr>
                      <w:color w:val="FF0000"/>
                      <w:szCs w:val="21"/>
                    </w:rPr>
                  </w:pPr>
                  <w:r>
                    <w:rPr>
                      <w:rFonts w:hint="eastAsia"/>
                      <w:color w:val="FF0000"/>
                      <w:szCs w:val="21"/>
                    </w:rPr>
                    <w:t>0</w:t>
                  </w:r>
                  <w:r>
                    <w:rPr>
                      <w:color w:val="FF0000"/>
                      <w:szCs w:val="21"/>
                    </w:rPr>
                    <w:t>t/a</w:t>
                  </w:r>
                </w:p>
              </w:tc>
              <w:tc>
                <w:tcPr>
                  <w:tcW w:w="971" w:type="pct"/>
                  <w:tcBorders>
                    <w:tl2br w:val="nil"/>
                    <w:tr2bl w:val="nil"/>
                  </w:tcBorders>
                  <w:vAlign w:val="center"/>
                </w:tcPr>
                <w:p w:rsidR="00E6015C" w:rsidRDefault="001D5832">
                  <w:pPr>
                    <w:jc w:val="center"/>
                    <w:rPr>
                      <w:iCs/>
                      <w:color w:val="FF0000"/>
                      <w:szCs w:val="21"/>
                    </w:rPr>
                  </w:pPr>
                  <w:r>
                    <w:rPr>
                      <w:rFonts w:hint="eastAsia"/>
                      <w:iCs/>
                      <w:color w:val="FF0000"/>
                      <w:szCs w:val="21"/>
                    </w:rPr>
                    <w:t>2.03</w:t>
                  </w:r>
                  <w:r>
                    <w:rPr>
                      <w:color w:val="FF0000"/>
                      <w:szCs w:val="21"/>
                    </w:rPr>
                    <w:t>t/a</w:t>
                  </w:r>
                </w:p>
              </w:tc>
              <w:tc>
                <w:tcPr>
                  <w:tcW w:w="779" w:type="pct"/>
                  <w:tcBorders>
                    <w:tl2br w:val="nil"/>
                    <w:tr2bl w:val="nil"/>
                  </w:tcBorders>
                  <w:vAlign w:val="center"/>
                </w:tcPr>
                <w:p w:rsidR="00E6015C" w:rsidRDefault="001D5832">
                  <w:pPr>
                    <w:jc w:val="center"/>
                    <w:rPr>
                      <w:iCs/>
                      <w:color w:val="FF0000"/>
                      <w:szCs w:val="21"/>
                    </w:rPr>
                  </w:pPr>
                  <w:r>
                    <w:rPr>
                      <w:rFonts w:hint="eastAsia"/>
                      <w:iCs/>
                      <w:color w:val="FF0000"/>
                      <w:szCs w:val="21"/>
                    </w:rPr>
                    <w:t>+</w:t>
                  </w:r>
                  <w:r>
                    <w:rPr>
                      <w:rFonts w:hint="eastAsia"/>
                      <w:iCs/>
                      <w:color w:val="FF0000"/>
                      <w:szCs w:val="21"/>
                    </w:rPr>
                    <w:t>2</w:t>
                  </w:r>
                  <w:r>
                    <w:rPr>
                      <w:rFonts w:hint="eastAsia"/>
                      <w:iCs/>
                      <w:color w:val="FF0000"/>
                      <w:szCs w:val="21"/>
                    </w:rPr>
                    <w:t>.03</w:t>
                  </w:r>
                  <w:r>
                    <w:rPr>
                      <w:color w:val="FF0000"/>
                      <w:szCs w:val="21"/>
                    </w:rPr>
                    <w:t>t/a</w:t>
                  </w:r>
                </w:p>
              </w:tc>
              <w:tc>
                <w:tcPr>
                  <w:tcW w:w="903" w:type="pct"/>
                  <w:tcBorders>
                    <w:tl2br w:val="nil"/>
                    <w:tr2bl w:val="nil"/>
                  </w:tcBorders>
                  <w:vAlign w:val="center"/>
                </w:tcPr>
                <w:p w:rsidR="00E6015C" w:rsidRDefault="001D5832">
                  <w:pPr>
                    <w:jc w:val="center"/>
                    <w:rPr>
                      <w:color w:val="FF0000"/>
                      <w:szCs w:val="21"/>
                    </w:rPr>
                  </w:pPr>
                  <w:r>
                    <w:rPr>
                      <w:rFonts w:hint="eastAsia"/>
                      <w:color w:val="FF0000"/>
                      <w:szCs w:val="21"/>
                    </w:rPr>
                    <w:t>外购</w:t>
                  </w:r>
                </w:p>
              </w:tc>
            </w:tr>
            <w:tr w:rsidR="00E6015C">
              <w:trPr>
                <w:jc w:val="center"/>
              </w:trPr>
              <w:tc>
                <w:tcPr>
                  <w:tcW w:w="400" w:type="pct"/>
                  <w:tcBorders>
                    <w:tl2br w:val="nil"/>
                    <w:tr2bl w:val="nil"/>
                  </w:tcBorders>
                  <w:vAlign w:val="center"/>
                </w:tcPr>
                <w:p w:rsidR="00E6015C" w:rsidRDefault="001D5832">
                  <w:pPr>
                    <w:pStyle w:val="aa"/>
                    <w:spacing w:line="240" w:lineRule="auto"/>
                    <w:jc w:val="center"/>
                    <w:rPr>
                      <w:rFonts w:ascii="Times New Roman" w:hAnsi="Times New Roman"/>
                      <w:color w:val="000000" w:themeColor="text1"/>
                      <w:sz w:val="21"/>
                    </w:rPr>
                  </w:pPr>
                  <w:r>
                    <w:rPr>
                      <w:rFonts w:ascii="Times New Roman" w:hAnsi="Times New Roman" w:hint="eastAsia"/>
                      <w:color w:val="000000" w:themeColor="text1"/>
                      <w:sz w:val="21"/>
                    </w:rPr>
                    <w:t>19</w:t>
                  </w:r>
                </w:p>
              </w:tc>
              <w:tc>
                <w:tcPr>
                  <w:tcW w:w="1050" w:type="pct"/>
                  <w:tcBorders>
                    <w:tl2br w:val="nil"/>
                    <w:tr2bl w:val="nil"/>
                  </w:tcBorders>
                  <w:vAlign w:val="center"/>
                </w:tcPr>
                <w:p w:rsidR="00E6015C" w:rsidRDefault="001D5832">
                  <w:pPr>
                    <w:jc w:val="center"/>
                    <w:rPr>
                      <w:iCs/>
                      <w:color w:val="FF0000"/>
                      <w:szCs w:val="21"/>
                    </w:rPr>
                  </w:pPr>
                  <w:r>
                    <w:rPr>
                      <w:iCs/>
                      <w:color w:val="FF0000"/>
                      <w:szCs w:val="21"/>
                    </w:rPr>
                    <w:t>稀释剂</w:t>
                  </w:r>
                </w:p>
              </w:tc>
              <w:tc>
                <w:tcPr>
                  <w:tcW w:w="895" w:type="pct"/>
                  <w:tcBorders>
                    <w:tl2br w:val="nil"/>
                    <w:tr2bl w:val="nil"/>
                  </w:tcBorders>
                  <w:vAlign w:val="center"/>
                </w:tcPr>
                <w:p w:rsidR="00E6015C" w:rsidRDefault="001D5832">
                  <w:pPr>
                    <w:jc w:val="center"/>
                    <w:rPr>
                      <w:color w:val="FF0000"/>
                      <w:szCs w:val="21"/>
                    </w:rPr>
                  </w:pPr>
                  <w:r>
                    <w:rPr>
                      <w:rFonts w:hint="eastAsia"/>
                      <w:color w:val="FF0000"/>
                      <w:szCs w:val="21"/>
                    </w:rPr>
                    <w:t>0</w:t>
                  </w:r>
                  <w:r>
                    <w:rPr>
                      <w:color w:val="FF0000"/>
                      <w:szCs w:val="21"/>
                    </w:rPr>
                    <w:t>t/a</w:t>
                  </w:r>
                </w:p>
              </w:tc>
              <w:tc>
                <w:tcPr>
                  <w:tcW w:w="971" w:type="pct"/>
                  <w:tcBorders>
                    <w:tl2br w:val="nil"/>
                    <w:tr2bl w:val="nil"/>
                  </w:tcBorders>
                  <w:vAlign w:val="center"/>
                </w:tcPr>
                <w:p w:rsidR="00E6015C" w:rsidRDefault="001D5832">
                  <w:pPr>
                    <w:jc w:val="center"/>
                    <w:rPr>
                      <w:iCs/>
                      <w:color w:val="FF0000"/>
                      <w:szCs w:val="21"/>
                    </w:rPr>
                  </w:pPr>
                  <w:r>
                    <w:rPr>
                      <w:rFonts w:hint="eastAsia"/>
                      <w:iCs/>
                      <w:color w:val="FF0000"/>
                      <w:szCs w:val="21"/>
                    </w:rPr>
                    <w:t>2.04</w:t>
                  </w:r>
                  <w:r>
                    <w:rPr>
                      <w:color w:val="FF0000"/>
                      <w:szCs w:val="21"/>
                    </w:rPr>
                    <w:t>t/a</w:t>
                  </w:r>
                </w:p>
              </w:tc>
              <w:tc>
                <w:tcPr>
                  <w:tcW w:w="779" w:type="pct"/>
                  <w:tcBorders>
                    <w:tl2br w:val="nil"/>
                    <w:tr2bl w:val="nil"/>
                  </w:tcBorders>
                  <w:vAlign w:val="center"/>
                </w:tcPr>
                <w:p w:rsidR="00E6015C" w:rsidRDefault="001D5832">
                  <w:pPr>
                    <w:jc w:val="center"/>
                    <w:rPr>
                      <w:iCs/>
                      <w:color w:val="FF0000"/>
                      <w:szCs w:val="21"/>
                    </w:rPr>
                  </w:pPr>
                  <w:r>
                    <w:rPr>
                      <w:rFonts w:hint="eastAsia"/>
                      <w:iCs/>
                      <w:color w:val="FF0000"/>
                      <w:szCs w:val="21"/>
                    </w:rPr>
                    <w:t>+</w:t>
                  </w:r>
                  <w:r>
                    <w:rPr>
                      <w:rFonts w:hint="eastAsia"/>
                      <w:iCs/>
                      <w:color w:val="FF0000"/>
                      <w:szCs w:val="21"/>
                    </w:rPr>
                    <w:t>2.0</w:t>
                  </w:r>
                  <w:r>
                    <w:rPr>
                      <w:rFonts w:hint="eastAsia"/>
                      <w:iCs/>
                      <w:color w:val="FF0000"/>
                      <w:szCs w:val="21"/>
                    </w:rPr>
                    <w:t>4</w:t>
                  </w:r>
                  <w:r>
                    <w:rPr>
                      <w:color w:val="FF0000"/>
                      <w:szCs w:val="21"/>
                    </w:rPr>
                    <w:t>t/a</w:t>
                  </w:r>
                </w:p>
              </w:tc>
              <w:tc>
                <w:tcPr>
                  <w:tcW w:w="903" w:type="pct"/>
                  <w:tcBorders>
                    <w:tl2br w:val="nil"/>
                    <w:tr2bl w:val="nil"/>
                  </w:tcBorders>
                  <w:vAlign w:val="center"/>
                </w:tcPr>
                <w:p w:rsidR="00E6015C" w:rsidRDefault="001D5832">
                  <w:pPr>
                    <w:jc w:val="center"/>
                    <w:rPr>
                      <w:color w:val="FF0000"/>
                      <w:szCs w:val="21"/>
                    </w:rPr>
                  </w:pPr>
                  <w:r>
                    <w:rPr>
                      <w:rFonts w:hint="eastAsia"/>
                      <w:color w:val="FF0000"/>
                      <w:szCs w:val="21"/>
                    </w:rPr>
                    <w:t>外购</w:t>
                  </w:r>
                </w:p>
              </w:tc>
            </w:tr>
            <w:tr w:rsidR="00E6015C">
              <w:trPr>
                <w:jc w:val="center"/>
              </w:trPr>
              <w:tc>
                <w:tcPr>
                  <w:tcW w:w="5000" w:type="pct"/>
                  <w:gridSpan w:val="6"/>
                  <w:tcBorders>
                    <w:tl2br w:val="nil"/>
                    <w:tr2bl w:val="nil"/>
                  </w:tcBorders>
                  <w:vAlign w:val="center"/>
                </w:tcPr>
                <w:p w:rsidR="00E6015C" w:rsidRDefault="001D5832">
                  <w:pPr>
                    <w:adjustRightInd w:val="0"/>
                    <w:snapToGrid w:val="0"/>
                    <w:jc w:val="center"/>
                    <w:rPr>
                      <w:color w:val="000000" w:themeColor="text1"/>
                      <w:szCs w:val="21"/>
                    </w:rPr>
                  </w:pPr>
                  <w:r>
                    <w:rPr>
                      <w:color w:val="000000" w:themeColor="text1"/>
                      <w:szCs w:val="21"/>
                    </w:rPr>
                    <w:t>二、资源、能源消耗</w:t>
                  </w:r>
                </w:p>
              </w:tc>
            </w:tr>
            <w:tr w:rsidR="00E6015C">
              <w:trPr>
                <w:jc w:val="center"/>
              </w:trPr>
              <w:tc>
                <w:tcPr>
                  <w:tcW w:w="400"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1</w:t>
                  </w:r>
                </w:p>
              </w:tc>
              <w:tc>
                <w:tcPr>
                  <w:tcW w:w="1050"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水</w:t>
                  </w:r>
                </w:p>
              </w:tc>
              <w:tc>
                <w:tcPr>
                  <w:tcW w:w="895" w:type="pct"/>
                  <w:tcBorders>
                    <w:tl2br w:val="nil"/>
                    <w:tr2bl w:val="nil"/>
                  </w:tcBorders>
                  <w:vAlign w:val="center"/>
                </w:tcPr>
                <w:p w:rsidR="00E6015C" w:rsidRDefault="001D5832">
                  <w:pPr>
                    <w:pStyle w:val="afb"/>
                    <w:spacing w:before="24" w:after="24" w:line="240" w:lineRule="auto"/>
                    <w:rPr>
                      <w:rFonts w:ascii="Times New Roman"/>
                      <w:color w:val="000000" w:themeColor="text1"/>
                      <w:szCs w:val="21"/>
                    </w:rPr>
                  </w:pPr>
                  <w:r>
                    <w:rPr>
                      <w:rFonts w:ascii="Times New Roman" w:hint="eastAsia"/>
                      <w:szCs w:val="21"/>
                    </w:rPr>
                    <w:t>1000</w:t>
                  </w:r>
                  <w:r>
                    <w:rPr>
                      <w:rFonts w:ascii="Times New Roman"/>
                      <w:color w:val="000000" w:themeColor="text1"/>
                      <w:szCs w:val="21"/>
                    </w:rPr>
                    <w:t>t/a</w:t>
                  </w:r>
                </w:p>
              </w:tc>
              <w:tc>
                <w:tcPr>
                  <w:tcW w:w="971" w:type="pct"/>
                  <w:tcBorders>
                    <w:tl2br w:val="nil"/>
                    <w:tr2bl w:val="nil"/>
                  </w:tcBorders>
                  <w:vAlign w:val="center"/>
                </w:tcPr>
                <w:p w:rsidR="00E6015C" w:rsidRDefault="001D5832">
                  <w:pPr>
                    <w:pStyle w:val="afb"/>
                    <w:spacing w:before="24" w:after="24" w:line="240" w:lineRule="auto"/>
                    <w:rPr>
                      <w:rFonts w:ascii="Times New Roman"/>
                      <w:color w:val="000000" w:themeColor="text1"/>
                      <w:szCs w:val="21"/>
                    </w:rPr>
                  </w:pPr>
                  <w:r>
                    <w:rPr>
                      <w:rFonts w:ascii="Times New Roman" w:hint="eastAsia"/>
                      <w:szCs w:val="21"/>
                    </w:rPr>
                    <w:t>1360</w:t>
                  </w:r>
                  <w:r>
                    <w:rPr>
                      <w:rFonts w:ascii="Times New Roman"/>
                      <w:color w:val="000000" w:themeColor="text1"/>
                      <w:szCs w:val="21"/>
                    </w:rPr>
                    <w:t>t/a</w:t>
                  </w:r>
                </w:p>
              </w:tc>
              <w:tc>
                <w:tcPr>
                  <w:tcW w:w="779"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hint="eastAsia"/>
                      <w:color w:val="000000" w:themeColor="text1"/>
                      <w:sz w:val="21"/>
                      <w:szCs w:val="21"/>
                      <w:lang w:eastAsia="zh-CN"/>
                    </w:rPr>
                    <w:t>+360</w:t>
                  </w:r>
                  <w:r>
                    <w:rPr>
                      <w:rFonts w:ascii="Times New Roman" w:hAnsi="Times New Roman"/>
                      <w:color w:val="000000" w:themeColor="text1"/>
                      <w:sz w:val="21"/>
                      <w:szCs w:val="21"/>
                    </w:rPr>
                    <w:t>t/a</w:t>
                  </w:r>
                </w:p>
              </w:tc>
              <w:tc>
                <w:tcPr>
                  <w:tcW w:w="903"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rPr>
                  </w:pPr>
                  <w:r>
                    <w:rPr>
                      <w:rFonts w:ascii="Times New Roman" w:hAnsi="Times New Roman"/>
                      <w:color w:val="000000" w:themeColor="text1"/>
                      <w:sz w:val="21"/>
                      <w:szCs w:val="21"/>
                      <w:lang w:eastAsia="zh-CN"/>
                    </w:rPr>
                    <w:t>市政供水管网</w:t>
                  </w:r>
                </w:p>
              </w:tc>
            </w:tr>
            <w:tr w:rsidR="00E6015C">
              <w:trPr>
                <w:trHeight w:val="328"/>
                <w:jc w:val="center"/>
              </w:trPr>
              <w:tc>
                <w:tcPr>
                  <w:tcW w:w="400"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2</w:t>
                  </w:r>
                </w:p>
              </w:tc>
              <w:tc>
                <w:tcPr>
                  <w:tcW w:w="1050"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color w:val="000000" w:themeColor="text1"/>
                      <w:sz w:val="21"/>
                      <w:szCs w:val="21"/>
                    </w:rPr>
                    <w:t>电</w:t>
                  </w:r>
                </w:p>
              </w:tc>
              <w:tc>
                <w:tcPr>
                  <w:tcW w:w="895" w:type="pct"/>
                  <w:tcBorders>
                    <w:tl2br w:val="nil"/>
                    <w:tr2bl w:val="nil"/>
                  </w:tcBorders>
                  <w:vAlign w:val="center"/>
                </w:tcPr>
                <w:p w:rsidR="00E6015C" w:rsidRDefault="001D5832">
                  <w:pPr>
                    <w:pStyle w:val="afb"/>
                    <w:spacing w:before="24" w:after="24" w:line="240" w:lineRule="auto"/>
                    <w:rPr>
                      <w:rFonts w:ascii="Times New Roman"/>
                      <w:color w:val="000000" w:themeColor="text1"/>
                      <w:szCs w:val="21"/>
                    </w:rPr>
                  </w:pPr>
                  <w:r>
                    <w:rPr>
                      <w:rFonts w:ascii="Times New Roman" w:hint="eastAsia"/>
                      <w:bCs/>
                      <w:szCs w:val="21"/>
                    </w:rPr>
                    <w:t>1.0</w:t>
                  </w:r>
                  <w:r>
                    <w:rPr>
                      <w:rFonts w:ascii="Times New Roman"/>
                      <w:color w:val="000000" w:themeColor="text1"/>
                      <w:szCs w:val="21"/>
                    </w:rPr>
                    <w:t>万</w:t>
                  </w:r>
                  <w:r>
                    <w:rPr>
                      <w:rFonts w:ascii="Times New Roman"/>
                      <w:color w:val="000000" w:themeColor="text1"/>
                      <w:szCs w:val="21"/>
                    </w:rPr>
                    <w:t>kw.h/a</w:t>
                  </w:r>
                </w:p>
              </w:tc>
              <w:tc>
                <w:tcPr>
                  <w:tcW w:w="971" w:type="pct"/>
                  <w:tcBorders>
                    <w:tl2br w:val="nil"/>
                    <w:tr2bl w:val="nil"/>
                  </w:tcBorders>
                  <w:vAlign w:val="center"/>
                </w:tcPr>
                <w:p w:rsidR="00E6015C" w:rsidRDefault="001D5832">
                  <w:pPr>
                    <w:pStyle w:val="afb"/>
                    <w:spacing w:before="24" w:after="24" w:line="240" w:lineRule="auto"/>
                    <w:rPr>
                      <w:rFonts w:ascii="Times New Roman"/>
                      <w:color w:val="000000" w:themeColor="text1"/>
                      <w:szCs w:val="21"/>
                    </w:rPr>
                  </w:pPr>
                  <w:r>
                    <w:rPr>
                      <w:rFonts w:ascii="Times New Roman" w:hint="eastAsia"/>
                      <w:bCs/>
                      <w:szCs w:val="21"/>
                    </w:rPr>
                    <w:t>7.0</w:t>
                  </w:r>
                  <w:r>
                    <w:rPr>
                      <w:rFonts w:ascii="Times New Roman"/>
                      <w:color w:val="000000" w:themeColor="text1"/>
                      <w:szCs w:val="21"/>
                    </w:rPr>
                    <w:t>万</w:t>
                  </w:r>
                  <w:r>
                    <w:rPr>
                      <w:rFonts w:ascii="Times New Roman"/>
                      <w:color w:val="000000" w:themeColor="text1"/>
                      <w:szCs w:val="21"/>
                    </w:rPr>
                    <w:t>kw.h/a</w:t>
                  </w:r>
                </w:p>
              </w:tc>
              <w:tc>
                <w:tcPr>
                  <w:tcW w:w="779"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lang w:eastAsia="zh-CN"/>
                    </w:rPr>
                  </w:pPr>
                  <w:r>
                    <w:rPr>
                      <w:rFonts w:ascii="Times New Roman" w:hAnsi="Times New Roman" w:hint="eastAsia"/>
                      <w:color w:val="000000" w:themeColor="text1"/>
                      <w:sz w:val="21"/>
                      <w:szCs w:val="21"/>
                      <w:lang w:eastAsia="zh-CN"/>
                    </w:rPr>
                    <w:t>+6.0</w:t>
                  </w:r>
                  <w:r>
                    <w:rPr>
                      <w:rFonts w:ascii="Times New Roman" w:hAnsi="Times New Roman"/>
                      <w:color w:val="000000" w:themeColor="text1"/>
                      <w:sz w:val="21"/>
                      <w:szCs w:val="21"/>
                    </w:rPr>
                    <w:t>万</w:t>
                  </w:r>
                  <w:r>
                    <w:rPr>
                      <w:rFonts w:ascii="Times New Roman" w:hAnsi="Times New Roman"/>
                      <w:color w:val="000000" w:themeColor="text1"/>
                      <w:sz w:val="21"/>
                      <w:szCs w:val="21"/>
                    </w:rPr>
                    <w:t>kw.h/a</w:t>
                  </w:r>
                </w:p>
              </w:tc>
              <w:tc>
                <w:tcPr>
                  <w:tcW w:w="903" w:type="pct"/>
                  <w:tcBorders>
                    <w:tl2br w:val="nil"/>
                    <w:tr2bl w:val="nil"/>
                  </w:tcBorders>
                  <w:vAlign w:val="center"/>
                </w:tcPr>
                <w:p w:rsidR="00E6015C" w:rsidRDefault="001D5832">
                  <w:pPr>
                    <w:pStyle w:val="TableParagraph"/>
                    <w:jc w:val="center"/>
                    <w:rPr>
                      <w:rFonts w:ascii="Times New Roman" w:hAnsi="Times New Roman"/>
                      <w:color w:val="000000" w:themeColor="text1"/>
                      <w:sz w:val="21"/>
                      <w:szCs w:val="21"/>
                    </w:rPr>
                  </w:pPr>
                  <w:r>
                    <w:rPr>
                      <w:rFonts w:ascii="Times New Roman" w:hAnsi="Times New Roman"/>
                      <w:color w:val="000000" w:themeColor="text1"/>
                      <w:sz w:val="21"/>
                      <w:szCs w:val="21"/>
                      <w:lang w:eastAsia="zh-CN"/>
                    </w:rPr>
                    <w:t>市政供电系统</w:t>
                  </w:r>
                </w:p>
              </w:tc>
            </w:tr>
          </w:tbl>
          <w:p w:rsidR="00E6015C" w:rsidRDefault="001D5832">
            <w:pPr>
              <w:jc w:val="center"/>
              <w:rPr>
                <w:b/>
                <w:bCs/>
                <w:color w:val="FF0000"/>
                <w:szCs w:val="21"/>
              </w:rPr>
            </w:pPr>
            <w:r>
              <w:rPr>
                <w:rFonts w:hint="eastAsia"/>
                <w:b/>
                <w:bCs/>
                <w:color w:val="FF0000"/>
                <w:szCs w:val="21"/>
              </w:rPr>
              <w:t>表</w:t>
            </w:r>
            <w:r>
              <w:rPr>
                <w:rFonts w:hint="eastAsia"/>
                <w:b/>
                <w:bCs/>
                <w:color w:val="FF0000"/>
                <w:szCs w:val="21"/>
              </w:rPr>
              <w:t>2.</w:t>
            </w:r>
            <w:r>
              <w:rPr>
                <w:rFonts w:hint="eastAsia"/>
                <w:b/>
                <w:bCs/>
                <w:color w:val="FF0000"/>
                <w:szCs w:val="21"/>
              </w:rPr>
              <w:t>2</w:t>
            </w:r>
            <w:r>
              <w:rPr>
                <w:rFonts w:hint="eastAsia"/>
                <w:b/>
                <w:bCs/>
                <w:color w:val="FF0000"/>
                <w:szCs w:val="21"/>
              </w:rPr>
              <w:t>.</w:t>
            </w:r>
            <w:r>
              <w:rPr>
                <w:rFonts w:hint="eastAsia"/>
                <w:b/>
                <w:bCs/>
                <w:color w:val="FF0000"/>
                <w:szCs w:val="21"/>
              </w:rPr>
              <w:t>5</w:t>
            </w:r>
            <w:r>
              <w:rPr>
                <w:b/>
                <w:bCs/>
                <w:color w:val="FF0000"/>
                <w:szCs w:val="21"/>
              </w:rPr>
              <w:t xml:space="preserve">  </w:t>
            </w:r>
            <w:r>
              <w:rPr>
                <w:b/>
                <w:bCs/>
                <w:color w:val="FF0000"/>
                <w:szCs w:val="21"/>
              </w:rPr>
              <w:t>油漆及稀释剂主要成分、含量和用量</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2"/>
              <w:gridCol w:w="957"/>
              <w:gridCol w:w="3262"/>
              <w:gridCol w:w="2437"/>
              <w:gridCol w:w="1097"/>
            </w:tblGrid>
            <w:tr w:rsidR="00E6015C">
              <w:trPr>
                <w:trHeight w:val="90"/>
                <w:jc w:val="center"/>
              </w:trPr>
              <w:tc>
                <w:tcPr>
                  <w:tcW w:w="482" w:type="dxa"/>
                  <w:vAlign w:val="center"/>
                </w:tcPr>
                <w:p w:rsidR="00E6015C" w:rsidRDefault="001D5832">
                  <w:pPr>
                    <w:jc w:val="center"/>
                    <w:rPr>
                      <w:iCs/>
                      <w:color w:val="FF0000"/>
                      <w:szCs w:val="21"/>
                    </w:rPr>
                  </w:pPr>
                  <w:r>
                    <w:rPr>
                      <w:rFonts w:hint="eastAsia"/>
                      <w:iCs/>
                      <w:color w:val="FF0000"/>
                      <w:szCs w:val="21"/>
                    </w:rPr>
                    <w:t>序号</w:t>
                  </w:r>
                </w:p>
              </w:tc>
              <w:tc>
                <w:tcPr>
                  <w:tcW w:w="957" w:type="dxa"/>
                  <w:vAlign w:val="center"/>
                </w:tcPr>
                <w:p w:rsidR="00E6015C" w:rsidRDefault="001D5832">
                  <w:pPr>
                    <w:jc w:val="center"/>
                    <w:rPr>
                      <w:iCs/>
                      <w:color w:val="FF0000"/>
                      <w:szCs w:val="21"/>
                    </w:rPr>
                  </w:pPr>
                  <w:r>
                    <w:rPr>
                      <w:rFonts w:hint="eastAsia"/>
                      <w:iCs/>
                      <w:color w:val="FF0000"/>
                      <w:szCs w:val="21"/>
                    </w:rPr>
                    <w:t>名称</w:t>
                  </w:r>
                </w:p>
              </w:tc>
              <w:tc>
                <w:tcPr>
                  <w:tcW w:w="3262" w:type="dxa"/>
                  <w:vAlign w:val="center"/>
                </w:tcPr>
                <w:p w:rsidR="00E6015C" w:rsidRDefault="001D5832">
                  <w:pPr>
                    <w:jc w:val="center"/>
                    <w:rPr>
                      <w:iCs/>
                      <w:color w:val="FF0000"/>
                      <w:szCs w:val="21"/>
                    </w:rPr>
                  </w:pPr>
                  <w:r>
                    <w:rPr>
                      <w:rFonts w:hint="eastAsia"/>
                      <w:iCs/>
                      <w:color w:val="FF0000"/>
                      <w:szCs w:val="21"/>
                    </w:rPr>
                    <w:t>主要成份</w:t>
                  </w:r>
                </w:p>
              </w:tc>
              <w:tc>
                <w:tcPr>
                  <w:tcW w:w="2437" w:type="dxa"/>
                  <w:vAlign w:val="center"/>
                </w:tcPr>
                <w:p w:rsidR="00E6015C" w:rsidRDefault="001D5832">
                  <w:pPr>
                    <w:jc w:val="center"/>
                    <w:rPr>
                      <w:iCs/>
                      <w:color w:val="FF0000"/>
                      <w:szCs w:val="21"/>
                    </w:rPr>
                  </w:pPr>
                  <w:r>
                    <w:rPr>
                      <w:rFonts w:hint="eastAsia"/>
                      <w:iCs/>
                      <w:color w:val="FF0000"/>
                      <w:szCs w:val="21"/>
                    </w:rPr>
                    <w:t>含量（</w:t>
                  </w:r>
                  <w:r>
                    <w:rPr>
                      <w:rFonts w:hint="eastAsia"/>
                      <w:iCs/>
                      <w:color w:val="FF0000"/>
                      <w:szCs w:val="21"/>
                    </w:rPr>
                    <w:t>%</w:t>
                  </w:r>
                  <w:r>
                    <w:rPr>
                      <w:rFonts w:hint="eastAsia"/>
                      <w:iCs/>
                      <w:color w:val="FF0000"/>
                      <w:szCs w:val="21"/>
                    </w:rPr>
                    <w:t>）</w:t>
                  </w:r>
                </w:p>
              </w:tc>
              <w:tc>
                <w:tcPr>
                  <w:tcW w:w="1097" w:type="dxa"/>
                  <w:vAlign w:val="center"/>
                </w:tcPr>
                <w:p w:rsidR="00E6015C" w:rsidRDefault="001D5832">
                  <w:pPr>
                    <w:jc w:val="center"/>
                    <w:rPr>
                      <w:iCs/>
                      <w:color w:val="FF0000"/>
                      <w:szCs w:val="21"/>
                    </w:rPr>
                  </w:pPr>
                  <w:r>
                    <w:rPr>
                      <w:rFonts w:hint="eastAsia"/>
                      <w:iCs/>
                      <w:color w:val="FF0000"/>
                      <w:szCs w:val="21"/>
                    </w:rPr>
                    <w:t>年用量（</w:t>
                  </w:r>
                  <w:r>
                    <w:rPr>
                      <w:rFonts w:hint="eastAsia"/>
                      <w:iCs/>
                      <w:color w:val="FF0000"/>
                      <w:szCs w:val="21"/>
                    </w:rPr>
                    <w:t>t/a</w:t>
                  </w:r>
                  <w:r>
                    <w:rPr>
                      <w:rFonts w:hint="eastAsia"/>
                      <w:iCs/>
                      <w:color w:val="FF0000"/>
                      <w:szCs w:val="21"/>
                    </w:rPr>
                    <w:t>）</w:t>
                  </w:r>
                </w:p>
              </w:tc>
            </w:tr>
            <w:tr w:rsidR="00E6015C">
              <w:trPr>
                <w:trHeight w:val="284"/>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1</w:t>
                  </w:r>
                </w:p>
              </w:tc>
              <w:tc>
                <w:tcPr>
                  <w:tcW w:w="957" w:type="dxa"/>
                  <w:vMerge w:val="restart"/>
                  <w:vAlign w:val="center"/>
                </w:tcPr>
                <w:p w:rsidR="00E6015C" w:rsidRDefault="001D5832">
                  <w:pPr>
                    <w:jc w:val="center"/>
                    <w:rPr>
                      <w:iCs/>
                      <w:color w:val="FF0000"/>
                      <w:szCs w:val="21"/>
                    </w:rPr>
                  </w:pPr>
                  <w:r>
                    <w:rPr>
                      <w:rFonts w:hint="eastAsia"/>
                      <w:iCs/>
                      <w:color w:val="FF0000"/>
                      <w:szCs w:val="21"/>
                    </w:rPr>
                    <w:t>P</w:t>
                  </w:r>
                  <w:r>
                    <w:rPr>
                      <w:rFonts w:hint="eastAsia"/>
                      <w:iCs/>
                      <w:color w:val="FF0000"/>
                      <w:szCs w:val="21"/>
                    </w:rPr>
                    <w:t>U/PE</w:t>
                  </w:r>
                  <w:r>
                    <w:rPr>
                      <w:rFonts w:hint="eastAsia"/>
                      <w:iCs/>
                      <w:color w:val="FF0000"/>
                      <w:szCs w:val="21"/>
                    </w:rPr>
                    <w:t>透明底漆</w:t>
                  </w:r>
                </w:p>
              </w:tc>
              <w:tc>
                <w:tcPr>
                  <w:tcW w:w="3262" w:type="dxa"/>
                  <w:vAlign w:val="center"/>
                </w:tcPr>
                <w:p w:rsidR="00E6015C" w:rsidRDefault="001D5832">
                  <w:pPr>
                    <w:jc w:val="center"/>
                    <w:rPr>
                      <w:iCs/>
                      <w:color w:val="FF0000"/>
                      <w:szCs w:val="21"/>
                    </w:rPr>
                  </w:pPr>
                  <w:r>
                    <w:rPr>
                      <w:rFonts w:hint="eastAsia"/>
                      <w:iCs/>
                      <w:color w:val="FF0000"/>
                      <w:szCs w:val="21"/>
                    </w:rPr>
                    <w:t>醇酸树脂</w:t>
                  </w:r>
                </w:p>
              </w:tc>
              <w:tc>
                <w:tcPr>
                  <w:tcW w:w="2437" w:type="dxa"/>
                  <w:vAlign w:val="center"/>
                </w:tcPr>
                <w:p w:rsidR="00E6015C" w:rsidRDefault="001D5832">
                  <w:pPr>
                    <w:jc w:val="center"/>
                    <w:rPr>
                      <w:iCs/>
                      <w:color w:val="FF0000"/>
                      <w:szCs w:val="21"/>
                    </w:rPr>
                  </w:pPr>
                  <w:r>
                    <w:rPr>
                      <w:rFonts w:hint="eastAsia"/>
                      <w:iCs/>
                      <w:color w:val="FF0000"/>
                      <w:szCs w:val="21"/>
                    </w:rPr>
                    <w:t>85</w:t>
                  </w:r>
                </w:p>
              </w:tc>
              <w:tc>
                <w:tcPr>
                  <w:tcW w:w="1097" w:type="dxa"/>
                  <w:vMerge w:val="restart"/>
                  <w:vAlign w:val="center"/>
                </w:tcPr>
                <w:p w:rsidR="00E6015C" w:rsidRDefault="001D5832">
                  <w:pPr>
                    <w:jc w:val="center"/>
                    <w:rPr>
                      <w:iCs/>
                      <w:color w:val="FF0000"/>
                      <w:szCs w:val="21"/>
                    </w:rPr>
                  </w:pPr>
                  <w:r>
                    <w:rPr>
                      <w:rFonts w:hint="eastAsia"/>
                      <w:iCs/>
                      <w:color w:val="FF0000"/>
                      <w:szCs w:val="21"/>
                    </w:rPr>
                    <w:t>0.1</w:t>
                  </w: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二甲苯</w:t>
                  </w:r>
                </w:p>
              </w:tc>
              <w:tc>
                <w:tcPr>
                  <w:tcW w:w="2437" w:type="dxa"/>
                  <w:vAlign w:val="center"/>
                </w:tcPr>
                <w:p w:rsidR="00E6015C" w:rsidRDefault="001D5832">
                  <w:pPr>
                    <w:jc w:val="center"/>
                    <w:rPr>
                      <w:iCs/>
                      <w:color w:val="FF0000"/>
                      <w:szCs w:val="21"/>
                    </w:rPr>
                  </w:pPr>
                  <w:r>
                    <w:rPr>
                      <w:rFonts w:hint="eastAsia"/>
                      <w:iCs/>
                      <w:color w:val="FF0000"/>
                      <w:szCs w:val="21"/>
                    </w:rPr>
                    <w:t>5</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填料</w:t>
                  </w:r>
                </w:p>
              </w:tc>
              <w:tc>
                <w:tcPr>
                  <w:tcW w:w="2437" w:type="dxa"/>
                  <w:vAlign w:val="center"/>
                </w:tcPr>
                <w:p w:rsidR="00E6015C" w:rsidRDefault="001D5832">
                  <w:pPr>
                    <w:jc w:val="center"/>
                    <w:rPr>
                      <w:iCs/>
                      <w:color w:val="FF0000"/>
                      <w:szCs w:val="21"/>
                    </w:rPr>
                  </w:pPr>
                  <w:r>
                    <w:rPr>
                      <w:rFonts w:hint="eastAsia"/>
                      <w:iCs/>
                      <w:color w:val="FF0000"/>
                      <w:szCs w:val="21"/>
                    </w:rPr>
                    <w:t>9</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助料</w:t>
                  </w:r>
                </w:p>
              </w:tc>
              <w:tc>
                <w:tcPr>
                  <w:tcW w:w="2437" w:type="dxa"/>
                  <w:vAlign w:val="center"/>
                </w:tcPr>
                <w:p w:rsidR="00E6015C" w:rsidRDefault="001D5832">
                  <w:pPr>
                    <w:jc w:val="center"/>
                    <w:rPr>
                      <w:iCs/>
                      <w:color w:val="FF0000"/>
                      <w:szCs w:val="21"/>
                    </w:rPr>
                  </w:pPr>
                  <w:r>
                    <w:rPr>
                      <w:rFonts w:hint="eastAsia"/>
                      <w:iCs/>
                      <w:color w:val="FF0000"/>
                      <w:szCs w:val="21"/>
                    </w:rPr>
                    <w:t>1</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2</w:t>
                  </w:r>
                </w:p>
              </w:tc>
              <w:tc>
                <w:tcPr>
                  <w:tcW w:w="957" w:type="dxa"/>
                  <w:vMerge w:val="restart"/>
                  <w:vAlign w:val="center"/>
                </w:tcPr>
                <w:p w:rsidR="00E6015C" w:rsidRDefault="001D5832">
                  <w:pPr>
                    <w:jc w:val="center"/>
                    <w:rPr>
                      <w:iCs/>
                      <w:color w:val="FF0000"/>
                      <w:szCs w:val="21"/>
                    </w:rPr>
                  </w:pPr>
                  <w:r>
                    <w:rPr>
                      <w:rFonts w:hint="eastAsia"/>
                      <w:color w:val="FF0000"/>
                      <w:szCs w:val="21"/>
                    </w:rPr>
                    <w:t>水性纳米木器漆</w:t>
                  </w:r>
                </w:p>
              </w:tc>
              <w:tc>
                <w:tcPr>
                  <w:tcW w:w="3262" w:type="dxa"/>
                  <w:vAlign w:val="center"/>
                </w:tcPr>
                <w:p w:rsidR="00E6015C" w:rsidRDefault="001D5832">
                  <w:pPr>
                    <w:jc w:val="center"/>
                    <w:rPr>
                      <w:iCs/>
                      <w:color w:val="FF0000"/>
                      <w:szCs w:val="21"/>
                    </w:rPr>
                  </w:pPr>
                  <w:r>
                    <w:rPr>
                      <w:rFonts w:ascii="Arial" w:hAnsi="Arial" w:cs="Arial" w:hint="eastAsia"/>
                      <w:color w:val="FF0000"/>
                      <w:sz w:val="19"/>
                      <w:szCs w:val="19"/>
                      <w:shd w:val="clear" w:color="auto" w:fill="FFFFFF"/>
                    </w:rPr>
                    <w:t>聚</w:t>
                  </w:r>
                  <w:r>
                    <w:rPr>
                      <w:rFonts w:ascii="Arial" w:hAnsi="Arial" w:cs="Arial"/>
                      <w:color w:val="FF0000"/>
                      <w:sz w:val="19"/>
                      <w:szCs w:val="19"/>
                      <w:shd w:val="clear" w:color="auto" w:fill="FFFFFF"/>
                    </w:rPr>
                    <w:t>丙烯酸</w:t>
                  </w:r>
                </w:p>
              </w:tc>
              <w:tc>
                <w:tcPr>
                  <w:tcW w:w="2437" w:type="dxa"/>
                  <w:vAlign w:val="center"/>
                </w:tcPr>
                <w:p w:rsidR="00E6015C" w:rsidRDefault="001D5832">
                  <w:pPr>
                    <w:jc w:val="center"/>
                    <w:rPr>
                      <w:iCs/>
                      <w:color w:val="FF0000"/>
                      <w:szCs w:val="21"/>
                    </w:rPr>
                  </w:pPr>
                  <w:r>
                    <w:rPr>
                      <w:rFonts w:hint="eastAsia"/>
                      <w:iCs/>
                      <w:color w:val="FF0000"/>
                      <w:szCs w:val="21"/>
                    </w:rPr>
                    <w:t>50</w:t>
                  </w:r>
                </w:p>
              </w:tc>
              <w:tc>
                <w:tcPr>
                  <w:tcW w:w="1097" w:type="dxa"/>
                  <w:vMerge w:val="restart"/>
                  <w:vAlign w:val="center"/>
                </w:tcPr>
                <w:p w:rsidR="00E6015C" w:rsidRDefault="001D5832">
                  <w:pPr>
                    <w:jc w:val="center"/>
                    <w:rPr>
                      <w:iCs/>
                      <w:color w:val="FF0000"/>
                      <w:szCs w:val="21"/>
                    </w:rPr>
                  </w:pPr>
                  <w:r>
                    <w:rPr>
                      <w:rFonts w:hint="eastAsia"/>
                      <w:iCs/>
                      <w:color w:val="FF0000"/>
                      <w:szCs w:val="21"/>
                    </w:rPr>
                    <w:t>9.5</w:t>
                  </w:r>
                </w:p>
              </w:tc>
            </w:tr>
            <w:tr w:rsidR="00E6015C">
              <w:trPr>
                <w:trHeight w:val="191"/>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聚氨酯</w:t>
                  </w:r>
                </w:p>
              </w:tc>
              <w:tc>
                <w:tcPr>
                  <w:tcW w:w="2437" w:type="dxa"/>
                  <w:vAlign w:val="center"/>
                </w:tcPr>
                <w:p w:rsidR="00E6015C" w:rsidRDefault="001D5832">
                  <w:pPr>
                    <w:jc w:val="center"/>
                    <w:rPr>
                      <w:iCs/>
                      <w:color w:val="FF0000"/>
                      <w:szCs w:val="21"/>
                    </w:rPr>
                  </w:pPr>
                  <w:r>
                    <w:rPr>
                      <w:rFonts w:hint="eastAsia"/>
                      <w:iCs/>
                      <w:color w:val="FF0000"/>
                      <w:szCs w:val="21"/>
                    </w:rPr>
                    <w:t>25</w:t>
                  </w:r>
                </w:p>
              </w:tc>
              <w:tc>
                <w:tcPr>
                  <w:tcW w:w="1097" w:type="dxa"/>
                  <w:vMerge/>
                  <w:vAlign w:val="center"/>
                </w:tcPr>
                <w:p w:rsidR="00E6015C" w:rsidRDefault="00E6015C">
                  <w:pPr>
                    <w:jc w:val="center"/>
                    <w:rPr>
                      <w:iCs/>
                      <w:color w:val="FF0000"/>
                      <w:szCs w:val="21"/>
                    </w:rPr>
                  </w:pPr>
                </w:p>
              </w:tc>
            </w:tr>
            <w:tr w:rsidR="00E6015C">
              <w:trPr>
                <w:trHeight w:val="191"/>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颜填料</w:t>
                  </w:r>
                </w:p>
              </w:tc>
              <w:tc>
                <w:tcPr>
                  <w:tcW w:w="2437" w:type="dxa"/>
                  <w:vAlign w:val="center"/>
                </w:tcPr>
                <w:p w:rsidR="00E6015C" w:rsidRDefault="001D5832">
                  <w:pPr>
                    <w:jc w:val="center"/>
                    <w:rPr>
                      <w:iCs/>
                      <w:color w:val="FF0000"/>
                      <w:szCs w:val="21"/>
                    </w:rPr>
                  </w:pPr>
                  <w:r>
                    <w:rPr>
                      <w:rFonts w:hint="eastAsia"/>
                      <w:iCs/>
                      <w:color w:val="FF0000"/>
                      <w:szCs w:val="21"/>
                    </w:rPr>
                    <w:t>15</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助剂</w:t>
                  </w:r>
                </w:p>
              </w:tc>
              <w:tc>
                <w:tcPr>
                  <w:tcW w:w="2437" w:type="dxa"/>
                  <w:vAlign w:val="center"/>
                </w:tcPr>
                <w:p w:rsidR="00E6015C" w:rsidRDefault="001D5832">
                  <w:pPr>
                    <w:jc w:val="center"/>
                    <w:rPr>
                      <w:iCs/>
                      <w:color w:val="FF0000"/>
                      <w:szCs w:val="21"/>
                    </w:rPr>
                  </w:pPr>
                  <w:r>
                    <w:rPr>
                      <w:rFonts w:hint="eastAsia"/>
                      <w:iCs/>
                      <w:color w:val="FF0000"/>
                      <w:szCs w:val="21"/>
                    </w:rPr>
                    <w:t>3</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溶剂</w:t>
                  </w:r>
                </w:p>
              </w:tc>
              <w:tc>
                <w:tcPr>
                  <w:tcW w:w="2437" w:type="dxa"/>
                  <w:vAlign w:val="center"/>
                </w:tcPr>
                <w:p w:rsidR="00E6015C" w:rsidRDefault="001D5832">
                  <w:pPr>
                    <w:jc w:val="center"/>
                    <w:rPr>
                      <w:iCs/>
                      <w:color w:val="FF0000"/>
                      <w:szCs w:val="21"/>
                    </w:rPr>
                  </w:pPr>
                  <w:r>
                    <w:rPr>
                      <w:rFonts w:hint="eastAsia"/>
                      <w:iCs/>
                      <w:color w:val="FF0000"/>
                      <w:szCs w:val="21"/>
                    </w:rPr>
                    <w:t>8</w:t>
                  </w:r>
                </w:p>
              </w:tc>
              <w:tc>
                <w:tcPr>
                  <w:tcW w:w="1097" w:type="dxa"/>
                  <w:vMerge/>
                  <w:vAlign w:val="center"/>
                </w:tcPr>
                <w:p w:rsidR="00E6015C" w:rsidRDefault="00E6015C">
                  <w:pPr>
                    <w:jc w:val="center"/>
                    <w:rPr>
                      <w:iCs/>
                      <w:color w:val="FF0000"/>
                      <w:szCs w:val="21"/>
                    </w:rPr>
                  </w:pPr>
                </w:p>
              </w:tc>
            </w:tr>
            <w:tr w:rsidR="00E6015C">
              <w:trPr>
                <w:trHeight w:val="90"/>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3</w:t>
                  </w:r>
                </w:p>
              </w:tc>
              <w:tc>
                <w:tcPr>
                  <w:tcW w:w="957" w:type="dxa"/>
                  <w:vMerge w:val="restart"/>
                  <w:vAlign w:val="center"/>
                </w:tcPr>
                <w:p w:rsidR="00E6015C" w:rsidRDefault="001D5832">
                  <w:pPr>
                    <w:jc w:val="center"/>
                    <w:rPr>
                      <w:iCs/>
                      <w:color w:val="FF0000"/>
                      <w:szCs w:val="21"/>
                    </w:rPr>
                  </w:pPr>
                  <w:r>
                    <w:rPr>
                      <w:rFonts w:cstheme="minorEastAsia" w:hint="eastAsia"/>
                      <w:color w:val="FF0000"/>
                      <w:szCs w:val="21"/>
                    </w:rPr>
                    <w:t>水性清面漆</w:t>
                  </w:r>
                </w:p>
              </w:tc>
              <w:tc>
                <w:tcPr>
                  <w:tcW w:w="3262" w:type="dxa"/>
                  <w:vAlign w:val="center"/>
                </w:tcPr>
                <w:p w:rsidR="00E6015C" w:rsidRDefault="001D5832">
                  <w:pPr>
                    <w:jc w:val="center"/>
                    <w:rPr>
                      <w:iCs/>
                      <w:color w:val="FF0000"/>
                      <w:szCs w:val="21"/>
                    </w:rPr>
                  </w:pPr>
                  <w:r>
                    <w:rPr>
                      <w:rFonts w:cstheme="minorEastAsia" w:hint="eastAsia"/>
                      <w:color w:val="FF0000"/>
                      <w:szCs w:val="21"/>
                    </w:rPr>
                    <w:t>丙烯酸酯聚合乳液</w:t>
                  </w:r>
                </w:p>
              </w:tc>
              <w:tc>
                <w:tcPr>
                  <w:tcW w:w="2437" w:type="dxa"/>
                  <w:vAlign w:val="center"/>
                </w:tcPr>
                <w:p w:rsidR="00E6015C" w:rsidRDefault="001D5832">
                  <w:pPr>
                    <w:jc w:val="center"/>
                    <w:rPr>
                      <w:iCs/>
                      <w:color w:val="FF0000"/>
                      <w:szCs w:val="21"/>
                    </w:rPr>
                  </w:pPr>
                  <w:r>
                    <w:rPr>
                      <w:rFonts w:hint="eastAsia"/>
                      <w:iCs/>
                      <w:color w:val="FF0000"/>
                      <w:szCs w:val="21"/>
                    </w:rPr>
                    <w:t>50</w:t>
                  </w:r>
                </w:p>
              </w:tc>
              <w:tc>
                <w:tcPr>
                  <w:tcW w:w="1097" w:type="dxa"/>
                  <w:vMerge w:val="restart"/>
                  <w:vAlign w:val="center"/>
                </w:tcPr>
                <w:p w:rsidR="00E6015C" w:rsidRDefault="001D5832">
                  <w:pPr>
                    <w:jc w:val="center"/>
                    <w:rPr>
                      <w:iCs/>
                      <w:color w:val="FF0000"/>
                      <w:szCs w:val="21"/>
                    </w:rPr>
                  </w:pPr>
                  <w:r>
                    <w:rPr>
                      <w:rFonts w:hint="eastAsia"/>
                      <w:iCs/>
                      <w:color w:val="FF0000"/>
                      <w:szCs w:val="21"/>
                    </w:rPr>
                    <w:t>2</w:t>
                  </w: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cstheme="minorEastAsia" w:hint="eastAsia"/>
                      <w:color w:val="FF0000"/>
                      <w:szCs w:val="21"/>
                    </w:rPr>
                    <w:t>二氧化硅</w:t>
                  </w:r>
                </w:p>
              </w:tc>
              <w:tc>
                <w:tcPr>
                  <w:tcW w:w="2437" w:type="dxa"/>
                  <w:vAlign w:val="center"/>
                </w:tcPr>
                <w:p w:rsidR="00E6015C" w:rsidRDefault="001D5832">
                  <w:pPr>
                    <w:jc w:val="center"/>
                    <w:rPr>
                      <w:iCs/>
                      <w:color w:val="FF0000"/>
                      <w:szCs w:val="21"/>
                    </w:rPr>
                  </w:pPr>
                  <w:r>
                    <w:rPr>
                      <w:rFonts w:hint="eastAsia"/>
                      <w:iCs/>
                      <w:color w:val="FF0000"/>
                      <w:szCs w:val="21"/>
                    </w:rPr>
                    <w:t>5</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水</w:t>
                  </w:r>
                </w:p>
              </w:tc>
              <w:tc>
                <w:tcPr>
                  <w:tcW w:w="2437" w:type="dxa"/>
                  <w:vAlign w:val="center"/>
                </w:tcPr>
                <w:p w:rsidR="00E6015C" w:rsidRDefault="001D5832">
                  <w:pPr>
                    <w:jc w:val="center"/>
                    <w:rPr>
                      <w:iCs/>
                      <w:color w:val="FF0000"/>
                      <w:szCs w:val="21"/>
                    </w:rPr>
                  </w:pPr>
                  <w:r>
                    <w:rPr>
                      <w:rFonts w:hint="eastAsia"/>
                      <w:iCs/>
                      <w:color w:val="FF0000"/>
                      <w:szCs w:val="21"/>
                    </w:rPr>
                    <w:t>1</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4</w:t>
                  </w:r>
                </w:p>
              </w:tc>
              <w:tc>
                <w:tcPr>
                  <w:tcW w:w="957" w:type="dxa"/>
                  <w:vMerge w:val="restart"/>
                  <w:vAlign w:val="center"/>
                </w:tcPr>
                <w:p w:rsidR="00E6015C" w:rsidRDefault="001D5832">
                  <w:pPr>
                    <w:jc w:val="center"/>
                    <w:rPr>
                      <w:iCs/>
                      <w:color w:val="FF0000"/>
                      <w:szCs w:val="21"/>
                    </w:rPr>
                  </w:pPr>
                  <w:r>
                    <w:rPr>
                      <w:rFonts w:hint="eastAsia"/>
                      <w:iCs/>
                      <w:color w:val="FF0000"/>
                      <w:szCs w:val="21"/>
                    </w:rPr>
                    <w:t>稀释剂</w:t>
                  </w:r>
                </w:p>
              </w:tc>
              <w:tc>
                <w:tcPr>
                  <w:tcW w:w="3262" w:type="dxa"/>
                  <w:vAlign w:val="center"/>
                </w:tcPr>
                <w:p w:rsidR="00E6015C" w:rsidRDefault="001D5832">
                  <w:pPr>
                    <w:jc w:val="center"/>
                    <w:rPr>
                      <w:iCs/>
                      <w:color w:val="FF0000"/>
                      <w:szCs w:val="21"/>
                    </w:rPr>
                  </w:pPr>
                  <w:r>
                    <w:rPr>
                      <w:rFonts w:hint="eastAsia"/>
                      <w:iCs/>
                      <w:color w:val="FF0000"/>
                      <w:szCs w:val="21"/>
                    </w:rPr>
                    <w:t>二甲苯</w:t>
                  </w:r>
                </w:p>
              </w:tc>
              <w:tc>
                <w:tcPr>
                  <w:tcW w:w="2437" w:type="dxa"/>
                  <w:vAlign w:val="center"/>
                </w:tcPr>
                <w:p w:rsidR="00E6015C" w:rsidRDefault="001D5832">
                  <w:pPr>
                    <w:jc w:val="center"/>
                    <w:rPr>
                      <w:iCs/>
                      <w:color w:val="FF0000"/>
                      <w:szCs w:val="21"/>
                    </w:rPr>
                  </w:pPr>
                  <w:r>
                    <w:rPr>
                      <w:rFonts w:hint="eastAsia"/>
                      <w:iCs/>
                      <w:color w:val="FF0000"/>
                      <w:szCs w:val="21"/>
                    </w:rPr>
                    <w:t>40</w:t>
                  </w:r>
                </w:p>
              </w:tc>
              <w:tc>
                <w:tcPr>
                  <w:tcW w:w="1097" w:type="dxa"/>
                  <w:vMerge w:val="restart"/>
                  <w:vAlign w:val="center"/>
                </w:tcPr>
                <w:p w:rsidR="00E6015C" w:rsidRDefault="001D5832">
                  <w:pPr>
                    <w:jc w:val="center"/>
                    <w:rPr>
                      <w:iCs/>
                      <w:color w:val="FF0000"/>
                      <w:szCs w:val="21"/>
                    </w:rPr>
                  </w:pPr>
                  <w:r>
                    <w:rPr>
                      <w:rFonts w:hint="eastAsia"/>
                      <w:iCs/>
                      <w:color w:val="FF0000"/>
                      <w:szCs w:val="21"/>
                    </w:rPr>
                    <w:t>2.04</w:t>
                  </w:r>
                </w:p>
              </w:tc>
            </w:tr>
            <w:tr w:rsidR="00E6015C">
              <w:trPr>
                <w:trHeight w:val="90"/>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醋酸丁酯</w:t>
                  </w:r>
                </w:p>
              </w:tc>
              <w:tc>
                <w:tcPr>
                  <w:tcW w:w="2437" w:type="dxa"/>
                  <w:vAlign w:val="center"/>
                </w:tcPr>
                <w:p w:rsidR="00E6015C" w:rsidRDefault="001D5832">
                  <w:pPr>
                    <w:jc w:val="center"/>
                    <w:rPr>
                      <w:iCs/>
                      <w:color w:val="FF0000"/>
                      <w:szCs w:val="21"/>
                    </w:rPr>
                  </w:pPr>
                  <w:r>
                    <w:rPr>
                      <w:rFonts w:hint="eastAsia"/>
                      <w:iCs/>
                      <w:color w:val="FF0000"/>
                      <w:szCs w:val="21"/>
                    </w:rPr>
                    <w:t>20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丙二醇甲醚醋酸酯</w:t>
                  </w:r>
                </w:p>
              </w:tc>
              <w:tc>
                <w:tcPr>
                  <w:tcW w:w="2437" w:type="dxa"/>
                  <w:vAlign w:val="center"/>
                </w:tcPr>
                <w:p w:rsidR="00E6015C" w:rsidRDefault="001D5832">
                  <w:pPr>
                    <w:jc w:val="center"/>
                    <w:rPr>
                      <w:iCs/>
                      <w:color w:val="FF0000"/>
                      <w:szCs w:val="21"/>
                    </w:rPr>
                  </w:pPr>
                  <w:r>
                    <w:rPr>
                      <w:rFonts w:hint="eastAsia"/>
                      <w:iCs/>
                      <w:color w:val="FF0000"/>
                      <w:szCs w:val="21"/>
                    </w:rPr>
                    <w:t>30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二价酸酯</w:t>
                  </w:r>
                </w:p>
              </w:tc>
              <w:tc>
                <w:tcPr>
                  <w:tcW w:w="2437" w:type="dxa"/>
                  <w:vAlign w:val="center"/>
                </w:tcPr>
                <w:p w:rsidR="00E6015C" w:rsidRDefault="001D5832">
                  <w:pPr>
                    <w:jc w:val="center"/>
                    <w:rPr>
                      <w:iCs/>
                      <w:color w:val="FF0000"/>
                      <w:szCs w:val="21"/>
                    </w:rPr>
                  </w:pPr>
                  <w:r>
                    <w:rPr>
                      <w:rFonts w:hint="eastAsia"/>
                      <w:iCs/>
                      <w:color w:val="FF0000"/>
                      <w:szCs w:val="21"/>
                    </w:rPr>
                    <w:t>10</w:t>
                  </w:r>
                </w:p>
              </w:tc>
              <w:tc>
                <w:tcPr>
                  <w:tcW w:w="1097" w:type="dxa"/>
                  <w:vMerge/>
                  <w:vAlign w:val="center"/>
                </w:tcPr>
                <w:p w:rsidR="00E6015C" w:rsidRDefault="00E6015C">
                  <w:pPr>
                    <w:jc w:val="center"/>
                    <w:rPr>
                      <w:iCs/>
                      <w:color w:val="FF0000"/>
                      <w:szCs w:val="21"/>
                    </w:rPr>
                  </w:pPr>
                </w:p>
              </w:tc>
            </w:tr>
            <w:tr w:rsidR="00E6015C">
              <w:trPr>
                <w:trHeight w:val="90"/>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5</w:t>
                  </w:r>
                </w:p>
              </w:tc>
              <w:tc>
                <w:tcPr>
                  <w:tcW w:w="957" w:type="dxa"/>
                  <w:vMerge w:val="restart"/>
                  <w:vAlign w:val="center"/>
                </w:tcPr>
                <w:p w:rsidR="00E6015C" w:rsidRDefault="001D5832">
                  <w:pPr>
                    <w:jc w:val="center"/>
                    <w:rPr>
                      <w:iCs/>
                      <w:color w:val="FF0000"/>
                      <w:szCs w:val="21"/>
                    </w:rPr>
                  </w:pPr>
                  <w:r>
                    <w:rPr>
                      <w:rFonts w:cstheme="minorEastAsia" w:hint="eastAsia"/>
                      <w:color w:val="FF0000"/>
                      <w:szCs w:val="21"/>
                    </w:rPr>
                    <w:t>PU</w:t>
                  </w:r>
                  <w:r>
                    <w:rPr>
                      <w:rFonts w:cstheme="minorEastAsia" w:hint="eastAsia"/>
                      <w:color w:val="FF0000"/>
                      <w:szCs w:val="21"/>
                    </w:rPr>
                    <w:t>净味丝滑耐磨透明面漆</w:t>
                  </w:r>
                </w:p>
              </w:tc>
              <w:tc>
                <w:tcPr>
                  <w:tcW w:w="3262" w:type="dxa"/>
                  <w:vAlign w:val="center"/>
                </w:tcPr>
                <w:p w:rsidR="00E6015C" w:rsidRDefault="001D5832">
                  <w:pPr>
                    <w:jc w:val="center"/>
                    <w:rPr>
                      <w:iCs/>
                      <w:color w:val="FF0000"/>
                      <w:szCs w:val="21"/>
                    </w:rPr>
                  </w:pPr>
                  <w:r>
                    <w:rPr>
                      <w:rFonts w:cstheme="minorEastAsia" w:hint="eastAsia"/>
                      <w:color w:val="FF0000"/>
                      <w:szCs w:val="21"/>
                    </w:rPr>
                    <w:t>醋酸丁酯</w:t>
                  </w:r>
                </w:p>
              </w:tc>
              <w:tc>
                <w:tcPr>
                  <w:tcW w:w="2437" w:type="dxa"/>
                  <w:vAlign w:val="center"/>
                </w:tcPr>
                <w:p w:rsidR="00E6015C" w:rsidRDefault="001D5832">
                  <w:pPr>
                    <w:jc w:val="center"/>
                    <w:rPr>
                      <w:iCs/>
                      <w:color w:val="FF0000"/>
                      <w:szCs w:val="21"/>
                    </w:rPr>
                  </w:pPr>
                  <w:r>
                    <w:rPr>
                      <w:rFonts w:hint="eastAsia"/>
                      <w:iCs/>
                      <w:color w:val="FF0000"/>
                      <w:szCs w:val="21"/>
                    </w:rPr>
                    <w:t>14</w:t>
                  </w:r>
                </w:p>
              </w:tc>
              <w:tc>
                <w:tcPr>
                  <w:tcW w:w="1097" w:type="dxa"/>
                  <w:vMerge w:val="restart"/>
                  <w:vAlign w:val="center"/>
                </w:tcPr>
                <w:p w:rsidR="00E6015C" w:rsidRDefault="001D5832">
                  <w:pPr>
                    <w:jc w:val="center"/>
                    <w:rPr>
                      <w:iCs/>
                      <w:color w:val="FF0000"/>
                      <w:szCs w:val="21"/>
                    </w:rPr>
                  </w:pPr>
                  <w:r>
                    <w:rPr>
                      <w:rFonts w:hint="eastAsia"/>
                      <w:iCs/>
                      <w:color w:val="FF0000"/>
                      <w:szCs w:val="21"/>
                    </w:rPr>
                    <w:t>1</w:t>
                  </w: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cstheme="minorEastAsia" w:hint="eastAsia"/>
                      <w:color w:val="FF0000"/>
                      <w:szCs w:val="21"/>
                    </w:rPr>
                    <w:t>丙二醇甲醚醋酸酯</w:t>
                  </w:r>
                </w:p>
              </w:tc>
              <w:tc>
                <w:tcPr>
                  <w:tcW w:w="2437" w:type="dxa"/>
                  <w:vAlign w:val="center"/>
                </w:tcPr>
                <w:p w:rsidR="00E6015C" w:rsidRDefault="001D5832">
                  <w:pPr>
                    <w:jc w:val="center"/>
                    <w:rPr>
                      <w:iCs/>
                      <w:color w:val="FF0000"/>
                      <w:szCs w:val="21"/>
                    </w:rPr>
                  </w:pPr>
                  <w:r>
                    <w:rPr>
                      <w:rFonts w:hint="eastAsia"/>
                      <w:iCs/>
                      <w:color w:val="FF0000"/>
                      <w:szCs w:val="21"/>
                    </w:rPr>
                    <w:t>10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cstheme="minorEastAsia" w:hint="eastAsia"/>
                      <w:color w:val="FF0000"/>
                      <w:szCs w:val="21"/>
                    </w:rPr>
                    <w:t>二甲苯</w:t>
                  </w:r>
                </w:p>
              </w:tc>
              <w:tc>
                <w:tcPr>
                  <w:tcW w:w="2437" w:type="dxa"/>
                  <w:vAlign w:val="center"/>
                </w:tcPr>
                <w:p w:rsidR="00E6015C" w:rsidRDefault="001D5832">
                  <w:pPr>
                    <w:jc w:val="center"/>
                    <w:rPr>
                      <w:iCs/>
                      <w:color w:val="FF0000"/>
                      <w:szCs w:val="21"/>
                    </w:rPr>
                  </w:pPr>
                  <w:r>
                    <w:rPr>
                      <w:rFonts w:hint="eastAsia"/>
                      <w:iCs/>
                      <w:color w:val="FF0000"/>
                      <w:szCs w:val="21"/>
                    </w:rPr>
                    <w:t>15</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6</w:t>
                  </w:r>
                </w:p>
              </w:tc>
              <w:tc>
                <w:tcPr>
                  <w:tcW w:w="957" w:type="dxa"/>
                  <w:vMerge w:val="restart"/>
                  <w:vAlign w:val="center"/>
                </w:tcPr>
                <w:p w:rsidR="00E6015C" w:rsidRDefault="001D5832">
                  <w:pPr>
                    <w:jc w:val="center"/>
                    <w:rPr>
                      <w:iCs/>
                      <w:color w:val="FF0000"/>
                      <w:szCs w:val="21"/>
                    </w:rPr>
                  </w:pPr>
                  <w:r>
                    <w:rPr>
                      <w:rFonts w:cstheme="minorEastAsia" w:hint="eastAsia"/>
                      <w:color w:val="FF0000"/>
                      <w:szCs w:val="21"/>
                    </w:rPr>
                    <w:t>PU</w:t>
                  </w:r>
                  <w:r>
                    <w:rPr>
                      <w:rFonts w:cstheme="minorEastAsia" w:hint="eastAsia"/>
                      <w:color w:val="FF0000"/>
                      <w:szCs w:val="21"/>
                    </w:rPr>
                    <w:t>耐黄变三分光白色面漆</w:t>
                  </w:r>
                </w:p>
              </w:tc>
              <w:tc>
                <w:tcPr>
                  <w:tcW w:w="3262" w:type="dxa"/>
                  <w:vAlign w:val="center"/>
                </w:tcPr>
                <w:p w:rsidR="00E6015C" w:rsidRDefault="001D5832">
                  <w:pPr>
                    <w:jc w:val="center"/>
                    <w:rPr>
                      <w:iCs/>
                      <w:color w:val="FF0000"/>
                      <w:szCs w:val="21"/>
                    </w:rPr>
                  </w:pPr>
                  <w:r>
                    <w:rPr>
                      <w:rFonts w:cstheme="minorEastAsia" w:hint="eastAsia"/>
                      <w:color w:val="FF0000"/>
                      <w:szCs w:val="21"/>
                    </w:rPr>
                    <w:t>醋酸丁酯</w:t>
                  </w:r>
                </w:p>
              </w:tc>
              <w:tc>
                <w:tcPr>
                  <w:tcW w:w="2437" w:type="dxa"/>
                  <w:vAlign w:val="center"/>
                </w:tcPr>
                <w:p w:rsidR="00E6015C" w:rsidRDefault="001D5832">
                  <w:pPr>
                    <w:jc w:val="center"/>
                    <w:rPr>
                      <w:iCs/>
                      <w:color w:val="FF0000"/>
                      <w:szCs w:val="21"/>
                    </w:rPr>
                  </w:pPr>
                  <w:r>
                    <w:rPr>
                      <w:rFonts w:hint="eastAsia"/>
                      <w:iCs/>
                      <w:color w:val="FF0000"/>
                      <w:szCs w:val="21"/>
                    </w:rPr>
                    <w:t>14</w:t>
                  </w:r>
                </w:p>
              </w:tc>
              <w:tc>
                <w:tcPr>
                  <w:tcW w:w="1097" w:type="dxa"/>
                  <w:vMerge w:val="restart"/>
                  <w:vAlign w:val="center"/>
                </w:tcPr>
                <w:p w:rsidR="00E6015C" w:rsidRDefault="001D5832">
                  <w:pPr>
                    <w:jc w:val="center"/>
                    <w:rPr>
                      <w:iCs/>
                      <w:color w:val="FF0000"/>
                      <w:szCs w:val="21"/>
                    </w:rPr>
                  </w:pPr>
                  <w:r>
                    <w:rPr>
                      <w:rFonts w:hint="eastAsia"/>
                      <w:iCs/>
                      <w:color w:val="FF0000"/>
                      <w:szCs w:val="21"/>
                    </w:rPr>
                    <w:t>1</w:t>
                  </w:r>
                </w:p>
              </w:tc>
            </w:tr>
            <w:tr w:rsidR="00E6015C">
              <w:trPr>
                <w:trHeight w:val="235"/>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cstheme="minorEastAsia" w:hint="eastAsia"/>
                      <w:color w:val="FF0000"/>
                      <w:szCs w:val="21"/>
                    </w:rPr>
                    <w:t>丙二醇甲醚醋酸酯</w:t>
                  </w:r>
                </w:p>
              </w:tc>
              <w:tc>
                <w:tcPr>
                  <w:tcW w:w="2437" w:type="dxa"/>
                  <w:vAlign w:val="center"/>
                </w:tcPr>
                <w:p w:rsidR="00E6015C" w:rsidRDefault="001D5832">
                  <w:pPr>
                    <w:jc w:val="center"/>
                    <w:rPr>
                      <w:iCs/>
                      <w:color w:val="FF0000"/>
                      <w:szCs w:val="21"/>
                    </w:rPr>
                  </w:pPr>
                  <w:r>
                    <w:rPr>
                      <w:rFonts w:hint="eastAsia"/>
                      <w:iCs/>
                      <w:color w:val="FF0000"/>
                      <w:szCs w:val="21"/>
                    </w:rPr>
                    <w:t>10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cstheme="minorEastAsia" w:hint="eastAsia"/>
                      <w:color w:val="FF0000"/>
                      <w:szCs w:val="21"/>
                    </w:rPr>
                    <w:t>二甲苯</w:t>
                  </w:r>
                </w:p>
              </w:tc>
              <w:tc>
                <w:tcPr>
                  <w:tcW w:w="2437" w:type="dxa"/>
                  <w:vAlign w:val="center"/>
                </w:tcPr>
                <w:p w:rsidR="00E6015C" w:rsidRDefault="001D5832">
                  <w:pPr>
                    <w:jc w:val="center"/>
                    <w:rPr>
                      <w:iCs/>
                      <w:color w:val="FF0000"/>
                      <w:szCs w:val="21"/>
                    </w:rPr>
                  </w:pPr>
                  <w:r>
                    <w:rPr>
                      <w:rFonts w:hint="eastAsia"/>
                      <w:iCs/>
                      <w:color w:val="FF0000"/>
                      <w:szCs w:val="21"/>
                    </w:rPr>
                    <w:t>15</w:t>
                  </w:r>
                </w:p>
              </w:tc>
              <w:tc>
                <w:tcPr>
                  <w:tcW w:w="1097" w:type="dxa"/>
                  <w:vMerge/>
                  <w:vAlign w:val="center"/>
                </w:tcPr>
                <w:p w:rsidR="00E6015C" w:rsidRDefault="00E6015C">
                  <w:pPr>
                    <w:jc w:val="center"/>
                    <w:rPr>
                      <w:iCs/>
                      <w:color w:val="FF0000"/>
                      <w:szCs w:val="21"/>
                    </w:rPr>
                  </w:pPr>
                </w:p>
              </w:tc>
            </w:tr>
            <w:tr w:rsidR="00E6015C">
              <w:trPr>
                <w:trHeight w:val="90"/>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7</w:t>
                  </w:r>
                </w:p>
              </w:tc>
              <w:tc>
                <w:tcPr>
                  <w:tcW w:w="957" w:type="dxa"/>
                  <w:vMerge w:val="restart"/>
                  <w:vAlign w:val="center"/>
                </w:tcPr>
                <w:p w:rsidR="00E6015C" w:rsidRDefault="001D5832">
                  <w:pPr>
                    <w:jc w:val="center"/>
                    <w:rPr>
                      <w:iCs/>
                      <w:color w:val="FF0000"/>
                      <w:szCs w:val="21"/>
                    </w:rPr>
                  </w:pPr>
                  <w:r>
                    <w:rPr>
                      <w:rFonts w:hint="eastAsia"/>
                      <w:iCs/>
                      <w:color w:val="FF0000"/>
                      <w:szCs w:val="21"/>
                    </w:rPr>
                    <w:t>耐黄变固化剂</w:t>
                  </w:r>
                </w:p>
              </w:tc>
              <w:tc>
                <w:tcPr>
                  <w:tcW w:w="3262" w:type="dxa"/>
                  <w:vAlign w:val="center"/>
                </w:tcPr>
                <w:p w:rsidR="00E6015C" w:rsidRDefault="001D5832">
                  <w:pPr>
                    <w:jc w:val="center"/>
                    <w:rPr>
                      <w:iCs/>
                      <w:color w:val="FF0000"/>
                      <w:szCs w:val="21"/>
                    </w:rPr>
                  </w:pPr>
                  <w:r>
                    <w:rPr>
                      <w:rFonts w:hint="eastAsia"/>
                      <w:iCs/>
                      <w:color w:val="FF0000"/>
                      <w:szCs w:val="21"/>
                    </w:rPr>
                    <w:t>醋酸丁酯</w:t>
                  </w:r>
                </w:p>
              </w:tc>
              <w:tc>
                <w:tcPr>
                  <w:tcW w:w="2437" w:type="dxa"/>
                  <w:vAlign w:val="center"/>
                </w:tcPr>
                <w:p w:rsidR="00E6015C" w:rsidRDefault="001D5832">
                  <w:pPr>
                    <w:jc w:val="center"/>
                    <w:rPr>
                      <w:iCs/>
                      <w:color w:val="FF0000"/>
                      <w:szCs w:val="21"/>
                    </w:rPr>
                  </w:pPr>
                  <w:r>
                    <w:rPr>
                      <w:rFonts w:hint="eastAsia"/>
                      <w:iCs/>
                      <w:color w:val="FF0000"/>
                      <w:szCs w:val="21"/>
                    </w:rPr>
                    <w:t>28</w:t>
                  </w:r>
                </w:p>
              </w:tc>
              <w:tc>
                <w:tcPr>
                  <w:tcW w:w="1097" w:type="dxa"/>
                  <w:vMerge w:val="restart"/>
                  <w:vAlign w:val="center"/>
                </w:tcPr>
                <w:p w:rsidR="00E6015C" w:rsidRDefault="001D5832">
                  <w:pPr>
                    <w:jc w:val="center"/>
                    <w:rPr>
                      <w:iCs/>
                      <w:color w:val="FF0000"/>
                      <w:szCs w:val="21"/>
                    </w:rPr>
                  </w:pPr>
                  <w:r>
                    <w:rPr>
                      <w:rFonts w:hint="eastAsia"/>
                      <w:iCs/>
                      <w:color w:val="FF0000"/>
                      <w:szCs w:val="21"/>
                    </w:rPr>
                    <w:t>2.03</w:t>
                  </w:r>
                </w:p>
              </w:tc>
            </w:tr>
            <w:tr w:rsidR="00E6015C">
              <w:trPr>
                <w:trHeight w:val="90"/>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二甲苯</w:t>
                  </w:r>
                </w:p>
              </w:tc>
              <w:tc>
                <w:tcPr>
                  <w:tcW w:w="2437" w:type="dxa"/>
                  <w:vAlign w:val="center"/>
                </w:tcPr>
                <w:p w:rsidR="00E6015C" w:rsidRDefault="001D5832">
                  <w:pPr>
                    <w:jc w:val="center"/>
                    <w:rPr>
                      <w:iCs/>
                      <w:color w:val="FF0000"/>
                      <w:szCs w:val="21"/>
                    </w:rPr>
                  </w:pPr>
                  <w:r>
                    <w:rPr>
                      <w:rFonts w:hint="eastAsia"/>
                      <w:iCs/>
                      <w:color w:val="FF0000"/>
                      <w:szCs w:val="21"/>
                    </w:rPr>
                    <w:t>12</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iCs/>
                      <w:color w:val="FF0000"/>
                      <w:szCs w:val="21"/>
                    </w:rPr>
                    <w:t>异氰酸酯树脂</w:t>
                  </w:r>
                </w:p>
              </w:tc>
              <w:tc>
                <w:tcPr>
                  <w:tcW w:w="2437" w:type="dxa"/>
                  <w:vAlign w:val="center"/>
                </w:tcPr>
                <w:p w:rsidR="00E6015C" w:rsidRDefault="001D5832">
                  <w:pPr>
                    <w:jc w:val="center"/>
                    <w:rPr>
                      <w:iCs/>
                      <w:color w:val="FF0000"/>
                      <w:szCs w:val="21"/>
                    </w:rPr>
                  </w:pPr>
                  <w:r>
                    <w:rPr>
                      <w:rFonts w:hint="eastAsia"/>
                      <w:iCs/>
                      <w:color w:val="FF0000"/>
                      <w:szCs w:val="21"/>
                    </w:rPr>
                    <w:t>60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restart"/>
                  <w:vAlign w:val="center"/>
                </w:tcPr>
                <w:p w:rsidR="00E6015C" w:rsidRDefault="001D5832">
                  <w:pPr>
                    <w:jc w:val="center"/>
                    <w:rPr>
                      <w:iCs/>
                      <w:color w:val="FF0000"/>
                      <w:szCs w:val="21"/>
                    </w:rPr>
                  </w:pPr>
                  <w:r>
                    <w:rPr>
                      <w:rFonts w:hint="eastAsia"/>
                      <w:iCs/>
                      <w:color w:val="FF0000"/>
                      <w:szCs w:val="21"/>
                    </w:rPr>
                    <w:t>8</w:t>
                  </w:r>
                </w:p>
              </w:tc>
              <w:tc>
                <w:tcPr>
                  <w:tcW w:w="957" w:type="dxa"/>
                  <w:vMerge w:val="restart"/>
                  <w:vAlign w:val="center"/>
                </w:tcPr>
                <w:p w:rsidR="00E6015C" w:rsidRDefault="001D5832">
                  <w:pPr>
                    <w:jc w:val="center"/>
                    <w:rPr>
                      <w:iCs/>
                      <w:color w:val="FF0000"/>
                      <w:szCs w:val="21"/>
                    </w:rPr>
                  </w:pPr>
                  <w:r>
                    <w:rPr>
                      <w:color w:val="FF0000"/>
                    </w:rPr>
                    <w:t>环保白乳胶</w:t>
                  </w:r>
                </w:p>
              </w:tc>
              <w:tc>
                <w:tcPr>
                  <w:tcW w:w="3262" w:type="dxa"/>
                  <w:vAlign w:val="center"/>
                </w:tcPr>
                <w:p w:rsidR="00E6015C" w:rsidRDefault="001D5832">
                  <w:pPr>
                    <w:jc w:val="center"/>
                    <w:rPr>
                      <w:iCs/>
                      <w:color w:val="FF0000"/>
                      <w:szCs w:val="21"/>
                    </w:rPr>
                  </w:pPr>
                  <w:r>
                    <w:rPr>
                      <w:rFonts w:hint="eastAsia"/>
                      <w:iCs/>
                      <w:color w:val="FF0000"/>
                      <w:szCs w:val="21"/>
                    </w:rPr>
                    <w:t>水</w:t>
                  </w:r>
                </w:p>
              </w:tc>
              <w:tc>
                <w:tcPr>
                  <w:tcW w:w="2437" w:type="dxa"/>
                  <w:vAlign w:val="center"/>
                </w:tcPr>
                <w:p w:rsidR="00E6015C" w:rsidRDefault="001D5832">
                  <w:pPr>
                    <w:jc w:val="center"/>
                    <w:rPr>
                      <w:iCs/>
                      <w:color w:val="FF0000"/>
                      <w:szCs w:val="21"/>
                    </w:rPr>
                  </w:pPr>
                  <w:r>
                    <w:rPr>
                      <w:rFonts w:hint="eastAsia"/>
                      <w:iCs/>
                      <w:color w:val="FF0000"/>
                      <w:szCs w:val="21"/>
                    </w:rPr>
                    <w:t>45</w:t>
                  </w:r>
                </w:p>
              </w:tc>
              <w:tc>
                <w:tcPr>
                  <w:tcW w:w="1097" w:type="dxa"/>
                  <w:vMerge w:val="restart"/>
                  <w:vAlign w:val="center"/>
                </w:tcPr>
                <w:p w:rsidR="00E6015C" w:rsidRDefault="001D5832">
                  <w:pPr>
                    <w:jc w:val="center"/>
                    <w:rPr>
                      <w:iCs/>
                      <w:color w:val="FF0000"/>
                      <w:szCs w:val="21"/>
                    </w:rPr>
                  </w:pPr>
                  <w:r>
                    <w:rPr>
                      <w:rFonts w:hint="eastAsia"/>
                      <w:iCs/>
                      <w:color w:val="FF0000"/>
                      <w:szCs w:val="21"/>
                    </w:rPr>
                    <w:t>0.58</w:t>
                  </w: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聚乙烯醇</w:t>
                  </w:r>
                </w:p>
              </w:tc>
              <w:tc>
                <w:tcPr>
                  <w:tcW w:w="2437" w:type="dxa"/>
                  <w:vAlign w:val="center"/>
                </w:tcPr>
                <w:p w:rsidR="00E6015C" w:rsidRDefault="001D5832">
                  <w:pPr>
                    <w:jc w:val="center"/>
                    <w:rPr>
                      <w:iCs/>
                      <w:color w:val="FF0000"/>
                      <w:szCs w:val="21"/>
                    </w:rPr>
                  </w:pPr>
                  <w:r>
                    <w:rPr>
                      <w:rFonts w:hint="eastAsia"/>
                      <w:iCs/>
                      <w:color w:val="FF0000"/>
                      <w:szCs w:val="21"/>
                    </w:rPr>
                    <w:t>4.6</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聚乙酸乙烯酯</w:t>
                  </w:r>
                </w:p>
              </w:tc>
              <w:tc>
                <w:tcPr>
                  <w:tcW w:w="2437" w:type="dxa"/>
                  <w:vAlign w:val="center"/>
                </w:tcPr>
                <w:p w:rsidR="00E6015C" w:rsidRDefault="001D5832">
                  <w:pPr>
                    <w:jc w:val="center"/>
                    <w:rPr>
                      <w:iCs/>
                      <w:color w:val="FF0000"/>
                      <w:szCs w:val="21"/>
                    </w:rPr>
                  </w:pPr>
                  <w:r>
                    <w:rPr>
                      <w:rFonts w:hint="eastAsia"/>
                      <w:iCs/>
                      <w:color w:val="FF0000"/>
                      <w:szCs w:val="21"/>
                    </w:rPr>
                    <w:t>50</w:t>
                  </w:r>
                </w:p>
              </w:tc>
              <w:tc>
                <w:tcPr>
                  <w:tcW w:w="1097" w:type="dxa"/>
                  <w:vMerge/>
                  <w:vAlign w:val="center"/>
                </w:tcPr>
                <w:p w:rsidR="00E6015C" w:rsidRDefault="00E6015C">
                  <w:pPr>
                    <w:jc w:val="center"/>
                    <w:rPr>
                      <w:iCs/>
                      <w:color w:val="FF0000"/>
                      <w:szCs w:val="21"/>
                    </w:rPr>
                  </w:pPr>
                </w:p>
              </w:tc>
            </w:tr>
            <w:tr w:rsidR="00E6015C">
              <w:trPr>
                <w:trHeight w:val="284"/>
                <w:jc w:val="center"/>
              </w:trPr>
              <w:tc>
                <w:tcPr>
                  <w:tcW w:w="482" w:type="dxa"/>
                  <w:vMerge/>
                  <w:vAlign w:val="center"/>
                </w:tcPr>
                <w:p w:rsidR="00E6015C" w:rsidRDefault="00E6015C">
                  <w:pPr>
                    <w:jc w:val="center"/>
                    <w:rPr>
                      <w:iCs/>
                      <w:color w:val="FF0000"/>
                      <w:szCs w:val="21"/>
                    </w:rPr>
                  </w:pPr>
                </w:p>
              </w:tc>
              <w:tc>
                <w:tcPr>
                  <w:tcW w:w="957" w:type="dxa"/>
                  <w:vMerge/>
                  <w:vAlign w:val="center"/>
                </w:tcPr>
                <w:p w:rsidR="00E6015C" w:rsidRDefault="00E6015C">
                  <w:pPr>
                    <w:jc w:val="center"/>
                    <w:rPr>
                      <w:iCs/>
                      <w:color w:val="FF0000"/>
                      <w:szCs w:val="21"/>
                    </w:rPr>
                  </w:pPr>
                </w:p>
              </w:tc>
              <w:tc>
                <w:tcPr>
                  <w:tcW w:w="3262" w:type="dxa"/>
                  <w:vAlign w:val="center"/>
                </w:tcPr>
                <w:p w:rsidR="00E6015C" w:rsidRDefault="001D5832">
                  <w:pPr>
                    <w:jc w:val="center"/>
                    <w:rPr>
                      <w:iCs/>
                      <w:color w:val="FF0000"/>
                      <w:szCs w:val="21"/>
                    </w:rPr>
                  </w:pPr>
                  <w:r>
                    <w:rPr>
                      <w:rFonts w:hint="eastAsia"/>
                      <w:iCs/>
                      <w:color w:val="FF0000"/>
                      <w:szCs w:val="21"/>
                    </w:rPr>
                    <w:t>乙酸乙烯酯</w:t>
                  </w:r>
                </w:p>
              </w:tc>
              <w:tc>
                <w:tcPr>
                  <w:tcW w:w="2437" w:type="dxa"/>
                  <w:vAlign w:val="center"/>
                </w:tcPr>
                <w:p w:rsidR="00E6015C" w:rsidRDefault="001D5832">
                  <w:pPr>
                    <w:jc w:val="center"/>
                    <w:rPr>
                      <w:iCs/>
                      <w:color w:val="FF0000"/>
                      <w:szCs w:val="21"/>
                    </w:rPr>
                  </w:pPr>
                  <w:r>
                    <w:rPr>
                      <w:rFonts w:hint="eastAsia"/>
                      <w:iCs/>
                      <w:color w:val="FF0000"/>
                      <w:szCs w:val="21"/>
                    </w:rPr>
                    <w:t>0.4</w:t>
                  </w:r>
                </w:p>
              </w:tc>
              <w:tc>
                <w:tcPr>
                  <w:tcW w:w="1097" w:type="dxa"/>
                  <w:vMerge/>
                  <w:vAlign w:val="center"/>
                </w:tcPr>
                <w:p w:rsidR="00E6015C" w:rsidRDefault="00E6015C">
                  <w:pPr>
                    <w:jc w:val="center"/>
                    <w:rPr>
                      <w:iCs/>
                      <w:color w:val="FF0000"/>
                      <w:szCs w:val="21"/>
                    </w:rPr>
                  </w:pPr>
                </w:p>
              </w:tc>
            </w:tr>
            <w:tr w:rsidR="00E6015C">
              <w:trPr>
                <w:trHeight w:val="614"/>
                <w:jc w:val="center"/>
              </w:trPr>
              <w:tc>
                <w:tcPr>
                  <w:tcW w:w="482" w:type="dxa"/>
                  <w:vAlign w:val="center"/>
                </w:tcPr>
                <w:p w:rsidR="00E6015C" w:rsidRDefault="001D5832">
                  <w:pPr>
                    <w:jc w:val="center"/>
                    <w:rPr>
                      <w:iCs/>
                      <w:color w:val="FF0000"/>
                      <w:szCs w:val="21"/>
                    </w:rPr>
                  </w:pPr>
                  <w:r>
                    <w:rPr>
                      <w:rFonts w:hint="eastAsia"/>
                      <w:iCs/>
                      <w:color w:val="FF0000"/>
                      <w:szCs w:val="21"/>
                    </w:rPr>
                    <w:lastRenderedPageBreak/>
                    <w:t>9</w:t>
                  </w:r>
                </w:p>
              </w:tc>
              <w:tc>
                <w:tcPr>
                  <w:tcW w:w="957" w:type="dxa"/>
                  <w:vAlign w:val="center"/>
                </w:tcPr>
                <w:p w:rsidR="00E6015C" w:rsidRDefault="001D5832">
                  <w:pPr>
                    <w:jc w:val="left"/>
                    <w:rPr>
                      <w:iCs/>
                      <w:color w:val="FF0000"/>
                      <w:szCs w:val="21"/>
                    </w:rPr>
                  </w:pPr>
                  <w:r>
                    <w:rPr>
                      <w:rFonts w:hint="eastAsia"/>
                      <w:iCs/>
                      <w:color w:val="FF0000"/>
                      <w:szCs w:val="21"/>
                    </w:rPr>
                    <w:t>热熔胶</w:t>
                  </w:r>
                </w:p>
              </w:tc>
              <w:tc>
                <w:tcPr>
                  <w:tcW w:w="5699" w:type="dxa"/>
                  <w:gridSpan w:val="2"/>
                  <w:vAlign w:val="center"/>
                </w:tcPr>
                <w:p w:rsidR="00E6015C" w:rsidRDefault="001D5832">
                  <w:pPr>
                    <w:rPr>
                      <w:iCs/>
                      <w:color w:val="FF0000"/>
                      <w:szCs w:val="21"/>
                    </w:rPr>
                  </w:pPr>
                  <w:r>
                    <w:rPr>
                      <w:rFonts w:hint="eastAsia"/>
                      <w:iCs/>
                      <w:color w:val="FF0000"/>
                      <w:szCs w:val="21"/>
                    </w:rPr>
                    <w:t>热熔胶是一种可塑性的粘合剂，在一定温度范围内其物理状态随温度改变而改变，而化学特性不变，其无毒无味，属环保型化学产品。热熔胶粘合是利用热熔胶机通过热力把热熔胶熔解，熔胶后的胶成为一种液体，通过热熔胶机的热熔胶管和热熔胶枪，送到被粘合物表面，热熔胶冷却后即完成了粘合。参照同行业情况，一般认为热熔胶使用不产生机废气。</w:t>
                  </w:r>
                </w:p>
              </w:tc>
              <w:tc>
                <w:tcPr>
                  <w:tcW w:w="1097" w:type="dxa"/>
                  <w:vAlign w:val="center"/>
                </w:tcPr>
                <w:p w:rsidR="00E6015C" w:rsidRDefault="001D5832">
                  <w:pPr>
                    <w:jc w:val="center"/>
                    <w:rPr>
                      <w:iCs/>
                      <w:color w:val="FF0000"/>
                      <w:szCs w:val="21"/>
                    </w:rPr>
                  </w:pPr>
                  <w:r>
                    <w:rPr>
                      <w:rFonts w:hint="eastAsia"/>
                      <w:iCs/>
                      <w:color w:val="FF0000"/>
                      <w:szCs w:val="21"/>
                    </w:rPr>
                    <w:t>0.5</w:t>
                  </w:r>
                </w:p>
              </w:tc>
            </w:tr>
            <w:tr w:rsidR="00E6015C">
              <w:trPr>
                <w:trHeight w:val="614"/>
                <w:jc w:val="center"/>
              </w:trPr>
              <w:tc>
                <w:tcPr>
                  <w:tcW w:w="8235" w:type="dxa"/>
                  <w:gridSpan w:val="5"/>
                  <w:vAlign w:val="center"/>
                </w:tcPr>
                <w:p w:rsidR="00E6015C" w:rsidRDefault="001D5832">
                  <w:pPr>
                    <w:ind w:firstLineChars="200" w:firstLine="360"/>
                    <w:rPr>
                      <w:iCs/>
                      <w:color w:val="FF0000"/>
                      <w:szCs w:val="21"/>
                    </w:rPr>
                  </w:pPr>
                  <w:r>
                    <w:rPr>
                      <w:rFonts w:hint="eastAsia"/>
                      <w:i/>
                      <w:iCs/>
                      <w:color w:val="FF0000"/>
                      <w:sz w:val="18"/>
                      <w:szCs w:val="18"/>
                    </w:rPr>
                    <w:t>注：漆品与稀释剂、固化剂配比为：透明底漆：稀释剂：固化剂</w:t>
                  </w:r>
                  <w:r>
                    <w:rPr>
                      <w:rFonts w:hint="eastAsia"/>
                      <w:i/>
                      <w:iCs/>
                      <w:color w:val="FF0000"/>
                      <w:sz w:val="18"/>
                      <w:szCs w:val="18"/>
                    </w:rPr>
                    <w:t>=1:0.</w:t>
                  </w:r>
                  <w:r>
                    <w:rPr>
                      <w:rFonts w:hint="eastAsia"/>
                      <w:i/>
                      <w:iCs/>
                      <w:color w:val="FF0000"/>
                      <w:sz w:val="18"/>
                      <w:szCs w:val="18"/>
                    </w:rPr>
                    <w:t>4</w:t>
                  </w:r>
                  <w:r>
                    <w:rPr>
                      <w:rFonts w:hint="eastAsia"/>
                      <w:i/>
                      <w:iCs/>
                      <w:color w:val="FF0000"/>
                      <w:sz w:val="18"/>
                      <w:szCs w:val="18"/>
                    </w:rPr>
                    <w:t>：</w:t>
                  </w:r>
                  <w:r>
                    <w:rPr>
                      <w:rFonts w:hint="eastAsia"/>
                      <w:i/>
                      <w:iCs/>
                      <w:color w:val="FF0000"/>
                      <w:sz w:val="18"/>
                      <w:szCs w:val="18"/>
                    </w:rPr>
                    <w:t>0.3</w:t>
                  </w:r>
                  <w:r>
                    <w:rPr>
                      <w:rFonts w:hint="eastAsia"/>
                      <w:i/>
                      <w:iCs/>
                      <w:color w:val="FF0000"/>
                      <w:sz w:val="18"/>
                      <w:szCs w:val="18"/>
                    </w:rPr>
                    <w:t>；</w:t>
                  </w:r>
                  <w:r>
                    <w:rPr>
                      <w:rFonts w:hint="eastAsia"/>
                      <w:i/>
                      <w:iCs/>
                      <w:color w:val="FF0000"/>
                      <w:sz w:val="18"/>
                      <w:szCs w:val="18"/>
                    </w:rPr>
                    <w:t>清面漆：稀释剂：固化剂</w:t>
                  </w:r>
                  <w:r>
                    <w:rPr>
                      <w:rFonts w:hint="eastAsia"/>
                      <w:i/>
                      <w:iCs/>
                      <w:color w:val="FF0000"/>
                      <w:sz w:val="18"/>
                      <w:szCs w:val="18"/>
                    </w:rPr>
                    <w:t>=1:0.5:0.5</w:t>
                  </w:r>
                  <w:r>
                    <w:rPr>
                      <w:rFonts w:hint="eastAsia"/>
                      <w:i/>
                      <w:iCs/>
                      <w:color w:val="FF0000"/>
                      <w:sz w:val="18"/>
                      <w:szCs w:val="18"/>
                    </w:rPr>
                    <w:t>，白面漆：稀释剂：固化剂</w:t>
                  </w:r>
                  <w:r>
                    <w:rPr>
                      <w:rFonts w:hint="eastAsia"/>
                      <w:i/>
                      <w:iCs/>
                      <w:color w:val="FF0000"/>
                      <w:sz w:val="18"/>
                      <w:szCs w:val="18"/>
                    </w:rPr>
                    <w:t>=1:0.</w:t>
                  </w:r>
                  <w:r>
                    <w:rPr>
                      <w:rFonts w:hint="eastAsia"/>
                      <w:i/>
                      <w:iCs/>
                      <w:color w:val="FF0000"/>
                      <w:sz w:val="18"/>
                      <w:szCs w:val="18"/>
                    </w:rPr>
                    <w:t>5</w:t>
                  </w:r>
                  <w:r>
                    <w:rPr>
                      <w:rFonts w:hint="eastAsia"/>
                      <w:i/>
                      <w:iCs/>
                      <w:color w:val="FF0000"/>
                      <w:sz w:val="18"/>
                      <w:szCs w:val="18"/>
                    </w:rPr>
                    <w:t>:0.</w:t>
                  </w:r>
                  <w:r>
                    <w:rPr>
                      <w:rFonts w:hint="eastAsia"/>
                      <w:i/>
                      <w:iCs/>
                      <w:color w:val="FF0000"/>
                      <w:sz w:val="18"/>
                      <w:szCs w:val="18"/>
                    </w:rPr>
                    <w:t>5</w:t>
                  </w:r>
                </w:p>
              </w:tc>
            </w:tr>
          </w:tbl>
          <w:p w:rsidR="00E6015C" w:rsidRDefault="001D5832">
            <w:pPr>
              <w:spacing w:line="360" w:lineRule="auto"/>
              <w:ind w:firstLineChars="200" w:firstLine="420"/>
              <w:rPr>
                <w:iCs/>
                <w:color w:val="FF0000"/>
                <w:szCs w:val="21"/>
              </w:rPr>
            </w:pPr>
            <w:r>
              <w:rPr>
                <w:rFonts w:hint="eastAsia"/>
                <w:iCs/>
                <w:color w:val="FF0000"/>
                <w:szCs w:val="21"/>
              </w:rPr>
              <w:t>项目漆料中</w:t>
            </w:r>
            <w:r>
              <w:rPr>
                <w:rFonts w:hint="eastAsia"/>
                <w:iCs/>
                <w:color w:val="FF0000"/>
                <w:szCs w:val="21"/>
              </w:rPr>
              <w:t>VOCs</w:t>
            </w:r>
            <w:r>
              <w:rPr>
                <w:rFonts w:hint="eastAsia"/>
                <w:iCs/>
                <w:color w:val="FF0000"/>
                <w:szCs w:val="21"/>
              </w:rPr>
              <w:t>质量占比超过</w:t>
            </w:r>
            <w:r>
              <w:rPr>
                <w:rFonts w:hint="eastAsia"/>
                <w:iCs/>
                <w:color w:val="FF0000"/>
                <w:szCs w:val="21"/>
              </w:rPr>
              <w:t>10%</w:t>
            </w:r>
            <w:r>
              <w:rPr>
                <w:rFonts w:hint="eastAsia"/>
                <w:iCs/>
                <w:color w:val="FF0000"/>
                <w:szCs w:val="21"/>
              </w:rPr>
              <w:t>，属于《挥发性有机物无组织排放控制标准》（</w:t>
            </w:r>
            <w:r>
              <w:rPr>
                <w:rFonts w:hint="eastAsia"/>
                <w:iCs/>
                <w:color w:val="FF0000"/>
                <w:szCs w:val="21"/>
              </w:rPr>
              <w:t>GB37822-2019</w:t>
            </w:r>
            <w:r>
              <w:rPr>
                <w:rFonts w:hint="eastAsia"/>
                <w:iCs/>
                <w:color w:val="FF0000"/>
                <w:szCs w:val="21"/>
              </w:rPr>
              <w:t>）中的</w:t>
            </w:r>
            <w:r>
              <w:rPr>
                <w:rFonts w:hint="eastAsia"/>
                <w:iCs/>
                <w:color w:val="FF0000"/>
                <w:szCs w:val="21"/>
              </w:rPr>
              <w:t>VOCs</w:t>
            </w:r>
            <w:r>
              <w:rPr>
                <w:rFonts w:hint="eastAsia"/>
                <w:iCs/>
                <w:color w:val="FF0000"/>
                <w:szCs w:val="21"/>
              </w:rPr>
              <w:t>物料。</w:t>
            </w:r>
          </w:p>
          <w:p w:rsidR="00E6015C" w:rsidRDefault="001D5832">
            <w:pPr>
              <w:jc w:val="center"/>
              <w:rPr>
                <w:b/>
                <w:bCs/>
                <w:color w:val="FF0000"/>
                <w:szCs w:val="21"/>
              </w:rPr>
            </w:pPr>
            <w:r>
              <w:rPr>
                <w:b/>
                <w:bCs/>
                <w:color w:val="FF0000"/>
                <w:szCs w:val="21"/>
              </w:rPr>
              <w:t>表</w:t>
            </w:r>
            <w:r>
              <w:rPr>
                <w:rFonts w:hint="eastAsia"/>
                <w:b/>
                <w:bCs/>
                <w:color w:val="FF0000"/>
                <w:szCs w:val="21"/>
              </w:rPr>
              <w:t>2.</w:t>
            </w:r>
            <w:r>
              <w:rPr>
                <w:rFonts w:hint="eastAsia"/>
                <w:b/>
                <w:bCs/>
                <w:color w:val="FF0000"/>
                <w:szCs w:val="21"/>
              </w:rPr>
              <w:t>2.6</w:t>
            </w:r>
            <w:r>
              <w:rPr>
                <w:rFonts w:hint="eastAsia"/>
                <w:b/>
                <w:bCs/>
                <w:color w:val="FF0000"/>
                <w:szCs w:val="21"/>
              </w:rPr>
              <w:t xml:space="preserve"> </w:t>
            </w:r>
            <w:r>
              <w:rPr>
                <w:b/>
                <w:bCs/>
                <w:color w:val="FF0000"/>
                <w:szCs w:val="21"/>
              </w:rPr>
              <w:t xml:space="preserve"> </w:t>
            </w:r>
            <w:r>
              <w:rPr>
                <w:b/>
                <w:bCs/>
                <w:color w:val="FF0000"/>
                <w:szCs w:val="21"/>
              </w:rPr>
              <w:t>漆料挥发份、固体份比例参数一览表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4"/>
              <w:gridCol w:w="1625"/>
              <w:gridCol w:w="1625"/>
              <w:gridCol w:w="1625"/>
              <w:gridCol w:w="1692"/>
            </w:tblGrid>
            <w:tr w:rsidR="00E6015C">
              <w:tc>
                <w:tcPr>
                  <w:tcW w:w="1664" w:type="dxa"/>
                  <w:vAlign w:val="center"/>
                </w:tcPr>
                <w:p w:rsidR="00E6015C" w:rsidRDefault="001D5832">
                  <w:pPr>
                    <w:pStyle w:val="aff9"/>
                    <w:adjustRightInd/>
                    <w:snapToGrid/>
                    <w:rPr>
                      <w:b/>
                      <w:bCs/>
                      <w:iCs/>
                      <w:color w:val="FF0000"/>
                      <w:kern w:val="2"/>
                    </w:rPr>
                  </w:pPr>
                  <w:r>
                    <w:rPr>
                      <w:b/>
                      <w:bCs/>
                      <w:iCs/>
                      <w:color w:val="FF0000"/>
                      <w:kern w:val="2"/>
                    </w:rPr>
                    <w:t>类别</w:t>
                  </w:r>
                </w:p>
              </w:tc>
              <w:tc>
                <w:tcPr>
                  <w:tcW w:w="1625" w:type="dxa"/>
                  <w:vAlign w:val="center"/>
                </w:tcPr>
                <w:p w:rsidR="00E6015C" w:rsidRDefault="001D5832">
                  <w:pPr>
                    <w:pStyle w:val="aff9"/>
                    <w:adjustRightInd/>
                    <w:snapToGrid/>
                    <w:rPr>
                      <w:b/>
                      <w:bCs/>
                      <w:iCs/>
                      <w:color w:val="FF0000"/>
                      <w:kern w:val="2"/>
                    </w:rPr>
                  </w:pPr>
                  <w:r>
                    <w:rPr>
                      <w:b/>
                      <w:bCs/>
                      <w:iCs/>
                      <w:color w:val="FF0000"/>
                      <w:kern w:val="2"/>
                    </w:rPr>
                    <w:t>原料名称</w:t>
                  </w:r>
                </w:p>
              </w:tc>
              <w:tc>
                <w:tcPr>
                  <w:tcW w:w="1625" w:type="dxa"/>
                  <w:vAlign w:val="center"/>
                </w:tcPr>
                <w:p w:rsidR="00E6015C" w:rsidRDefault="001D5832">
                  <w:pPr>
                    <w:pStyle w:val="aff9"/>
                    <w:adjustRightInd/>
                    <w:snapToGrid/>
                    <w:rPr>
                      <w:b/>
                      <w:bCs/>
                      <w:iCs/>
                      <w:color w:val="FF0000"/>
                      <w:kern w:val="2"/>
                    </w:rPr>
                  </w:pPr>
                  <w:r>
                    <w:rPr>
                      <w:rFonts w:hint="eastAsia"/>
                      <w:b/>
                      <w:bCs/>
                      <w:iCs/>
                      <w:color w:val="FF0000"/>
                      <w:kern w:val="2"/>
                    </w:rPr>
                    <w:t>占比量</w:t>
                  </w:r>
                </w:p>
              </w:tc>
              <w:tc>
                <w:tcPr>
                  <w:tcW w:w="1625" w:type="dxa"/>
                  <w:vAlign w:val="center"/>
                </w:tcPr>
                <w:p w:rsidR="00E6015C" w:rsidRDefault="001D5832">
                  <w:pPr>
                    <w:pStyle w:val="aff9"/>
                    <w:adjustRightInd/>
                    <w:snapToGrid/>
                    <w:rPr>
                      <w:b/>
                      <w:bCs/>
                      <w:iCs/>
                      <w:color w:val="FF0000"/>
                      <w:kern w:val="2"/>
                    </w:rPr>
                  </w:pPr>
                  <w:r>
                    <w:rPr>
                      <w:b/>
                      <w:bCs/>
                      <w:iCs/>
                      <w:color w:val="FF0000"/>
                      <w:kern w:val="2"/>
                    </w:rPr>
                    <w:t>单位</w:t>
                  </w:r>
                </w:p>
              </w:tc>
              <w:tc>
                <w:tcPr>
                  <w:tcW w:w="1692" w:type="dxa"/>
                  <w:vAlign w:val="center"/>
                </w:tcPr>
                <w:p w:rsidR="00E6015C" w:rsidRDefault="001D5832">
                  <w:pPr>
                    <w:pStyle w:val="aff9"/>
                    <w:adjustRightInd/>
                    <w:snapToGrid/>
                    <w:rPr>
                      <w:b/>
                      <w:bCs/>
                      <w:iCs/>
                      <w:color w:val="FF0000"/>
                      <w:kern w:val="2"/>
                    </w:rPr>
                  </w:pPr>
                  <w:r>
                    <w:rPr>
                      <w:b/>
                      <w:bCs/>
                      <w:iCs/>
                      <w:color w:val="FF0000"/>
                      <w:kern w:val="2"/>
                    </w:rPr>
                    <w:t>比例</w:t>
                  </w:r>
                </w:p>
              </w:tc>
            </w:tr>
            <w:tr w:rsidR="00E6015C">
              <w:trPr>
                <w:trHeight w:val="463"/>
              </w:trPr>
              <w:tc>
                <w:tcPr>
                  <w:tcW w:w="1664" w:type="dxa"/>
                  <w:vMerge w:val="restart"/>
                  <w:vAlign w:val="center"/>
                </w:tcPr>
                <w:p w:rsidR="00E6015C" w:rsidRDefault="001D5832">
                  <w:pPr>
                    <w:pStyle w:val="aff9"/>
                    <w:adjustRightInd/>
                    <w:snapToGrid/>
                    <w:rPr>
                      <w:iCs/>
                      <w:color w:val="FF0000"/>
                      <w:kern w:val="2"/>
                    </w:rPr>
                  </w:pPr>
                  <w:r>
                    <w:rPr>
                      <w:iCs/>
                      <w:color w:val="FF0000"/>
                      <w:kern w:val="2"/>
                    </w:rPr>
                    <w:t>透明底漆、稀释剂、固化剂按</w:t>
                  </w:r>
                  <w:r>
                    <w:rPr>
                      <w:iCs/>
                      <w:color w:val="FF0000"/>
                      <w:kern w:val="2"/>
                    </w:rPr>
                    <w:t>1</w:t>
                  </w:r>
                  <w:r>
                    <w:rPr>
                      <w:iCs/>
                      <w:color w:val="FF0000"/>
                      <w:kern w:val="2"/>
                    </w:rPr>
                    <w:t>：</w:t>
                  </w:r>
                  <w:r>
                    <w:rPr>
                      <w:iCs/>
                      <w:color w:val="FF0000"/>
                      <w:kern w:val="2"/>
                    </w:rPr>
                    <w:t>0.</w:t>
                  </w:r>
                  <w:r>
                    <w:rPr>
                      <w:rFonts w:hint="eastAsia"/>
                      <w:iCs/>
                      <w:color w:val="FF0000"/>
                      <w:kern w:val="2"/>
                    </w:rPr>
                    <w:t>4</w:t>
                  </w:r>
                  <w:r>
                    <w:rPr>
                      <w:iCs/>
                      <w:color w:val="FF0000"/>
                      <w:kern w:val="2"/>
                    </w:rPr>
                    <w:t>：</w:t>
                  </w:r>
                  <w:r>
                    <w:rPr>
                      <w:iCs/>
                      <w:color w:val="FF0000"/>
                      <w:kern w:val="2"/>
                    </w:rPr>
                    <w:t>0.3</w:t>
                  </w:r>
                  <w:r>
                    <w:rPr>
                      <w:iCs/>
                      <w:color w:val="FF0000"/>
                      <w:kern w:val="2"/>
                    </w:rPr>
                    <w:t>配比后的漆料</w:t>
                  </w:r>
                </w:p>
              </w:tc>
              <w:tc>
                <w:tcPr>
                  <w:tcW w:w="1625" w:type="dxa"/>
                  <w:vAlign w:val="center"/>
                </w:tcPr>
                <w:p w:rsidR="00E6015C" w:rsidRDefault="001D5832">
                  <w:pPr>
                    <w:pStyle w:val="aff9"/>
                    <w:adjustRightInd/>
                    <w:snapToGrid/>
                    <w:rPr>
                      <w:iCs/>
                      <w:color w:val="FF0000"/>
                      <w:kern w:val="2"/>
                    </w:rPr>
                  </w:pPr>
                  <w:r>
                    <w:rPr>
                      <w:iCs/>
                      <w:color w:val="FF0000"/>
                      <w:kern w:val="2"/>
                    </w:rPr>
                    <w:t>挥发份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0.063</w:t>
                  </w:r>
                </w:p>
              </w:tc>
              <w:tc>
                <w:tcPr>
                  <w:tcW w:w="1625" w:type="dxa"/>
                  <w:vMerge w:val="restart"/>
                  <w:vAlign w:val="center"/>
                </w:tcPr>
                <w:p w:rsidR="00E6015C" w:rsidRDefault="001D5832">
                  <w:pPr>
                    <w:pStyle w:val="aff9"/>
                    <w:adjustRightInd/>
                    <w:snapToGrid/>
                    <w:rPr>
                      <w:iCs/>
                      <w:color w:val="FF0000"/>
                      <w:kern w:val="2"/>
                    </w:rPr>
                  </w:pPr>
                  <w:r>
                    <w:rPr>
                      <w:iCs/>
                      <w:color w:val="FF0000"/>
                      <w:kern w:val="2"/>
                    </w:rPr>
                    <w:t>t/a</w:t>
                  </w:r>
                </w:p>
              </w:tc>
              <w:tc>
                <w:tcPr>
                  <w:tcW w:w="1692" w:type="dxa"/>
                  <w:vAlign w:val="center"/>
                </w:tcPr>
                <w:p w:rsidR="00E6015C" w:rsidRDefault="001D5832">
                  <w:pPr>
                    <w:pStyle w:val="aff9"/>
                    <w:adjustRightInd/>
                    <w:snapToGrid/>
                    <w:rPr>
                      <w:iCs/>
                      <w:color w:val="FF0000"/>
                      <w:kern w:val="2"/>
                    </w:rPr>
                  </w:pPr>
                  <w:r>
                    <w:rPr>
                      <w:iCs/>
                      <w:color w:val="FF0000"/>
                      <w:kern w:val="2"/>
                    </w:rPr>
                    <w:t>37.56%</w:t>
                  </w:r>
                </w:p>
              </w:tc>
            </w:tr>
            <w:tr w:rsidR="00E6015C">
              <w:trPr>
                <w:trHeight w:val="463"/>
              </w:trPr>
              <w:tc>
                <w:tcPr>
                  <w:tcW w:w="1664" w:type="dxa"/>
                  <w:vMerge/>
                  <w:vAlign w:val="center"/>
                </w:tcPr>
                <w:p w:rsidR="00E6015C" w:rsidRDefault="00E6015C">
                  <w:pPr>
                    <w:pStyle w:val="aff9"/>
                    <w:adjustRightInd/>
                    <w:snapToGrid/>
                    <w:rPr>
                      <w:iCs/>
                      <w:color w:val="FF0000"/>
                      <w:kern w:val="2"/>
                    </w:rPr>
                  </w:pPr>
                </w:p>
              </w:tc>
              <w:tc>
                <w:tcPr>
                  <w:tcW w:w="1625" w:type="dxa"/>
                  <w:vAlign w:val="center"/>
                </w:tcPr>
                <w:p w:rsidR="00E6015C" w:rsidRDefault="001D5832">
                  <w:pPr>
                    <w:pStyle w:val="aff9"/>
                    <w:adjustRightInd/>
                    <w:snapToGrid/>
                    <w:rPr>
                      <w:iCs/>
                      <w:color w:val="FF0000"/>
                      <w:kern w:val="2"/>
                    </w:rPr>
                  </w:pPr>
                  <w:r>
                    <w:rPr>
                      <w:iCs/>
                      <w:color w:val="FF0000"/>
                      <w:kern w:val="2"/>
                    </w:rPr>
                    <w:t>固体份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0.107</w:t>
                  </w:r>
                </w:p>
              </w:tc>
              <w:tc>
                <w:tcPr>
                  <w:tcW w:w="1625" w:type="dxa"/>
                  <w:vMerge/>
                  <w:vAlign w:val="center"/>
                </w:tcPr>
                <w:p w:rsidR="00E6015C" w:rsidRDefault="00E6015C">
                  <w:pPr>
                    <w:pStyle w:val="aff9"/>
                    <w:adjustRightInd/>
                    <w:snapToGrid/>
                    <w:rPr>
                      <w:iCs/>
                      <w:color w:val="FF0000"/>
                      <w:kern w:val="2"/>
                    </w:rPr>
                  </w:pPr>
                </w:p>
              </w:tc>
              <w:tc>
                <w:tcPr>
                  <w:tcW w:w="1692" w:type="dxa"/>
                  <w:vAlign w:val="center"/>
                </w:tcPr>
                <w:p w:rsidR="00E6015C" w:rsidRDefault="001D5832">
                  <w:pPr>
                    <w:pStyle w:val="aff9"/>
                    <w:adjustRightInd/>
                    <w:snapToGrid/>
                    <w:rPr>
                      <w:iCs/>
                      <w:color w:val="FF0000"/>
                      <w:kern w:val="2"/>
                    </w:rPr>
                  </w:pPr>
                  <w:r>
                    <w:rPr>
                      <w:iCs/>
                      <w:color w:val="FF0000"/>
                      <w:kern w:val="2"/>
                    </w:rPr>
                    <w:t>62.44%</w:t>
                  </w:r>
                </w:p>
              </w:tc>
            </w:tr>
            <w:tr w:rsidR="00E6015C">
              <w:trPr>
                <w:trHeight w:val="463"/>
              </w:trPr>
              <w:tc>
                <w:tcPr>
                  <w:tcW w:w="1664" w:type="dxa"/>
                  <w:vMerge w:val="restart"/>
                  <w:vAlign w:val="center"/>
                </w:tcPr>
                <w:p w:rsidR="00E6015C" w:rsidRDefault="001D5832">
                  <w:pPr>
                    <w:pStyle w:val="aff9"/>
                    <w:adjustRightInd/>
                    <w:snapToGrid/>
                    <w:rPr>
                      <w:iCs/>
                      <w:color w:val="FF0000"/>
                      <w:kern w:val="2"/>
                    </w:rPr>
                  </w:pPr>
                  <w:r>
                    <w:rPr>
                      <w:iCs/>
                      <w:color w:val="FF0000"/>
                      <w:kern w:val="2"/>
                    </w:rPr>
                    <w:t>清面漆、稀释剂、固化剂按</w:t>
                  </w:r>
                  <w:r>
                    <w:rPr>
                      <w:iCs/>
                      <w:color w:val="FF0000"/>
                      <w:kern w:val="2"/>
                    </w:rPr>
                    <w:t>1</w:t>
                  </w:r>
                  <w:r>
                    <w:rPr>
                      <w:iCs/>
                      <w:color w:val="FF0000"/>
                      <w:kern w:val="2"/>
                    </w:rPr>
                    <w:t>：</w:t>
                  </w:r>
                  <w:r>
                    <w:rPr>
                      <w:iCs/>
                      <w:color w:val="FF0000"/>
                      <w:kern w:val="2"/>
                    </w:rPr>
                    <w:t>0.5</w:t>
                  </w:r>
                  <w:r>
                    <w:rPr>
                      <w:iCs/>
                      <w:color w:val="FF0000"/>
                      <w:kern w:val="2"/>
                    </w:rPr>
                    <w:t>：</w:t>
                  </w:r>
                  <w:r>
                    <w:rPr>
                      <w:iCs/>
                      <w:color w:val="FF0000"/>
                      <w:kern w:val="2"/>
                    </w:rPr>
                    <w:t>0.5</w:t>
                  </w:r>
                  <w:r>
                    <w:rPr>
                      <w:iCs/>
                      <w:color w:val="FF0000"/>
                      <w:kern w:val="2"/>
                    </w:rPr>
                    <w:t>配比后的漆料</w:t>
                  </w:r>
                </w:p>
              </w:tc>
              <w:tc>
                <w:tcPr>
                  <w:tcW w:w="1625" w:type="dxa"/>
                  <w:vAlign w:val="center"/>
                </w:tcPr>
                <w:p w:rsidR="00E6015C" w:rsidRDefault="001D5832">
                  <w:pPr>
                    <w:pStyle w:val="aff9"/>
                    <w:adjustRightInd/>
                    <w:snapToGrid/>
                    <w:rPr>
                      <w:iCs/>
                      <w:color w:val="FF0000"/>
                      <w:kern w:val="2"/>
                    </w:rPr>
                  </w:pPr>
                  <w:r>
                    <w:rPr>
                      <w:iCs/>
                      <w:color w:val="FF0000"/>
                      <w:kern w:val="2"/>
                    </w:rPr>
                    <w:t>挥发份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1.0</w:t>
                  </w:r>
                </w:p>
              </w:tc>
              <w:tc>
                <w:tcPr>
                  <w:tcW w:w="1625" w:type="dxa"/>
                  <w:vMerge w:val="restart"/>
                  <w:vAlign w:val="center"/>
                </w:tcPr>
                <w:p w:rsidR="00E6015C" w:rsidRDefault="001D5832">
                  <w:pPr>
                    <w:pStyle w:val="aff9"/>
                    <w:adjustRightInd/>
                    <w:snapToGrid/>
                    <w:rPr>
                      <w:iCs/>
                      <w:color w:val="FF0000"/>
                      <w:kern w:val="2"/>
                    </w:rPr>
                  </w:pPr>
                  <w:r>
                    <w:rPr>
                      <w:iCs/>
                      <w:color w:val="FF0000"/>
                      <w:kern w:val="2"/>
                    </w:rPr>
                    <w:t>t/a</w:t>
                  </w:r>
                </w:p>
              </w:tc>
              <w:tc>
                <w:tcPr>
                  <w:tcW w:w="1692" w:type="dxa"/>
                  <w:vAlign w:val="center"/>
                </w:tcPr>
                <w:p w:rsidR="00E6015C" w:rsidRDefault="001D5832">
                  <w:pPr>
                    <w:pStyle w:val="aff9"/>
                    <w:adjustRightInd/>
                    <w:snapToGrid/>
                    <w:rPr>
                      <w:iCs/>
                      <w:color w:val="FF0000"/>
                      <w:kern w:val="2"/>
                    </w:rPr>
                  </w:pPr>
                  <w:r>
                    <w:rPr>
                      <w:rFonts w:hint="eastAsia"/>
                      <w:iCs/>
                      <w:color w:val="FF0000"/>
                      <w:kern w:val="2"/>
                    </w:rPr>
                    <w:t>25</w:t>
                  </w:r>
                  <w:r>
                    <w:rPr>
                      <w:iCs/>
                      <w:color w:val="FF0000"/>
                      <w:kern w:val="2"/>
                    </w:rPr>
                    <w:t>%</w:t>
                  </w:r>
                </w:p>
              </w:tc>
            </w:tr>
            <w:tr w:rsidR="00E6015C">
              <w:trPr>
                <w:trHeight w:val="463"/>
              </w:trPr>
              <w:tc>
                <w:tcPr>
                  <w:tcW w:w="1664" w:type="dxa"/>
                  <w:vMerge/>
                  <w:vAlign w:val="center"/>
                </w:tcPr>
                <w:p w:rsidR="00E6015C" w:rsidRDefault="00E6015C">
                  <w:pPr>
                    <w:pStyle w:val="aff9"/>
                    <w:adjustRightInd/>
                    <w:snapToGrid/>
                    <w:rPr>
                      <w:iCs/>
                      <w:color w:val="FF0000"/>
                      <w:kern w:val="2"/>
                    </w:rPr>
                  </w:pPr>
                </w:p>
              </w:tc>
              <w:tc>
                <w:tcPr>
                  <w:tcW w:w="1625" w:type="dxa"/>
                  <w:vAlign w:val="center"/>
                </w:tcPr>
                <w:p w:rsidR="00E6015C" w:rsidRDefault="001D5832">
                  <w:pPr>
                    <w:pStyle w:val="aff9"/>
                    <w:adjustRightInd/>
                    <w:snapToGrid/>
                    <w:rPr>
                      <w:iCs/>
                      <w:color w:val="FF0000"/>
                      <w:kern w:val="2"/>
                    </w:rPr>
                  </w:pPr>
                  <w:r>
                    <w:rPr>
                      <w:iCs/>
                      <w:color w:val="FF0000"/>
                      <w:kern w:val="2"/>
                    </w:rPr>
                    <w:t>固体份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3.0</w:t>
                  </w:r>
                </w:p>
              </w:tc>
              <w:tc>
                <w:tcPr>
                  <w:tcW w:w="1625" w:type="dxa"/>
                  <w:vMerge/>
                  <w:vAlign w:val="center"/>
                </w:tcPr>
                <w:p w:rsidR="00E6015C" w:rsidRDefault="00E6015C">
                  <w:pPr>
                    <w:pStyle w:val="aff9"/>
                    <w:adjustRightInd/>
                    <w:snapToGrid/>
                    <w:rPr>
                      <w:iCs/>
                      <w:color w:val="FF0000"/>
                      <w:kern w:val="2"/>
                    </w:rPr>
                  </w:pPr>
                </w:p>
              </w:tc>
              <w:tc>
                <w:tcPr>
                  <w:tcW w:w="1692" w:type="dxa"/>
                  <w:vAlign w:val="center"/>
                </w:tcPr>
                <w:p w:rsidR="00E6015C" w:rsidRDefault="001D5832">
                  <w:pPr>
                    <w:pStyle w:val="aff9"/>
                    <w:adjustRightInd/>
                    <w:snapToGrid/>
                    <w:rPr>
                      <w:iCs/>
                      <w:color w:val="FF0000"/>
                      <w:kern w:val="2"/>
                    </w:rPr>
                  </w:pPr>
                  <w:r>
                    <w:rPr>
                      <w:rFonts w:hint="eastAsia"/>
                      <w:iCs/>
                      <w:color w:val="FF0000"/>
                      <w:kern w:val="2"/>
                    </w:rPr>
                    <w:t>75</w:t>
                  </w:r>
                  <w:r>
                    <w:rPr>
                      <w:iCs/>
                      <w:color w:val="FF0000"/>
                      <w:kern w:val="2"/>
                    </w:rPr>
                    <w:t>%</w:t>
                  </w:r>
                </w:p>
              </w:tc>
            </w:tr>
            <w:tr w:rsidR="00E6015C">
              <w:trPr>
                <w:trHeight w:val="468"/>
              </w:trPr>
              <w:tc>
                <w:tcPr>
                  <w:tcW w:w="1664" w:type="dxa"/>
                  <w:vMerge w:val="restart"/>
                  <w:vAlign w:val="center"/>
                </w:tcPr>
                <w:p w:rsidR="00E6015C" w:rsidRDefault="001D5832">
                  <w:pPr>
                    <w:pStyle w:val="aff9"/>
                    <w:adjustRightInd/>
                    <w:snapToGrid/>
                    <w:rPr>
                      <w:iCs/>
                      <w:color w:val="FF0000"/>
                      <w:kern w:val="2"/>
                    </w:rPr>
                  </w:pPr>
                  <w:r>
                    <w:rPr>
                      <w:iCs/>
                      <w:color w:val="FF0000"/>
                      <w:kern w:val="2"/>
                    </w:rPr>
                    <w:t>白面漆、稀释剂、固化剂按</w:t>
                  </w:r>
                  <w:r>
                    <w:rPr>
                      <w:iCs/>
                      <w:color w:val="FF0000"/>
                      <w:kern w:val="2"/>
                    </w:rPr>
                    <w:t>1</w:t>
                  </w:r>
                  <w:r>
                    <w:rPr>
                      <w:iCs/>
                      <w:color w:val="FF0000"/>
                      <w:kern w:val="2"/>
                    </w:rPr>
                    <w:t>：</w:t>
                  </w:r>
                  <w:r>
                    <w:rPr>
                      <w:iCs/>
                      <w:color w:val="FF0000"/>
                      <w:kern w:val="2"/>
                    </w:rPr>
                    <w:t>0.</w:t>
                  </w:r>
                  <w:r>
                    <w:rPr>
                      <w:rFonts w:hint="eastAsia"/>
                      <w:iCs/>
                      <w:color w:val="FF0000"/>
                      <w:kern w:val="2"/>
                    </w:rPr>
                    <w:t>5</w:t>
                  </w:r>
                  <w:r>
                    <w:rPr>
                      <w:iCs/>
                      <w:color w:val="FF0000"/>
                      <w:kern w:val="2"/>
                    </w:rPr>
                    <w:t>：</w:t>
                  </w:r>
                  <w:r>
                    <w:rPr>
                      <w:iCs/>
                      <w:color w:val="FF0000"/>
                      <w:kern w:val="2"/>
                    </w:rPr>
                    <w:t>0.5</w:t>
                  </w:r>
                  <w:r>
                    <w:rPr>
                      <w:iCs/>
                      <w:color w:val="FF0000"/>
                      <w:kern w:val="2"/>
                    </w:rPr>
                    <w:t>配比后的漆料</w:t>
                  </w:r>
                </w:p>
              </w:tc>
              <w:tc>
                <w:tcPr>
                  <w:tcW w:w="1625" w:type="dxa"/>
                  <w:vAlign w:val="center"/>
                </w:tcPr>
                <w:p w:rsidR="00E6015C" w:rsidRDefault="001D5832">
                  <w:pPr>
                    <w:pStyle w:val="aff9"/>
                    <w:adjustRightInd/>
                    <w:snapToGrid/>
                    <w:rPr>
                      <w:iCs/>
                      <w:color w:val="FF0000"/>
                      <w:kern w:val="2"/>
                    </w:rPr>
                  </w:pPr>
                  <w:r>
                    <w:rPr>
                      <w:iCs/>
                      <w:color w:val="FF0000"/>
                      <w:kern w:val="2"/>
                    </w:rPr>
                    <w:t>挥发份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1.58</w:t>
                  </w:r>
                </w:p>
              </w:tc>
              <w:tc>
                <w:tcPr>
                  <w:tcW w:w="1625" w:type="dxa"/>
                  <w:vMerge w:val="restart"/>
                  <w:vAlign w:val="center"/>
                </w:tcPr>
                <w:p w:rsidR="00E6015C" w:rsidRDefault="001D5832">
                  <w:pPr>
                    <w:pStyle w:val="aff9"/>
                    <w:adjustRightInd/>
                    <w:snapToGrid/>
                    <w:rPr>
                      <w:iCs/>
                      <w:color w:val="FF0000"/>
                      <w:kern w:val="2"/>
                    </w:rPr>
                  </w:pPr>
                  <w:r>
                    <w:rPr>
                      <w:iCs/>
                      <w:color w:val="FF0000"/>
                      <w:kern w:val="2"/>
                    </w:rPr>
                    <w:t>t/a</w:t>
                  </w:r>
                </w:p>
              </w:tc>
              <w:tc>
                <w:tcPr>
                  <w:tcW w:w="1692" w:type="dxa"/>
                  <w:vAlign w:val="center"/>
                </w:tcPr>
                <w:p w:rsidR="00E6015C" w:rsidRDefault="001D5832">
                  <w:pPr>
                    <w:pStyle w:val="aff9"/>
                    <w:adjustRightInd/>
                    <w:snapToGrid/>
                    <w:rPr>
                      <w:iCs/>
                      <w:color w:val="FF0000"/>
                      <w:kern w:val="2"/>
                    </w:rPr>
                  </w:pPr>
                  <w:r>
                    <w:rPr>
                      <w:iCs/>
                      <w:color w:val="FF0000"/>
                      <w:kern w:val="2"/>
                    </w:rPr>
                    <w:t>3</w:t>
                  </w:r>
                  <w:r>
                    <w:rPr>
                      <w:rFonts w:hint="eastAsia"/>
                      <w:iCs/>
                      <w:color w:val="FF0000"/>
                      <w:kern w:val="2"/>
                    </w:rPr>
                    <w:t>9.5</w:t>
                  </w:r>
                  <w:r>
                    <w:rPr>
                      <w:iCs/>
                      <w:color w:val="FF0000"/>
                      <w:kern w:val="2"/>
                    </w:rPr>
                    <w:t>%</w:t>
                  </w:r>
                </w:p>
              </w:tc>
            </w:tr>
            <w:tr w:rsidR="00E6015C">
              <w:trPr>
                <w:trHeight w:val="468"/>
              </w:trPr>
              <w:tc>
                <w:tcPr>
                  <w:tcW w:w="1664" w:type="dxa"/>
                  <w:vMerge/>
                  <w:vAlign w:val="center"/>
                </w:tcPr>
                <w:p w:rsidR="00E6015C" w:rsidRDefault="00E6015C">
                  <w:pPr>
                    <w:pStyle w:val="aff9"/>
                    <w:adjustRightInd/>
                    <w:snapToGrid/>
                    <w:rPr>
                      <w:iCs/>
                      <w:color w:val="FF0000"/>
                      <w:kern w:val="2"/>
                    </w:rPr>
                  </w:pPr>
                </w:p>
              </w:tc>
              <w:tc>
                <w:tcPr>
                  <w:tcW w:w="1625" w:type="dxa"/>
                  <w:vAlign w:val="center"/>
                </w:tcPr>
                <w:p w:rsidR="00E6015C" w:rsidRDefault="001D5832">
                  <w:pPr>
                    <w:pStyle w:val="aff9"/>
                    <w:adjustRightInd/>
                    <w:snapToGrid/>
                    <w:rPr>
                      <w:iCs/>
                      <w:color w:val="FF0000"/>
                      <w:kern w:val="2"/>
                    </w:rPr>
                  </w:pPr>
                  <w:r>
                    <w:rPr>
                      <w:iCs/>
                      <w:color w:val="FF0000"/>
                      <w:kern w:val="2"/>
                    </w:rPr>
                    <w:t>固体份</w:t>
                  </w:r>
                </w:p>
              </w:tc>
              <w:tc>
                <w:tcPr>
                  <w:tcW w:w="1625" w:type="dxa"/>
                  <w:vAlign w:val="center"/>
                </w:tcPr>
                <w:p w:rsidR="00E6015C" w:rsidRDefault="001D5832">
                  <w:pPr>
                    <w:pStyle w:val="aff9"/>
                    <w:adjustRightInd/>
                    <w:snapToGrid/>
                    <w:rPr>
                      <w:iCs/>
                      <w:color w:val="FF0000"/>
                      <w:kern w:val="2"/>
                    </w:rPr>
                  </w:pPr>
                  <w:r>
                    <w:rPr>
                      <w:rFonts w:hint="eastAsia"/>
                      <w:iCs/>
                      <w:color w:val="FF0000"/>
                      <w:kern w:val="2"/>
                    </w:rPr>
                    <w:t>2.42</w:t>
                  </w:r>
                </w:p>
              </w:tc>
              <w:tc>
                <w:tcPr>
                  <w:tcW w:w="1625" w:type="dxa"/>
                  <w:vMerge/>
                  <w:vAlign w:val="center"/>
                </w:tcPr>
                <w:p w:rsidR="00E6015C" w:rsidRDefault="00E6015C">
                  <w:pPr>
                    <w:pStyle w:val="aff9"/>
                    <w:adjustRightInd/>
                    <w:snapToGrid/>
                    <w:rPr>
                      <w:iCs/>
                      <w:color w:val="FF0000"/>
                      <w:kern w:val="2"/>
                    </w:rPr>
                  </w:pPr>
                </w:p>
              </w:tc>
              <w:tc>
                <w:tcPr>
                  <w:tcW w:w="1692" w:type="dxa"/>
                  <w:vAlign w:val="center"/>
                </w:tcPr>
                <w:p w:rsidR="00E6015C" w:rsidRDefault="001D5832">
                  <w:pPr>
                    <w:pStyle w:val="aff9"/>
                    <w:adjustRightInd/>
                    <w:snapToGrid/>
                    <w:rPr>
                      <w:iCs/>
                      <w:color w:val="FF0000"/>
                      <w:kern w:val="2"/>
                    </w:rPr>
                  </w:pPr>
                  <w:r>
                    <w:rPr>
                      <w:rFonts w:hint="eastAsia"/>
                      <w:iCs/>
                      <w:color w:val="FF0000"/>
                      <w:kern w:val="2"/>
                    </w:rPr>
                    <w:t>60.5</w:t>
                  </w:r>
                  <w:r>
                    <w:rPr>
                      <w:iCs/>
                      <w:color w:val="FF0000"/>
                      <w:kern w:val="2"/>
                    </w:rPr>
                    <w:t>%</w:t>
                  </w:r>
                </w:p>
              </w:tc>
            </w:tr>
          </w:tbl>
          <w:p w:rsidR="00E6015C" w:rsidRDefault="001D5832">
            <w:pPr>
              <w:spacing w:line="360" w:lineRule="auto"/>
              <w:ind w:firstLineChars="200" w:firstLine="420"/>
              <w:rPr>
                <w:iCs/>
                <w:color w:val="FF0000"/>
                <w:szCs w:val="21"/>
              </w:rPr>
            </w:pPr>
            <w:r>
              <w:rPr>
                <w:iCs/>
                <w:color w:val="FF0000"/>
                <w:szCs w:val="21"/>
              </w:rPr>
              <w:t>1</w:t>
            </w:r>
            <w:r>
              <w:rPr>
                <w:iCs/>
                <w:color w:val="FF0000"/>
                <w:szCs w:val="21"/>
              </w:rPr>
              <w:t>）透明底漆经稀释剂、固化剂按</w:t>
            </w:r>
            <w:r>
              <w:rPr>
                <w:iCs/>
                <w:color w:val="FF0000"/>
                <w:szCs w:val="21"/>
              </w:rPr>
              <w:t>1</w:t>
            </w:r>
            <w:r>
              <w:rPr>
                <w:iCs/>
                <w:color w:val="FF0000"/>
                <w:szCs w:val="21"/>
              </w:rPr>
              <w:t>：</w:t>
            </w:r>
            <w:r>
              <w:rPr>
                <w:iCs/>
                <w:color w:val="FF0000"/>
                <w:szCs w:val="21"/>
              </w:rPr>
              <w:t>0.</w:t>
            </w:r>
            <w:r>
              <w:rPr>
                <w:rFonts w:hint="eastAsia"/>
                <w:iCs/>
                <w:color w:val="FF0000"/>
                <w:szCs w:val="21"/>
              </w:rPr>
              <w:t>4</w:t>
            </w:r>
            <w:r>
              <w:rPr>
                <w:iCs/>
                <w:color w:val="FF0000"/>
                <w:szCs w:val="21"/>
              </w:rPr>
              <w:t>：</w:t>
            </w:r>
            <w:r>
              <w:rPr>
                <w:iCs/>
                <w:color w:val="FF0000"/>
                <w:szCs w:val="21"/>
              </w:rPr>
              <w:t>0.3</w:t>
            </w:r>
            <w:r>
              <w:rPr>
                <w:iCs/>
                <w:color w:val="FF0000"/>
                <w:szCs w:val="21"/>
              </w:rPr>
              <w:t>稀释调漆后，挥发性有机化合物含量约为</w:t>
            </w:r>
            <w:r>
              <w:rPr>
                <w:iCs/>
                <w:color w:val="FF0000"/>
                <w:szCs w:val="21"/>
              </w:rPr>
              <w:t>37.56%</w:t>
            </w:r>
            <w:r>
              <w:rPr>
                <w:iCs/>
                <w:color w:val="FF0000"/>
                <w:szCs w:val="21"/>
              </w:rPr>
              <w:t>，油漆、稀释剂、固化剂密度分别为</w:t>
            </w:r>
            <w:r>
              <w:rPr>
                <w:iCs/>
                <w:color w:val="FF0000"/>
                <w:szCs w:val="21"/>
              </w:rPr>
              <w:t>1.067g/mL</w:t>
            </w:r>
            <w:r>
              <w:rPr>
                <w:iCs/>
                <w:color w:val="FF0000"/>
                <w:szCs w:val="21"/>
              </w:rPr>
              <w:t>、</w:t>
            </w:r>
            <w:r>
              <w:rPr>
                <w:iCs/>
                <w:color w:val="FF0000"/>
                <w:szCs w:val="21"/>
              </w:rPr>
              <w:t>0.911g/mL</w:t>
            </w:r>
            <w:r>
              <w:rPr>
                <w:iCs/>
                <w:color w:val="FF0000"/>
                <w:szCs w:val="21"/>
              </w:rPr>
              <w:t>和</w:t>
            </w:r>
            <w:r>
              <w:rPr>
                <w:iCs/>
                <w:color w:val="FF0000"/>
                <w:szCs w:val="21"/>
              </w:rPr>
              <w:t>1.024g/mL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调漆后的漆料密度为（</w:t>
            </w:r>
            <w:r>
              <w:rPr>
                <w:iCs/>
                <w:color w:val="FF0000"/>
                <w:szCs w:val="21"/>
              </w:rPr>
              <w:t>1+0.</w:t>
            </w:r>
            <w:r>
              <w:rPr>
                <w:rFonts w:hint="eastAsia"/>
                <w:iCs/>
                <w:color w:val="FF0000"/>
                <w:szCs w:val="21"/>
              </w:rPr>
              <w:t>4</w:t>
            </w:r>
            <w:r>
              <w:rPr>
                <w:iCs/>
                <w:color w:val="FF0000"/>
                <w:szCs w:val="21"/>
              </w:rPr>
              <w:t>+0.3</w:t>
            </w:r>
            <w:r>
              <w:rPr>
                <w:iCs/>
                <w:color w:val="FF0000"/>
                <w:szCs w:val="21"/>
              </w:rPr>
              <w:t>）</w:t>
            </w:r>
            <w:r>
              <w:rPr>
                <w:iCs/>
                <w:color w:val="FF0000"/>
                <w:szCs w:val="21"/>
              </w:rPr>
              <w:t>/</w:t>
            </w:r>
            <w:r>
              <w:rPr>
                <w:iCs/>
                <w:color w:val="FF0000"/>
                <w:szCs w:val="21"/>
              </w:rPr>
              <w:t>（</w:t>
            </w:r>
            <w:r>
              <w:rPr>
                <w:iCs/>
                <w:color w:val="FF0000"/>
                <w:szCs w:val="21"/>
              </w:rPr>
              <w:t>1/1.067+0.</w:t>
            </w:r>
            <w:r>
              <w:rPr>
                <w:rFonts w:hint="eastAsia"/>
                <w:iCs/>
                <w:color w:val="FF0000"/>
                <w:szCs w:val="21"/>
              </w:rPr>
              <w:t>4</w:t>
            </w:r>
            <w:r>
              <w:rPr>
                <w:iCs/>
                <w:color w:val="FF0000"/>
                <w:szCs w:val="21"/>
              </w:rPr>
              <w:t>/0.911 +0.3/1.024</w:t>
            </w:r>
            <w:r>
              <w:rPr>
                <w:iCs/>
                <w:color w:val="FF0000"/>
                <w:szCs w:val="21"/>
              </w:rPr>
              <w:t>）</w:t>
            </w:r>
            <w:r>
              <w:rPr>
                <w:iCs/>
                <w:color w:val="FF0000"/>
                <w:szCs w:val="21"/>
              </w:rPr>
              <w:t>=1.01g/mL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经计算，油漆经稀释剂、固化剂稀释后挥发性有机化合物含量为</w:t>
            </w:r>
            <w:r>
              <w:rPr>
                <w:iCs/>
                <w:color w:val="FF0000"/>
                <w:szCs w:val="21"/>
              </w:rPr>
              <w:t>37.56%×1.01g/mL=380.03g/L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2</w:t>
            </w:r>
            <w:r>
              <w:rPr>
                <w:iCs/>
                <w:color w:val="FF0000"/>
                <w:szCs w:val="21"/>
              </w:rPr>
              <w:t>）清面漆经稀释剂、固化剂按</w:t>
            </w:r>
            <w:r>
              <w:rPr>
                <w:iCs/>
                <w:color w:val="FF0000"/>
                <w:szCs w:val="21"/>
              </w:rPr>
              <w:t>1</w:t>
            </w:r>
            <w:r>
              <w:rPr>
                <w:iCs/>
                <w:color w:val="FF0000"/>
                <w:szCs w:val="21"/>
              </w:rPr>
              <w:t>：</w:t>
            </w:r>
            <w:r>
              <w:rPr>
                <w:iCs/>
                <w:color w:val="FF0000"/>
                <w:szCs w:val="21"/>
              </w:rPr>
              <w:t>0.5</w:t>
            </w:r>
            <w:r>
              <w:rPr>
                <w:iCs/>
                <w:color w:val="FF0000"/>
                <w:szCs w:val="21"/>
              </w:rPr>
              <w:t>：</w:t>
            </w:r>
            <w:r>
              <w:rPr>
                <w:iCs/>
                <w:color w:val="FF0000"/>
                <w:szCs w:val="21"/>
              </w:rPr>
              <w:t>0.5</w:t>
            </w:r>
            <w:r>
              <w:rPr>
                <w:iCs/>
                <w:color w:val="FF0000"/>
                <w:szCs w:val="21"/>
              </w:rPr>
              <w:t>稀释调漆后，挥发性有机化合物含量约为</w:t>
            </w:r>
            <w:r>
              <w:rPr>
                <w:rFonts w:hint="eastAsia"/>
                <w:iCs/>
                <w:color w:val="FF0000"/>
                <w:szCs w:val="21"/>
              </w:rPr>
              <w:t>25</w:t>
            </w:r>
            <w:r>
              <w:rPr>
                <w:iCs/>
                <w:color w:val="FF0000"/>
                <w:szCs w:val="21"/>
              </w:rPr>
              <w:t>%</w:t>
            </w:r>
            <w:r>
              <w:rPr>
                <w:iCs/>
                <w:color w:val="FF0000"/>
                <w:szCs w:val="21"/>
              </w:rPr>
              <w:t>，油漆、稀释剂、固化剂密度分别为</w:t>
            </w:r>
            <w:r>
              <w:rPr>
                <w:iCs/>
                <w:color w:val="FF0000"/>
                <w:szCs w:val="21"/>
              </w:rPr>
              <w:t>1</w:t>
            </w:r>
            <w:r>
              <w:rPr>
                <w:rFonts w:hint="eastAsia"/>
                <w:iCs/>
                <w:color w:val="FF0000"/>
                <w:szCs w:val="21"/>
              </w:rPr>
              <w:t>.055</w:t>
            </w:r>
            <w:r>
              <w:rPr>
                <w:iCs/>
                <w:color w:val="FF0000"/>
                <w:szCs w:val="21"/>
              </w:rPr>
              <w:t>g/mL</w:t>
            </w:r>
            <w:r>
              <w:rPr>
                <w:iCs/>
                <w:color w:val="FF0000"/>
                <w:szCs w:val="21"/>
              </w:rPr>
              <w:t>、</w:t>
            </w:r>
            <w:r>
              <w:rPr>
                <w:iCs/>
                <w:color w:val="FF0000"/>
                <w:szCs w:val="21"/>
              </w:rPr>
              <w:t>0.911g/mL</w:t>
            </w:r>
            <w:r>
              <w:rPr>
                <w:iCs/>
                <w:color w:val="FF0000"/>
                <w:szCs w:val="21"/>
              </w:rPr>
              <w:t>和</w:t>
            </w:r>
            <w:r>
              <w:rPr>
                <w:iCs/>
                <w:color w:val="FF0000"/>
                <w:szCs w:val="21"/>
              </w:rPr>
              <w:t>1.024g/mL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调漆后的漆料密度为（</w:t>
            </w:r>
            <w:r>
              <w:rPr>
                <w:iCs/>
                <w:color w:val="FF0000"/>
                <w:szCs w:val="21"/>
              </w:rPr>
              <w:t>1+0.5+0.5</w:t>
            </w:r>
            <w:r>
              <w:rPr>
                <w:iCs/>
                <w:color w:val="FF0000"/>
                <w:szCs w:val="21"/>
              </w:rPr>
              <w:t>）</w:t>
            </w:r>
            <w:r>
              <w:rPr>
                <w:iCs/>
                <w:color w:val="FF0000"/>
                <w:szCs w:val="21"/>
              </w:rPr>
              <w:t>/</w:t>
            </w:r>
            <w:r>
              <w:rPr>
                <w:iCs/>
                <w:color w:val="FF0000"/>
                <w:szCs w:val="21"/>
              </w:rPr>
              <w:t>（</w:t>
            </w:r>
            <w:r>
              <w:rPr>
                <w:iCs/>
                <w:color w:val="FF0000"/>
                <w:szCs w:val="21"/>
              </w:rPr>
              <w:t>1/1.</w:t>
            </w:r>
            <w:r>
              <w:rPr>
                <w:rFonts w:hint="eastAsia"/>
                <w:iCs/>
                <w:color w:val="FF0000"/>
                <w:szCs w:val="21"/>
              </w:rPr>
              <w:t>055</w:t>
            </w:r>
            <w:r>
              <w:rPr>
                <w:iCs/>
                <w:color w:val="FF0000"/>
                <w:szCs w:val="21"/>
              </w:rPr>
              <w:t xml:space="preserve"> +0.5/0.911 +0.5/1.024</w:t>
            </w:r>
            <w:r>
              <w:rPr>
                <w:iCs/>
                <w:color w:val="FF0000"/>
                <w:szCs w:val="21"/>
              </w:rPr>
              <w:t>）</w:t>
            </w:r>
            <w:r>
              <w:rPr>
                <w:iCs/>
                <w:color w:val="FF0000"/>
                <w:szCs w:val="21"/>
              </w:rPr>
              <w:t>=1.</w:t>
            </w:r>
            <w:r>
              <w:rPr>
                <w:rFonts w:hint="eastAsia"/>
                <w:iCs/>
                <w:color w:val="FF0000"/>
                <w:szCs w:val="21"/>
              </w:rPr>
              <w:t>01</w:t>
            </w:r>
            <w:r>
              <w:rPr>
                <w:iCs/>
                <w:color w:val="FF0000"/>
                <w:szCs w:val="21"/>
              </w:rPr>
              <w:t xml:space="preserve"> 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经计算，油漆经稀释剂、固化剂稀释后挥发性有机化合物含量为</w:t>
            </w:r>
            <w:r>
              <w:rPr>
                <w:rFonts w:hint="eastAsia"/>
                <w:iCs/>
                <w:color w:val="FF0000"/>
                <w:szCs w:val="21"/>
              </w:rPr>
              <w:t>25</w:t>
            </w:r>
            <w:r>
              <w:rPr>
                <w:iCs/>
                <w:color w:val="FF0000"/>
                <w:szCs w:val="21"/>
              </w:rPr>
              <w:t>%×1</w:t>
            </w:r>
            <w:r>
              <w:rPr>
                <w:rFonts w:hint="eastAsia"/>
                <w:iCs/>
                <w:color w:val="FF0000"/>
                <w:szCs w:val="21"/>
              </w:rPr>
              <w:t>.01</w:t>
            </w:r>
            <w:r>
              <w:rPr>
                <w:iCs/>
                <w:color w:val="FF0000"/>
                <w:szCs w:val="21"/>
              </w:rPr>
              <w:t>g/mL=</w:t>
            </w:r>
            <w:r>
              <w:rPr>
                <w:rFonts w:hint="eastAsia"/>
                <w:iCs/>
                <w:color w:val="FF0000"/>
                <w:szCs w:val="21"/>
              </w:rPr>
              <w:t>252.5</w:t>
            </w:r>
            <w:r>
              <w:rPr>
                <w:iCs/>
                <w:color w:val="FF0000"/>
                <w:szCs w:val="21"/>
              </w:rPr>
              <w:t>g/L</w:t>
            </w:r>
            <w:r>
              <w:rPr>
                <w:iCs/>
                <w:color w:val="FF0000"/>
                <w:szCs w:val="21"/>
              </w:rPr>
              <w:t>。</w:t>
            </w:r>
          </w:p>
          <w:p w:rsidR="00E6015C" w:rsidRDefault="001D5832">
            <w:pPr>
              <w:spacing w:line="360" w:lineRule="auto"/>
              <w:ind w:firstLineChars="200" w:firstLine="420"/>
              <w:rPr>
                <w:iCs/>
                <w:color w:val="FF0000"/>
                <w:szCs w:val="21"/>
              </w:rPr>
            </w:pPr>
            <w:r>
              <w:rPr>
                <w:rFonts w:hint="eastAsia"/>
                <w:iCs/>
                <w:color w:val="FF0000"/>
                <w:szCs w:val="21"/>
              </w:rPr>
              <w:t>3</w:t>
            </w:r>
            <w:r>
              <w:rPr>
                <w:iCs/>
                <w:color w:val="FF0000"/>
                <w:szCs w:val="21"/>
              </w:rPr>
              <w:t>）</w:t>
            </w:r>
            <w:r>
              <w:rPr>
                <w:rFonts w:cstheme="minorEastAsia" w:hint="eastAsia"/>
                <w:color w:val="FF0000"/>
                <w:szCs w:val="21"/>
              </w:rPr>
              <w:t>白色</w:t>
            </w:r>
            <w:r>
              <w:rPr>
                <w:rFonts w:cstheme="minorEastAsia" w:hint="eastAsia"/>
                <w:color w:val="FF0000"/>
                <w:szCs w:val="21"/>
              </w:rPr>
              <w:t>面漆</w:t>
            </w:r>
            <w:r>
              <w:rPr>
                <w:iCs/>
                <w:color w:val="FF0000"/>
                <w:szCs w:val="21"/>
              </w:rPr>
              <w:t>经稀释剂、固化剂按</w:t>
            </w:r>
            <w:r>
              <w:rPr>
                <w:iCs/>
                <w:color w:val="FF0000"/>
                <w:szCs w:val="21"/>
              </w:rPr>
              <w:t>1</w:t>
            </w:r>
            <w:r>
              <w:rPr>
                <w:iCs/>
                <w:color w:val="FF0000"/>
                <w:szCs w:val="21"/>
              </w:rPr>
              <w:t>：</w:t>
            </w:r>
            <w:r>
              <w:rPr>
                <w:iCs/>
                <w:color w:val="FF0000"/>
                <w:szCs w:val="21"/>
              </w:rPr>
              <w:t>0.</w:t>
            </w:r>
            <w:r>
              <w:rPr>
                <w:rFonts w:hint="eastAsia"/>
                <w:iCs/>
                <w:color w:val="FF0000"/>
                <w:szCs w:val="21"/>
              </w:rPr>
              <w:t>5</w:t>
            </w:r>
            <w:r>
              <w:rPr>
                <w:iCs/>
                <w:color w:val="FF0000"/>
                <w:szCs w:val="21"/>
              </w:rPr>
              <w:t>：</w:t>
            </w:r>
            <w:r>
              <w:rPr>
                <w:iCs/>
                <w:color w:val="FF0000"/>
                <w:szCs w:val="21"/>
              </w:rPr>
              <w:t>0.</w:t>
            </w:r>
            <w:r>
              <w:rPr>
                <w:rFonts w:hint="eastAsia"/>
                <w:iCs/>
                <w:color w:val="FF0000"/>
                <w:szCs w:val="21"/>
              </w:rPr>
              <w:t>5</w:t>
            </w:r>
            <w:r>
              <w:rPr>
                <w:iCs/>
                <w:color w:val="FF0000"/>
                <w:szCs w:val="21"/>
              </w:rPr>
              <w:t>稀释调漆后，挥发性有机化合物含量约为</w:t>
            </w:r>
            <w:r>
              <w:rPr>
                <w:rFonts w:hint="eastAsia"/>
                <w:iCs/>
                <w:color w:val="FF0000"/>
                <w:szCs w:val="21"/>
              </w:rPr>
              <w:t>39.5</w:t>
            </w:r>
            <w:r>
              <w:rPr>
                <w:iCs/>
                <w:color w:val="FF0000"/>
                <w:szCs w:val="21"/>
              </w:rPr>
              <w:t>%</w:t>
            </w:r>
            <w:r>
              <w:rPr>
                <w:iCs/>
                <w:color w:val="FF0000"/>
                <w:szCs w:val="21"/>
              </w:rPr>
              <w:t>，油漆、稀释剂、固化剂密度分别为</w:t>
            </w:r>
            <w:r>
              <w:rPr>
                <w:iCs/>
                <w:color w:val="FF0000"/>
                <w:szCs w:val="21"/>
              </w:rPr>
              <w:t>1.</w:t>
            </w:r>
            <w:r>
              <w:rPr>
                <w:rFonts w:hint="eastAsia"/>
                <w:iCs/>
                <w:color w:val="FF0000"/>
                <w:szCs w:val="21"/>
              </w:rPr>
              <w:t>05</w:t>
            </w:r>
            <w:r>
              <w:rPr>
                <w:iCs/>
                <w:color w:val="FF0000"/>
                <w:szCs w:val="21"/>
              </w:rPr>
              <w:t>g/mL</w:t>
            </w:r>
            <w:r>
              <w:rPr>
                <w:iCs/>
                <w:color w:val="FF0000"/>
                <w:szCs w:val="21"/>
              </w:rPr>
              <w:t>、</w:t>
            </w:r>
            <w:r>
              <w:rPr>
                <w:iCs/>
                <w:color w:val="FF0000"/>
                <w:szCs w:val="21"/>
              </w:rPr>
              <w:t>0.911g/mL</w:t>
            </w:r>
            <w:r>
              <w:rPr>
                <w:iCs/>
                <w:color w:val="FF0000"/>
                <w:szCs w:val="21"/>
              </w:rPr>
              <w:t>和</w:t>
            </w:r>
            <w:r>
              <w:rPr>
                <w:iCs/>
                <w:color w:val="FF0000"/>
                <w:szCs w:val="21"/>
              </w:rPr>
              <w:t>1.024g/mL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调漆后的漆料密度为（</w:t>
            </w:r>
            <w:r>
              <w:rPr>
                <w:iCs/>
                <w:color w:val="FF0000"/>
                <w:szCs w:val="21"/>
              </w:rPr>
              <w:t>1+0.</w:t>
            </w:r>
            <w:r>
              <w:rPr>
                <w:rFonts w:hint="eastAsia"/>
                <w:iCs/>
                <w:color w:val="FF0000"/>
                <w:szCs w:val="21"/>
              </w:rPr>
              <w:t>5</w:t>
            </w:r>
            <w:r>
              <w:rPr>
                <w:iCs/>
                <w:color w:val="FF0000"/>
                <w:szCs w:val="21"/>
              </w:rPr>
              <w:t>+0.5</w:t>
            </w:r>
            <w:r>
              <w:rPr>
                <w:iCs/>
                <w:color w:val="FF0000"/>
                <w:szCs w:val="21"/>
              </w:rPr>
              <w:t>）</w:t>
            </w:r>
            <w:r>
              <w:rPr>
                <w:iCs/>
                <w:color w:val="FF0000"/>
                <w:szCs w:val="21"/>
              </w:rPr>
              <w:t>/</w:t>
            </w:r>
            <w:r>
              <w:rPr>
                <w:iCs/>
                <w:color w:val="FF0000"/>
                <w:szCs w:val="21"/>
              </w:rPr>
              <w:t>（</w:t>
            </w:r>
            <w:r>
              <w:rPr>
                <w:iCs/>
                <w:color w:val="FF0000"/>
                <w:szCs w:val="21"/>
              </w:rPr>
              <w:t>1/1.</w:t>
            </w:r>
            <w:r>
              <w:rPr>
                <w:rFonts w:hint="eastAsia"/>
                <w:iCs/>
                <w:color w:val="FF0000"/>
                <w:szCs w:val="21"/>
              </w:rPr>
              <w:t>05</w:t>
            </w:r>
            <w:r>
              <w:rPr>
                <w:iCs/>
                <w:color w:val="FF0000"/>
                <w:szCs w:val="21"/>
              </w:rPr>
              <w:t xml:space="preserve"> +0.</w:t>
            </w:r>
            <w:r>
              <w:rPr>
                <w:rFonts w:hint="eastAsia"/>
                <w:iCs/>
                <w:color w:val="FF0000"/>
                <w:szCs w:val="21"/>
              </w:rPr>
              <w:t>5</w:t>
            </w:r>
            <w:r>
              <w:rPr>
                <w:iCs/>
                <w:color w:val="FF0000"/>
                <w:szCs w:val="21"/>
              </w:rPr>
              <w:t>/0.911 +0.</w:t>
            </w:r>
            <w:r>
              <w:rPr>
                <w:rFonts w:hint="eastAsia"/>
                <w:iCs/>
                <w:color w:val="FF0000"/>
                <w:szCs w:val="21"/>
              </w:rPr>
              <w:t>5</w:t>
            </w:r>
            <w:r>
              <w:rPr>
                <w:iCs/>
                <w:color w:val="FF0000"/>
                <w:szCs w:val="21"/>
              </w:rPr>
              <w:t>/1.024</w:t>
            </w:r>
            <w:r>
              <w:rPr>
                <w:iCs/>
                <w:color w:val="FF0000"/>
                <w:szCs w:val="21"/>
              </w:rPr>
              <w:t>）</w:t>
            </w:r>
            <w:r>
              <w:rPr>
                <w:iCs/>
                <w:color w:val="FF0000"/>
                <w:szCs w:val="21"/>
              </w:rPr>
              <w:t>=1.</w:t>
            </w:r>
            <w:r>
              <w:rPr>
                <w:rFonts w:hint="eastAsia"/>
                <w:iCs/>
                <w:color w:val="FF0000"/>
                <w:szCs w:val="21"/>
              </w:rPr>
              <w:t>01</w:t>
            </w:r>
            <w:r>
              <w:rPr>
                <w:iCs/>
                <w:color w:val="FF0000"/>
                <w:szCs w:val="21"/>
              </w:rPr>
              <w:t>g/mL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经计算，油漆经稀释剂、固化剂稀释后挥发性有机化合物含量为</w:t>
            </w:r>
            <w:r>
              <w:rPr>
                <w:rFonts w:hint="eastAsia"/>
                <w:iCs/>
                <w:color w:val="FF0000"/>
                <w:szCs w:val="21"/>
              </w:rPr>
              <w:t>39.5</w:t>
            </w:r>
            <w:r>
              <w:rPr>
                <w:iCs/>
                <w:color w:val="FF0000"/>
                <w:szCs w:val="21"/>
              </w:rPr>
              <w:t>%×1.</w:t>
            </w:r>
            <w:r>
              <w:rPr>
                <w:rFonts w:hint="eastAsia"/>
                <w:iCs/>
                <w:color w:val="FF0000"/>
                <w:szCs w:val="21"/>
              </w:rPr>
              <w:t>01</w:t>
            </w:r>
            <w:r>
              <w:rPr>
                <w:iCs/>
                <w:color w:val="FF0000"/>
                <w:szCs w:val="21"/>
              </w:rPr>
              <w:t xml:space="preserve"> g/mL=</w:t>
            </w:r>
            <w:r>
              <w:rPr>
                <w:rFonts w:hint="eastAsia"/>
                <w:iCs/>
                <w:color w:val="FF0000"/>
                <w:szCs w:val="21"/>
              </w:rPr>
              <w:t>398.9</w:t>
            </w:r>
            <w:r>
              <w:rPr>
                <w:iCs/>
                <w:color w:val="FF0000"/>
                <w:szCs w:val="21"/>
              </w:rPr>
              <w:t>g/L</w:t>
            </w:r>
            <w:r>
              <w:rPr>
                <w:iCs/>
                <w:color w:val="FF0000"/>
                <w:szCs w:val="21"/>
              </w:rPr>
              <w:t>。</w:t>
            </w:r>
          </w:p>
          <w:p w:rsidR="00E6015C" w:rsidRDefault="001D5832">
            <w:pPr>
              <w:spacing w:line="360" w:lineRule="auto"/>
              <w:ind w:firstLineChars="200" w:firstLine="420"/>
              <w:rPr>
                <w:color w:val="FF0000"/>
              </w:rPr>
            </w:pPr>
            <w:r>
              <w:rPr>
                <w:rFonts w:hint="eastAsia"/>
                <w:iCs/>
                <w:color w:val="FF0000"/>
                <w:szCs w:val="21"/>
              </w:rPr>
              <w:lastRenderedPageBreak/>
              <w:t>4</w:t>
            </w:r>
            <w:r>
              <w:rPr>
                <w:iCs/>
                <w:color w:val="FF0000"/>
                <w:szCs w:val="21"/>
              </w:rPr>
              <w:t>）白乳胶（胶粘剂）属于水基型胶粘剂，挥发性有机化合物含量约为</w:t>
            </w:r>
            <w:r>
              <w:rPr>
                <w:color w:val="FF0000"/>
              </w:rPr>
              <w:t>0.79%</w:t>
            </w:r>
            <w:r>
              <w:rPr>
                <w:iCs/>
                <w:color w:val="FF0000"/>
                <w:szCs w:val="21"/>
              </w:rPr>
              <w:t>，密度分别为</w:t>
            </w:r>
            <w:r>
              <w:rPr>
                <w:iCs/>
                <w:color w:val="FF0000"/>
                <w:szCs w:val="21"/>
              </w:rPr>
              <w:t>1.10g/cm</w:t>
            </w:r>
            <w:r>
              <w:rPr>
                <w:iCs/>
                <w:color w:val="FF0000"/>
                <w:szCs w:val="21"/>
                <w:vertAlign w:val="superscript"/>
              </w:rPr>
              <w:t>3</w:t>
            </w:r>
            <w:r>
              <w:rPr>
                <w:iCs/>
                <w:color w:val="FF0000"/>
                <w:szCs w:val="21"/>
              </w:rPr>
              <w:t>。挥发性有机化合物含量为</w:t>
            </w:r>
            <w:r>
              <w:rPr>
                <w:color w:val="FF0000"/>
              </w:rPr>
              <w:t>0.79</w:t>
            </w:r>
            <w:r>
              <w:rPr>
                <w:iCs/>
                <w:color w:val="FF0000"/>
                <w:szCs w:val="21"/>
              </w:rPr>
              <w:t>%×1.10g/cm</w:t>
            </w:r>
            <w:r>
              <w:rPr>
                <w:iCs/>
                <w:color w:val="FF0000"/>
                <w:szCs w:val="21"/>
                <w:vertAlign w:val="superscript"/>
              </w:rPr>
              <w:t>3</w:t>
            </w:r>
            <w:r>
              <w:rPr>
                <w:iCs/>
                <w:color w:val="FF0000"/>
                <w:szCs w:val="21"/>
              </w:rPr>
              <w:t>=8.69g/L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根据《木器涂料中有害物质限量》（</w:t>
            </w:r>
            <w:r>
              <w:rPr>
                <w:iCs/>
                <w:color w:val="FF0000"/>
                <w:szCs w:val="21"/>
              </w:rPr>
              <w:t>GB18581-2020</w:t>
            </w:r>
            <w:r>
              <w:rPr>
                <w:iCs/>
                <w:color w:val="FF0000"/>
                <w:szCs w:val="21"/>
              </w:rPr>
              <w:t>）中溶剂型涂料（含腻子）</w:t>
            </w:r>
            <w:r>
              <w:rPr>
                <w:iCs/>
                <w:color w:val="FF0000"/>
                <w:szCs w:val="21"/>
              </w:rPr>
              <w:t>-</w:t>
            </w:r>
            <w:r>
              <w:rPr>
                <w:iCs/>
                <w:color w:val="FF0000"/>
                <w:szCs w:val="21"/>
              </w:rPr>
              <w:t>醇酸类</w:t>
            </w:r>
            <w:r>
              <w:rPr>
                <w:iCs/>
                <w:color w:val="FF0000"/>
                <w:szCs w:val="21"/>
              </w:rPr>
              <w:t xml:space="preserve"> VOCs </w:t>
            </w:r>
            <w:r>
              <w:rPr>
                <w:iCs/>
                <w:color w:val="FF0000"/>
                <w:szCs w:val="21"/>
              </w:rPr>
              <w:t>含量限值不高于</w:t>
            </w:r>
            <w:r>
              <w:rPr>
                <w:iCs/>
                <w:color w:val="FF0000"/>
                <w:szCs w:val="21"/>
              </w:rPr>
              <w:t>450 g/L</w:t>
            </w:r>
            <w:r>
              <w:rPr>
                <w:iCs/>
                <w:color w:val="FF0000"/>
                <w:szCs w:val="21"/>
              </w:rPr>
              <w:t>；根据《胶粘剂挥发性有机化合物限量》（</w:t>
            </w:r>
            <w:r>
              <w:rPr>
                <w:iCs/>
                <w:color w:val="FF0000"/>
                <w:szCs w:val="21"/>
              </w:rPr>
              <w:t>GB33372-2020</w:t>
            </w:r>
            <w:r>
              <w:rPr>
                <w:iCs/>
                <w:color w:val="FF0000"/>
                <w:szCs w:val="21"/>
              </w:rPr>
              <w:t>）中水基型胶粘剂</w:t>
            </w:r>
            <w:r>
              <w:rPr>
                <w:iCs/>
                <w:color w:val="FF0000"/>
                <w:szCs w:val="21"/>
              </w:rPr>
              <w:t>-</w:t>
            </w:r>
            <w:r>
              <w:rPr>
                <w:iCs/>
                <w:color w:val="FF0000"/>
                <w:szCs w:val="21"/>
              </w:rPr>
              <w:t>木工与家具使用聚乙酸乙烯酯类</w:t>
            </w:r>
            <w:r>
              <w:rPr>
                <w:iCs/>
                <w:color w:val="FF0000"/>
                <w:szCs w:val="21"/>
              </w:rPr>
              <w:t xml:space="preserve"> VOCs </w:t>
            </w:r>
            <w:r>
              <w:rPr>
                <w:iCs/>
                <w:color w:val="FF0000"/>
                <w:szCs w:val="21"/>
              </w:rPr>
              <w:t>含量限值不高于</w:t>
            </w:r>
            <w:r>
              <w:rPr>
                <w:iCs/>
                <w:color w:val="FF0000"/>
                <w:szCs w:val="21"/>
              </w:rPr>
              <w:t>100 g/L</w:t>
            </w:r>
            <w:r>
              <w:rPr>
                <w:iCs/>
                <w:color w:val="FF0000"/>
                <w:szCs w:val="21"/>
              </w:rPr>
              <w:t>。</w:t>
            </w:r>
          </w:p>
          <w:p w:rsidR="00E6015C" w:rsidRDefault="001D5832">
            <w:pPr>
              <w:spacing w:line="360" w:lineRule="auto"/>
              <w:ind w:firstLineChars="200" w:firstLine="420"/>
              <w:rPr>
                <w:iCs/>
                <w:color w:val="FF0000"/>
                <w:szCs w:val="21"/>
              </w:rPr>
            </w:pPr>
            <w:r>
              <w:rPr>
                <w:iCs/>
                <w:color w:val="FF0000"/>
                <w:szCs w:val="21"/>
              </w:rPr>
              <w:t>本项目所用涂料为木器涂料，经核算，即用状态下</w:t>
            </w:r>
            <w:r>
              <w:rPr>
                <w:iCs/>
                <w:color w:val="FF0000"/>
                <w:szCs w:val="21"/>
              </w:rPr>
              <w:t>VOCs</w:t>
            </w:r>
            <w:r>
              <w:rPr>
                <w:iCs/>
                <w:color w:val="FF0000"/>
                <w:szCs w:val="21"/>
              </w:rPr>
              <w:t>含量分别为</w:t>
            </w:r>
            <w:r>
              <w:rPr>
                <w:iCs/>
                <w:color w:val="FF0000"/>
                <w:szCs w:val="21"/>
              </w:rPr>
              <w:t>380.03g/L</w:t>
            </w:r>
            <w:r>
              <w:rPr>
                <w:iCs/>
                <w:color w:val="FF0000"/>
                <w:szCs w:val="21"/>
              </w:rPr>
              <w:t>、</w:t>
            </w:r>
            <w:r>
              <w:rPr>
                <w:rFonts w:hint="eastAsia"/>
                <w:iCs/>
                <w:color w:val="FF0000"/>
                <w:szCs w:val="21"/>
              </w:rPr>
              <w:t>252.2</w:t>
            </w:r>
            <w:r>
              <w:rPr>
                <w:iCs/>
                <w:color w:val="FF0000"/>
                <w:szCs w:val="21"/>
              </w:rPr>
              <w:t>g/L</w:t>
            </w:r>
            <w:r>
              <w:rPr>
                <w:iCs/>
                <w:color w:val="FF0000"/>
                <w:szCs w:val="21"/>
              </w:rPr>
              <w:t>、</w:t>
            </w:r>
            <w:r>
              <w:rPr>
                <w:rFonts w:hint="eastAsia"/>
                <w:iCs/>
                <w:color w:val="FF0000"/>
                <w:szCs w:val="21"/>
              </w:rPr>
              <w:t>398.9</w:t>
            </w:r>
            <w:r>
              <w:rPr>
                <w:iCs/>
                <w:color w:val="FF0000"/>
                <w:szCs w:val="21"/>
              </w:rPr>
              <w:t>g/L</w:t>
            </w:r>
            <w:r>
              <w:rPr>
                <w:iCs/>
                <w:color w:val="FF0000"/>
                <w:szCs w:val="21"/>
              </w:rPr>
              <w:t>，均能够满足《木器涂料中有害物质限量》（</w:t>
            </w:r>
            <w:r>
              <w:rPr>
                <w:iCs/>
                <w:color w:val="FF0000"/>
                <w:szCs w:val="21"/>
              </w:rPr>
              <w:t>GB18581-2020</w:t>
            </w:r>
            <w:r>
              <w:rPr>
                <w:iCs/>
                <w:color w:val="FF0000"/>
                <w:szCs w:val="21"/>
              </w:rPr>
              <w:t>）木器涂料即用状态下</w:t>
            </w:r>
            <w:r>
              <w:rPr>
                <w:iCs/>
                <w:color w:val="FF0000"/>
                <w:szCs w:val="21"/>
              </w:rPr>
              <w:t>VOCs</w:t>
            </w:r>
            <w:r>
              <w:rPr>
                <w:iCs/>
                <w:color w:val="FF0000"/>
                <w:szCs w:val="21"/>
              </w:rPr>
              <w:t>含量不高于</w:t>
            </w:r>
            <w:r>
              <w:rPr>
                <w:iCs/>
                <w:color w:val="FF0000"/>
                <w:szCs w:val="21"/>
              </w:rPr>
              <w:t>450g/L</w:t>
            </w:r>
            <w:r>
              <w:rPr>
                <w:iCs/>
                <w:color w:val="FF0000"/>
                <w:szCs w:val="21"/>
              </w:rPr>
              <w:t>的要求；白乳胶（胶粘剂）</w:t>
            </w:r>
            <w:r>
              <w:rPr>
                <w:iCs/>
                <w:color w:val="FF0000"/>
                <w:szCs w:val="21"/>
              </w:rPr>
              <w:t>VOCs</w:t>
            </w:r>
            <w:r>
              <w:rPr>
                <w:iCs/>
                <w:color w:val="FF0000"/>
                <w:szCs w:val="21"/>
              </w:rPr>
              <w:t>含量为</w:t>
            </w:r>
            <w:r>
              <w:rPr>
                <w:iCs/>
                <w:color w:val="FF0000"/>
                <w:szCs w:val="21"/>
              </w:rPr>
              <w:t>8.69g/L</w:t>
            </w:r>
            <w:r>
              <w:rPr>
                <w:iCs/>
                <w:color w:val="FF0000"/>
                <w:szCs w:val="21"/>
              </w:rPr>
              <w:t>满足《胶粘剂挥发性有机化合物限量》（</w:t>
            </w:r>
            <w:r>
              <w:rPr>
                <w:iCs/>
                <w:color w:val="FF0000"/>
                <w:szCs w:val="21"/>
              </w:rPr>
              <w:t>GB33372-2020</w:t>
            </w:r>
            <w:r>
              <w:rPr>
                <w:iCs/>
                <w:color w:val="FF0000"/>
                <w:szCs w:val="21"/>
              </w:rPr>
              <w:t>）中的限量要求。</w:t>
            </w:r>
          </w:p>
          <w:p w:rsidR="00E6015C" w:rsidRDefault="001D5832">
            <w:pPr>
              <w:pStyle w:val="a4"/>
              <w:spacing w:before="0" w:after="0" w:line="360" w:lineRule="auto"/>
              <w:ind w:firstLineChars="0" w:firstLine="0"/>
              <w:jc w:val="both"/>
              <w:rPr>
                <w:b/>
                <w:bCs/>
                <w:sz w:val="21"/>
                <w:szCs w:val="21"/>
              </w:rPr>
            </w:pPr>
            <w:r>
              <w:rPr>
                <w:rFonts w:hint="eastAsia"/>
                <w:b/>
                <w:bCs/>
                <w:sz w:val="24"/>
                <w:szCs w:val="24"/>
              </w:rPr>
              <w:t>2.</w:t>
            </w:r>
            <w:r>
              <w:rPr>
                <w:rFonts w:hint="eastAsia"/>
                <w:b/>
                <w:bCs/>
                <w:sz w:val="24"/>
                <w:szCs w:val="24"/>
              </w:rPr>
              <w:t>2</w:t>
            </w:r>
            <w:r>
              <w:rPr>
                <w:rFonts w:hint="eastAsia"/>
                <w:b/>
                <w:bCs/>
                <w:sz w:val="24"/>
                <w:szCs w:val="24"/>
              </w:rPr>
              <w:t>.</w:t>
            </w:r>
            <w:r>
              <w:rPr>
                <w:rFonts w:hint="eastAsia"/>
                <w:b/>
                <w:bCs/>
                <w:sz w:val="24"/>
                <w:szCs w:val="24"/>
              </w:rPr>
              <w:t>5</w:t>
            </w:r>
            <w:r>
              <w:rPr>
                <w:rFonts w:hint="eastAsia"/>
                <w:b/>
                <w:bCs/>
                <w:sz w:val="24"/>
                <w:szCs w:val="24"/>
              </w:rPr>
              <w:t>排放污染因子分析</w:t>
            </w:r>
          </w:p>
          <w:p w:rsidR="00E6015C" w:rsidRDefault="001D5832">
            <w:pPr>
              <w:pStyle w:val="2"/>
              <w:spacing w:after="0" w:line="360" w:lineRule="auto"/>
              <w:ind w:leftChars="0" w:left="0"/>
              <w:rPr>
                <w:color w:val="000000" w:themeColor="text1"/>
                <w:sz w:val="21"/>
                <w:szCs w:val="21"/>
              </w:rPr>
            </w:pPr>
            <w:r>
              <w:rPr>
                <w:rFonts w:hint="eastAsia"/>
                <w:sz w:val="21"/>
                <w:szCs w:val="21"/>
              </w:rPr>
              <w:t>本项目属家具制造业，年加工销售木门、木楼梯、衣柜、橱柜等家具木制品约</w:t>
            </w:r>
            <w:r>
              <w:rPr>
                <w:rFonts w:hint="eastAsia"/>
                <w:sz w:val="21"/>
                <w:szCs w:val="21"/>
              </w:rPr>
              <w:t>5500</w:t>
            </w:r>
            <w:r>
              <w:rPr>
                <w:rFonts w:hint="eastAsia"/>
                <w:sz w:val="21"/>
                <w:szCs w:val="21"/>
              </w:rPr>
              <w:t>套。无生产废水外排，生活污水</w:t>
            </w:r>
            <w:r>
              <w:rPr>
                <w:sz w:val="21"/>
                <w:szCs w:val="21"/>
              </w:rPr>
              <w:t>污染因子</w:t>
            </w:r>
            <w:r>
              <w:rPr>
                <w:rFonts w:hint="eastAsia"/>
                <w:sz w:val="21"/>
                <w:szCs w:val="21"/>
              </w:rPr>
              <w:t>主要为</w:t>
            </w:r>
            <w:r>
              <w:rPr>
                <w:color w:val="000000"/>
                <w:sz w:val="21"/>
                <w:szCs w:val="21"/>
              </w:rPr>
              <w:t>COD</w:t>
            </w:r>
            <w:r>
              <w:rPr>
                <w:rFonts w:hint="eastAsia"/>
                <w:color w:val="000000"/>
                <w:sz w:val="21"/>
                <w:szCs w:val="21"/>
                <w:vertAlign w:val="subscript"/>
              </w:rPr>
              <w:t>C</w:t>
            </w:r>
            <w:r>
              <w:rPr>
                <w:color w:val="000000"/>
                <w:sz w:val="21"/>
                <w:szCs w:val="21"/>
                <w:vertAlign w:val="subscript"/>
              </w:rPr>
              <w:t>r</w:t>
            </w:r>
            <w:r>
              <w:rPr>
                <w:color w:val="000000"/>
                <w:sz w:val="21"/>
                <w:szCs w:val="21"/>
              </w:rPr>
              <w:t>、</w:t>
            </w:r>
            <w:r>
              <w:rPr>
                <w:color w:val="000000"/>
                <w:sz w:val="21"/>
                <w:szCs w:val="21"/>
              </w:rPr>
              <w:t>SS</w:t>
            </w:r>
            <w:r>
              <w:rPr>
                <w:color w:val="000000"/>
                <w:sz w:val="21"/>
                <w:szCs w:val="21"/>
              </w:rPr>
              <w:t>、</w:t>
            </w:r>
            <w:r>
              <w:rPr>
                <w:color w:val="000000"/>
                <w:sz w:val="21"/>
                <w:szCs w:val="21"/>
              </w:rPr>
              <w:t>BOD</w:t>
            </w:r>
            <w:r>
              <w:rPr>
                <w:color w:val="000000"/>
                <w:sz w:val="21"/>
                <w:szCs w:val="21"/>
                <w:vertAlign w:val="subscript"/>
              </w:rPr>
              <w:t>5</w:t>
            </w:r>
            <w:r>
              <w:rPr>
                <w:rFonts w:hint="eastAsia"/>
                <w:color w:val="000000"/>
                <w:sz w:val="21"/>
                <w:szCs w:val="21"/>
              </w:rPr>
              <w:t>及氨氮，</w:t>
            </w:r>
            <w:r>
              <w:rPr>
                <w:color w:val="000000"/>
                <w:sz w:val="21"/>
                <w:szCs w:val="21"/>
              </w:rPr>
              <w:t>污染物成分简单，不含有腐蚀成分</w:t>
            </w:r>
            <w:r>
              <w:rPr>
                <w:rFonts w:hint="eastAsia"/>
                <w:color w:val="000000"/>
                <w:sz w:val="21"/>
                <w:szCs w:val="21"/>
              </w:rPr>
              <w:t>。废气主要为包括木料粉尘、有机废气，主要污染因子</w:t>
            </w:r>
            <w:r>
              <w:rPr>
                <w:rFonts w:hint="eastAsia"/>
                <w:color w:val="000000" w:themeColor="text1"/>
                <w:sz w:val="21"/>
                <w:szCs w:val="21"/>
              </w:rPr>
              <w:t>为颗粒物、</w:t>
            </w:r>
            <w:r>
              <w:rPr>
                <w:rFonts w:hint="eastAsia"/>
                <w:color w:val="000000" w:themeColor="text1"/>
                <w:sz w:val="21"/>
                <w:szCs w:val="21"/>
              </w:rPr>
              <w:t>VOCs</w:t>
            </w:r>
            <w:r>
              <w:rPr>
                <w:rFonts w:hint="eastAsia"/>
                <w:color w:val="000000" w:themeColor="text1"/>
                <w:sz w:val="21"/>
                <w:szCs w:val="21"/>
              </w:rPr>
              <w:t>（以非甲烷总烃计）</w:t>
            </w:r>
            <w:r>
              <w:rPr>
                <w:rFonts w:hint="eastAsia"/>
                <w:color w:val="FF0000"/>
                <w:sz w:val="21"/>
                <w:szCs w:val="21"/>
              </w:rPr>
              <w:t>、</w:t>
            </w:r>
            <w:r>
              <w:rPr>
                <w:rFonts w:hint="eastAsia"/>
                <w:color w:val="FF0000"/>
                <w:sz w:val="21"/>
                <w:szCs w:val="21"/>
              </w:rPr>
              <w:t>二甲苯</w:t>
            </w:r>
            <w:r>
              <w:rPr>
                <w:rFonts w:hint="eastAsia"/>
                <w:color w:val="000000" w:themeColor="text1"/>
                <w:sz w:val="21"/>
                <w:szCs w:val="21"/>
              </w:rPr>
              <w:t>，不含</w:t>
            </w:r>
            <w:r>
              <w:rPr>
                <w:rFonts w:hint="eastAsia"/>
                <w:color w:val="000000" w:themeColor="text1"/>
                <w:sz w:val="21"/>
                <w:szCs w:val="21"/>
              </w:rPr>
              <w:t>SO</w:t>
            </w:r>
            <w:r>
              <w:rPr>
                <w:rFonts w:hint="eastAsia"/>
                <w:color w:val="000000" w:themeColor="text1"/>
                <w:sz w:val="21"/>
                <w:szCs w:val="21"/>
                <w:vertAlign w:val="subscript"/>
              </w:rPr>
              <w:t>2</w:t>
            </w:r>
            <w:r>
              <w:rPr>
                <w:rFonts w:hint="eastAsia"/>
                <w:color w:val="000000" w:themeColor="text1"/>
                <w:sz w:val="21"/>
                <w:szCs w:val="21"/>
              </w:rPr>
              <w:t>、</w:t>
            </w:r>
            <w:r>
              <w:rPr>
                <w:rFonts w:hint="eastAsia"/>
                <w:color w:val="000000" w:themeColor="text1"/>
                <w:sz w:val="21"/>
                <w:szCs w:val="21"/>
              </w:rPr>
              <w:t>NOx</w:t>
            </w:r>
            <w:r>
              <w:rPr>
                <w:rFonts w:hint="eastAsia"/>
                <w:color w:val="000000" w:themeColor="text1"/>
                <w:sz w:val="21"/>
                <w:szCs w:val="21"/>
              </w:rPr>
              <w:t>。</w:t>
            </w:r>
          </w:p>
          <w:p w:rsidR="00E6015C" w:rsidRDefault="001D5832">
            <w:pPr>
              <w:pStyle w:val="a4"/>
              <w:spacing w:before="0" w:after="0" w:line="360" w:lineRule="auto"/>
              <w:ind w:firstLineChars="0" w:firstLine="0"/>
              <w:jc w:val="both"/>
              <w:rPr>
                <w:b/>
                <w:bCs/>
                <w:color w:val="000000" w:themeColor="text1"/>
                <w:sz w:val="21"/>
                <w:szCs w:val="21"/>
              </w:rPr>
            </w:pPr>
            <w:r>
              <w:rPr>
                <w:rFonts w:hint="eastAsia"/>
                <w:b/>
                <w:bCs/>
                <w:color w:val="000000" w:themeColor="text1"/>
                <w:sz w:val="24"/>
                <w:szCs w:val="24"/>
              </w:rPr>
              <w:t>2.</w:t>
            </w:r>
            <w:r>
              <w:rPr>
                <w:rFonts w:hint="eastAsia"/>
                <w:b/>
                <w:bCs/>
                <w:color w:val="000000" w:themeColor="text1"/>
                <w:sz w:val="24"/>
                <w:szCs w:val="24"/>
              </w:rPr>
              <w:t>2</w:t>
            </w:r>
            <w:r>
              <w:rPr>
                <w:rFonts w:hint="eastAsia"/>
                <w:b/>
                <w:bCs/>
                <w:color w:val="000000" w:themeColor="text1"/>
                <w:sz w:val="24"/>
                <w:szCs w:val="24"/>
              </w:rPr>
              <w:t>.</w:t>
            </w:r>
            <w:r>
              <w:rPr>
                <w:rFonts w:hint="eastAsia"/>
                <w:b/>
                <w:bCs/>
                <w:color w:val="000000" w:themeColor="text1"/>
                <w:sz w:val="24"/>
                <w:szCs w:val="24"/>
              </w:rPr>
              <w:t>6</w:t>
            </w:r>
            <w:r>
              <w:rPr>
                <w:rFonts w:hint="eastAsia"/>
                <w:b/>
                <w:bCs/>
                <w:color w:val="000000" w:themeColor="text1"/>
                <w:sz w:val="24"/>
                <w:szCs w:val="24"/>
              </w:rPr>
              <w:t>水平衡分析</w:t>
            </w:r>
          </w:p>
          <w:p w:rsidR="00E6015C" w:rsidRDefault="001D5832">
            <w:pPr>
              <w:adjustRightInd w:val="0"/>
              <w:snapToGrid w:val="0"/>
              <w:spacing w:line="360" w:lineRule="auto"/>
              <w:ind w:firstLineChars="200" w:firstLine="420"/>
              <w:rPr>
                <w:b/>
              </w:rPr>
            </w:pPr>
            <w:r>
              <w:rPr>
                <w:rFonts w:hint="eastAsia"/>
              </w:rPr>
              <w:t>项目用水主要包括生活用水及</w:t>
            </w:r>
            <w:r>
              <w:t>生产用水，</w:t>
            </w:r>
            <w:r>
              <w:rPr>
                <w:rFonts w:hint="eastAsia"/>
              </w:rPr>
              <w:t>生产用水主要为</w:t>
            </w:r>
            <w:r>
              <w:t>水帘喷漆用水</w:t>
            </w:r>
            <w:r>
              <w:rPr>
                <w:rFonts w:hint="eastAsia"/>
              </w:rPr>
              <w:t>及喷淋塔用水</w:t>
            </w:r>
            <w:r>
              <w:t>，项目总</w:t>
            </w:r>
            <w:r>
              <w:rPr>
                <w:rFonts w:hint="eastAsia"/>
              </w:rPr>
              <w:t>的新鲜</w:t>
            </w:r>
            <w:r>
              <w:t>用水量为</w:t>
            </w:r>
            <w:r>
              <w:rPr>
                <w:rFonts w:hint="eastAsia"/>
              </w:rPr>
              <w:t>4.708</w:t>
            </w:r>
            <w:r>
              <w:t>t/d</w:t>
            </w:r>
            <w:r>
              <w:rPr>
                <w:rFonts w:hint="eastAsia"/>
              </w:rPr>
              <w:t>，即</w:t>
            </w:r>
            <w:r>
              <w:rPr>
                <w:rFonts w:hint="eastAsia"/>
              </w:rPr>
              <w:t>1412.4t/a</w:t>
            </w:r>
            <w:r>
              <w:rPr>
                <w:rFonts w:hint="eastAsia"/>
              </w:rPr>
              <w:t>，详见图</w:t>
            </w:r>
            <w:r>
              <w:rPr>
                <w:rFonts w:hint="eastAsia"/>
              </w:rPr>
              <w:t>2.2-1</w:t>
            </w:r>
            <w:r>
              <w:t>。</w:t>
            </w:r>
          </w:p>
          <w:p w:rsidR="00E6015C" w:rsidRDefault="001D5832">
            <w:pPr>
              <w:numPr>
                <w:ilvl w:val="0"/>
                <w:numId w:val="3"/>
              </w:numPr>
              <w:adjustRightInd w:val="0"/>
              <w:snapToGrid w:val="0"/>
              <w:spacing w:line="360" w:lineRule="auto"/>
              <w:ind w:firstLineChars="200" w:firstLine="422"/>
              <w:rPr>
                <w:b/>
              </w:rPr>
            </w:pPr>
            <w:r>
              <w:rPr>
                <w:rFonts w:hint="eastAsia"/>
                <w:b/>
              </w:rPr>
              <w:t>生活</w:t>
            </w:r>
            <w:r>
              <w:rPr>
                <w:b/>
              </w:rPr>
              <w:t>用水</w:t>
            </w:r>
          </w:p>
          <w:p w:rsidR="00E6015C" w:rsidRDefault="001D5832">
            <w:pPr>
              <w:adjustRightInd w:val="0"/>
              <w:snapToGrid w:val="0"/>
              <w:spacing w:line="360" w:lineRule="auto"/>
              <w:ind w:firstLineChars="200" w:firstLine="420"/>
              <w:rPr>
                <w:color w:val="000000" w:themeColor="text1"/>
                <w:szCs w:val="21"/>
              </w:rPr>
            </w:pPr>
            <w:r>
              <w:rPr>
                <w:rFonts w:hint="eastAsia"/>
              </w:rPr>
              <w:t>项目职工人数</w:t>
            </w:r>
            <w:r>
              <w:rPr>
                <w:rFonts w:hint="eastAsia"/>
                <w:color w:val="000000" w:themeColor="text1"/>
                <w:szCs w:val="21"/>
              </w:rPr>
              <w:t>30</w:t>
            </w:r>
            <w:r>
              <w:rPr>
                <w:rFonts w:hint="eastAsia"/>
                <w:color w:val="000000" w:themeColor="text1"/>
                <w:szCs w:val="21"/>
              </w:rPr>
              <w:t>人</w:t>
            </w:r>
            <w:r>
              <w:rPr>
                <w:rFonts w:hint="eastAsia"/>
              </w:rPr>
              <w:t>，均在厂内食宿，年工作</w:t>
            </w:r>
            <w:r>
              <w:rPr>
                <w:rFonts w:hint="eastAsia"/>
              </w:rPr>
              <w:t>300</w:t>
            </w:r>
            <w:r>
              <w:rPr>
                <w:rFonts w:hint="eastAsia"/>
              </w:rPr>
              <w:t>天。根据《福建省行业用水定额》（</w:t>
            </w:r>
            <w:r>
              <w:rPr>
                <w:rFonts w:hint="eastAsia"/>
              </w:rPr>
              <w:t>DB35/T772-2013</w:t>
            </w:r>
            <w:r>
              <w:rPr>
                <w:rFonts w:hint="eastAsia"/>
              </w:rPr>
              <w:t>），住厂职工每人每天用水按</w:t>
            </w:r>
            <w:r>
              <w:rPr>
                <w:rFonts w:hint="eastAsia"/>
              </w:rPr>
              <w:t>150L</w:t>
            </w:r>
            <w:r>
              <w:rPr>
                <w:rFonts w:hint="eastAsia"/>
              </w:rPr>
              <w:t>计，则生活用水量为</w:t>
            </w:r>
            <w:r>
              <w:rPr>
                <w:rFonts w:hint="eastAsia"/>
              </w:rPr>
              <w:t>4.5m</w:t>
            </w:r>
            <w:r>
              <w:rPr>
                <w:rFonts w:hint="eastAsia"/>
                <w:vertAlign w:val="superscript"/>
              </w:rPr>
              <w:t>3</w:t>
            </w:r>
            <w:r>
              <w:rPr>
                <w:rFonts w:hint="eastAsia"/>
              </w:rPr>
              <w:t>/d</w:t>
            </w:r>
            <w:r>
              <w:rPr>
                <w:rFonts w:hint="eastAsia"/>
              </w:rPr>
              <w:t>（</w:t>
            </w:r>
            <w:r>
              <w:rPr>
                <w:rFonts w:hint="eastAsia"/>
              </w:rPr>
              <w:t>1350m</w:t>
            </w:r>
            <w:r>
              <w:rPr>
                <w:rFonts w:hint="eastAsia"/>
                <w:vertAlign w:val="superscript"/>
              </w:rPr>
              <w:t>3</w:t>
            </w:r>
            <w:r>
              <w:rPr>
                <w:rFonts w:hint="eastAsia"/>
              </w:rPr>
              <w:t>/a</w:t>
            </w:r>
            <w:r>
              <w:rPr>
                <w:rFonts w:hint="eastAsia"/>
              </w:rPr>
              <w:t>）。生活污水以生活用水量的</w:t>
            </w:r>
            <w:r>
              <w:rPr>
                <w:rFonts w:hint="eastAsia"/>
              </w:rPr>
              <w:t>80%</w:t>
            </w:r>
            <w:r>
              <w:rPr>
                <w:rFonts w:hint="eastAsia"/>
              </w:rPr>
              <w:t>计，则生活污水产生量为</w:t>
            </w:r>
            <w:r>
              <w:rPr>
                <w:rFonts w:hint="eastAsia"/>
              </w:rPr>
              <w:t>3.6m</w:t>
            </w:r>
            <w:r>
              <w:rPr>
                <w:rFonts w:hint="eastAsia"/>
                <w:vertAlign w:val="superscript"/>
              </w:rPr>
              <w:t>3</w:t>
            </w:r>
            <w:r>
              <w:rPr>
                <w:rFonts w:hint="eastAsia"/>
              </w:rPr>
              <w:t>/d</w:t>
            </w:r>
            <w:r>
              <w:rPr>
                <w:rFonts w:hint="eastAsia"/>
              </w:rPr>
              <w:t>（</w:t>
            </w:r>
            <w:r>
              <w:rPr>
                <w:rFonts w:hint="eastAsia"/>
              </w:rPr>
              <w:t>1080m</w:t>
            </w:r>
            <w:r>
              <w:rPr>
                <w:rFonts w:hint="eastAsia"/>
                <w:vertAlign w:val="superscript"/>
              </w:rPr>
              <w:t>3</w:t>
            </w:r>
            <w:r>
              <w:rPr>
                <w:rFonts w:hint="eastAsia"/>
              </w:rPr>
              <w:t>/a</w:t>
            </w:r>
            <w:r>
              <w:rPr>
                <w:rFonts w:hint="eastAsia"/>
              </w:rPr>
              <w:t>）。近期员工生活污水采用“化粪池</w:t>
            </w:r>
            <w:r>
              <w:rPr>
                <w:rFonts w:hint="eastAsia"/>
              </w:rPr>
              <w:t>+</w:t>
            </w:r>
            <w:r>
              <w:rPr>
                <w:rFonts w:hint="eastAsia"/>
              </w:rPr>
              <w:t>一体化（含消毒工艺）设备”废水处理设施处理达标后用于周边绿化。远期生活污水经化粪池处理后接入市政污水管网纳入罗源县污水处理厂处理。</w:t>
            </w:r>
          </w:p>
          <w:p w:rsidR="00E6015C" w:rsidRDefault="001D5832">
            <w:pPr>
              <w:spacing w:line="360" w:lineRule="auto"/>
              <w:ind w:firstLine="482"/>
              <w:rPr>
                <w:b/>
              </w:rPr>
            </w:pPr>
            <w:r>
              <w:rPr>
                <w:b/>
              </w:rPr>
              <w:t>[</w:t>
            </w:r>
            <w:r>
              <w:rPr>
                <w:rFonts w:hint="eastAsia"/>
                <w:b/>
              </w:rPr>
              <w:t>2</w:t>
            </w:r>
            <w:r>
              <w:rPr>
                <w:b/>
              </w:rPr>
              <w:t>]</w:t>
            </w:r>
            <w:r>
              <w:rPr>
                <w:b/>
              </w:rPr>
              <w:t>水帘喷漆用水</w:t>
            </w:r>
          </w:p>
          <w:p w:rsidR="00E6015C" w:rsidRDefault="001D5832">
            <w:pPr>
              <w:spacing w:line="360" w:lineRule="auto"/>
              <w:ind w:firstLine="480"/>
              <w:rPr>
                <w:rFonts w:hAnsi="宋体"/>
              </w:rPr>
            </w:pPr>
            <w:r>
              <w:rPr>
                <w:rFonts w:ascii="宋体" w:hAnsi="宋体" w:cs="宋体" w:hint="eastAsia"/>
              </w:rPr>
              <w:t>项目共</w:t>
            </w:r>
            <w:r>
              <w:rPr>
                <w:rFonts w:hAnsi="宋体" w:hint="eastAsia"/>
              </w:rPr>
              <w:t>设</w:t>
            </w:r>
            <w:r>
              <w:rPr>
                <w:rFonts w:hint="eastAsia"/>
              </w:rPr>
              <w:t>2</w:t>
            </w:r>
            <w:r>
              <w:rPr>
                <w:rFonts w:hint="eastAsia"/>
              </w:rPr>
              <w:t>台</w:t>
            </w:r>
            <w:r>
              <w:rPr>
                <w:rFonts w:hAnsi="宋体" w:hint="eastAsia"/>
              </w:rPr>
              <w:t>水帘喷漆柜，</w:t>
            </w:r>
            <w:r>
              <w:rPr>
                <w:rFonts w:hint="eastAsia"/>
              </w:rPr>
              <w:t>水帘柜内循环用水经压滤机处理后循环使用</w:t>
            </w:r>
            <w:r>
              <w:rPr>
                <w:rFonts w:hAnsi="宋体" w:hint="eastAsia"/>
              </w:rPr>
              <w:t>。</w:t>
            </w:r>
            <w:r>
              <w:rPr>
                <w:rFonts w:hAnsi="宋体"/>
              </w:rPr>
              <w:t>根据资料，单个水帘喷漆柜</w:t>
            </w:r>
            <w:r>
              <w:rPr>
                <w:rFonts w:hAnsi="宋体" w:hint="eastAsia"/>
              </w:rPr>
              <w:t>循环水量为</w:t>
            </w:r>
            <w:r>
              <w:rPr>
                <w:rFonts w:hAnsi="宋体" w:hint="eastAsia"/>
              </w:rPr>
              <w:t>0.6</w:t>
            </w:r>
            <w:r>
              <w:t>t</w:t>
            </w:r>
            <w:r>
              <w:rPr>
                <w:rFonts w:hAnsi="宋体"/>
              </w:rPr>
              <w:t>，</w:t>
            </w:r>
            <w:r>
              <w:rPr>
                <w:rFonts w:hAnsi="宋体" w:hint="eastAsia"/>
              </w:rPr>
              <w:t>每天每台设备</w:t>
            </w:r>
            <w:r>
              <w:rPr>
                <w:rFonts w:hAnsi="宋体"/>
              </w:rPr>
              <w:t>需要补充</w:t>
            </w:r>
            <w:r>
              <w:rPr>
                <w:rFonts w:hAnsi="宋体" w:hint="eastAsia"/>
              </w:rPr>
              <w:t>0.</w:t>
            </w:r>
            <w:r>
              <w:rPr>
                <w:rFonts w:hint="eastAsia"/>
              </w:rPr>
              <w:t>1</w:t>
            </w:r>
            <w:r>
              <w:t>t</w:t>
            </w:r>
            <w:r>
              <w:rPr>
                <w:rFonts w:hAnsi="宋体"/>
              </w:rPr>
              <w:t>的新鲜水</w:t>
            </w:r>
            <w:r>
              <w:rPr>
                <w:rFonts w:hAnsi="宋体" w:hint="eastAsia"/>
              </w:rPr>
              <w:t>，故项目处理后总的喷漆循环水量为</w:t>
            </w:r>
            <w:r>
              <w:rPr>
                <w:rFonts w:hAnsi="宋体" w:hint="eastAsia"/>
              </w:rPr>
              <w:t>1.2t/d</w:t>
            </w:r>
            <w:r>
              <w:rPr>
                <w:rFonts w:hAnsi="宋体" w:hint="eastAsia"/>
              </w:rPr>
              <w:t>，每天需补充新鲜水量</w:t>
            </w:r>
            <w:r>
              <w:rPr>
                <w:rFonts w:hAnsi="宋体" w:hint="eastAsia"/>
              </w:rPr>
              <w:t>0.2t</w:t>
            </w:r>
            <w:r>
              <w:rPr>
                <w:rFonts w:hAnsi="宋体" w:hint="eastAsia"/>
              </w:rPr>
              <w:t>，年需补充新鲜水量</w:t>
            </w:r>
            <w:r>
              <w:rPr>
                <w:rFonts w:hAnsi="宋体" w:hint="eastAsia"/>
              </w:rPr>
              <w:t>60t</w:t>
            </w:r>
            <w:r>
              <w:rPr>
                <w:rFonts w:hAnsi="宋体" w:hint="eastAsia"/>
              </w:rPr>
              <w:t>。</w:t>
            </w:r>
          </w:p>
          <w:p w:rsidR="00E6015C" w:rsidRDefault="001D5832">
            <w:pPr>
              <w:spacing w:line="360" w:lineRule="auto"/>
              <w:ind w:firstLine="482"/>
              <w:rPr>
                <w:b/>
              </w:rPr>
            </w:pPr>
            <w:r>
              <w:rPr>
                <w:b/>
              </w:rPr>
              <w:t>[</w:t>
            </w:r>
            <w:r>
              <w:rPr>
                <w:rFonts w:hint="eastAsia"/>
                <w:b/>
              </w:rPr>
              <w:t>3</w:t>
            </w:r>
            <w:r>
              <w:rPr>
                <w:b/>
              </w:rPr>
              <w:t>]</w:t>
            </w:r>
            <w:r>
              <w:rPr>
                <w:rFonts w:hint="eastAsia"/>
                <w:b/>
              </w:rPr>
              <w:t>喷淋塔</w:t>
            </w:r>
            <w:r>
              <w:rPr>
                <w:b/>
              </w:rPr>
              <w:t>用水</w:t>
            </w:r>
          </w:p>
          <w:p w:rsidR="00E6015C" w:rsidRDefault="001D5832">
            <w:pPr>
              <w:spacing w:line="360" w:lineRule="auto"/>
              <w:ind w:firstLine="480"/>
              <w:rPr>
                <w:color w:val="000000" w:themeColor="text1"/>
                <w:szCs w:val="21"/>
              </w:rPr>
            </w:pPr>
            <w:r>
              <w:rPr>
                <w:rFonts w:hint="eastAsia"/>
              </w:rPr>
              <w:t>项目喷漆废气</w:t>
            </w:r>
            <w:r>
              <w:rPr>
                <w:rFonts w:hAnsi="宋体" w:hint="eastAsia"/>
              </w:rPr>
              <w:t>经</w:t>
            </w:r>
            <w:r>
              <w:t>喷淋塔处理后进入</w:t>
            </w:r>
            <w:r>
              <w:rPr>
                <w:rFonts w:hint="eastAsia"/>
              </w:rPr>
              <w:t>活性炭吸附装置</w:t>
            </w:r>
            <w:r>
              <w:t>进一步处理。水喷淋塔的水循环使用，项目共设</w:t>
            </w:r>
            <w:r>
              <w:rPr>
                <w:rFonts w:hint="eastAsia"/>
              </w:rPr>
              <w:t>1</w:t>
            </w:r>
            <w:r>
              <w:t>台喷淋塔，设备</w:t>
            </w:r>
            <w:r>
              <w:rPr>
                <w:rFonts w:hAnsi="宋体"/>
              </w:rPr>
              <w:t>储水量约为</w:t>
            </w:r>
            <w:r>
              <w:t>0.8m</w:t>
            </w:r>
            <w:r>
              <w:rPr>
                <w:vertAlign w:val="superscript"/>
              </w:rPr>
              <w:t>3</w:t>
            </w:r>
            <w:r>
              <w:t>，</w:t>
            </w:r>
            <w:r>
              <w:rPr>
                <w:rFonts w:hAnsi="宋体"/>
              </w:rPr>
              <w:t>因蒸发等损耗，每天需补充的水量约为循环水量的</w:t>
            </w:r>
            <w:r>
              <w:t>1%</w:t>
            </w:r>
            <w:r>
              <w:rPr>
                <w:rFonts w:hAnsi="宋体"/>
              </w:rPr>
              <w:t>，循环期间喷淋塔补充新鲜水量为</w:t>
            </w:r>
            <w:r>
              <w:t>0.008m</w:t>
            </w:r>
            <w:r>
              <w:rPr>
                <w:vertAlign w:val="superscript"/>
              </w:rPr>
              <w:t>3</w:t>
            </w:r>
            <w:r>
              <w:t>/d</w:t>
            </w:r>
            <w:r>
              <w:rPr>
                <w:rFonts w:hAnsi="宋体"/>
              </w:rPr>
              <w:t>，即</w:t>
            </w:r>
            <w:r>
              <w:t>2.</w:t>
            </w:r>
            <w:r>
              <w:rPr>
                <w:rFonts w:hint="eastAsia"/>
              </w:rPr>
              <w:t>4</w:t>
            </w:r>
            <w:r>
              <w:t>m</w:t>
            </w:r>
            <w:r>
              <w:rPr>
                <w:vertAlign w:val="superscript"/>
              </w:rPr>
              <w:t>3</w:t>
            </w:r>
            <w:r>
              <w:t>/a</w:t>
            </w:r>
            <w:r>
              <w:rPr>
                <w:rFonts w:hAnsi="宋体"/>
              </w:rPr>
              <w:t>，喷淋水循环使用</w:t>
            </w:r>
            <w:r>
              <w:rPr>
                <w:rFonts w:hAnsi="宋体" w:hint="eastAsia"/>
              </w:rPr>
              <w:t>，</w:t>
            </w:r>
            <w:r>
              <w:rPr>
                <w:rFonts w:hAnsi="宋体"/>
              </w:rPr>
              <w:lastRenderedPageBreak/>
              <w:t>不外排。</w:t>
            </w:r>
          </w:p>
          <w:p w:rsidR="00E6015C" w:rsidRDefault="001D5832">
            <w:pPr>
              <w:adjustRightInd w:val="0"/>
              <w:snapToGrid w:val="0"/>
              <w:spacing w:line="360" w:lineRule="auto"/>
              <w:ind w:firstLineChars="200" w:firstLine="420"/>
              <w:rPr>
                <w:color w:val="000000" w:themeColor="text1"/>
                <w:szCs w:val="21"/>
              </w:rPr>
            </w:pPr>
            <w:r>
              <w:rPr>
                <w:noProof/>
              </w:rPr>
              <mc:AlternateContent>
                <mc:Choice Requires="wpc">
                  <w:drawing>
                    <wp:inline distT="0" distB="0" distL="114300" distR="114300">
                      <wp:extent cx="4780280" cy="3950335"/>
                      <wp:effectExtent l="0" t="0" r="0" b="0"/>
                      <wp:docPr id="202" name="画布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noFill/>
                                <a:prstDash val="solid"/>
                                <a:miter/>
                                <a:headEnd type="none" w="med" len="med"/>
                                <a:tailEnd type="none" w="med" len="med"/>
                              </a:ln>
                            </wpc:whole>
                            <wps:wsp>
                              <wps:cNvPr id="171" name="文本框 226"/>
                              <wps:cNvSpPr txBox="1"/>
                              <wps:spPr>
                                <a:xfrm>
                                  <a:off x="107950" y="1649730"/>
                                  <a:ext cx="633095" cy="267970"/>
                                </a:xfrm>
                                <a:prstGeom prst="rect">
                                  <a:avLst/>
                                </a:prstGeom>
                                <a:noFill/>
                                <a:ln>
                                  <a:noFill/>
                                </a:ln>
                              </wps:spPr>
                              <wps:txbx>
                                <w:txbxContent>
                                  <w:p w:rsidR="00E6015C" w:rsidRDefault="001D5832">
                                    <w:pPr>
                                      <w:jc w:val="center"/>
                                      <w:rPr>
                                        <w:szCs w:val="21"/>
                                      </w:rPr>
                                    </w:pPr>
                                    <w:r>
                                      <w:rPr>
                                        <w:rFonts w:hint="eastAsia"/>
                                        <w:szCs w:val="21"/>
                                      </w:rPr>
                                      <w:t>新鲜水</w:t>
                                    </w:r>
                                  </w:p>
                                </w:txbxContent>
                              </wps:txbx>
                              <wps:bodyPr upright="1"/>
                            </wps:wsp>
                            <wps:wsp>
                              <wps:cNvPr id="172" name="自选图形 228"/>
                              <wps:cNvCnPr/>
                              <wps:spPr>
                                <a:xfrm>
                                  <a:off x="107950" y="1887220"/>
                                  <a:ext cx="585470" cy="635"/>
                                </a:xfrm>
                                <a:prstGeom prst="straightConnector1">
                                  <a:avLst/>
                                </a:prstGeom>
                                <a:ln w="9525" cap="flat" cmpd="sng">
                                  <a:solidFill>
                                    <a:srgbClr val="000000"/>
                                  </a:solidFill>
                                  <a:prstDash val="solid"/>
                                  <a:headEnd type="none" w="med" len="med"/>
                                  <a:tailEnd type="triangle" w="med" len="med"/>
                                </a:ln>
                              </wps:spPr>
                              <wps:bodyPr/>
                            </wps:wsp>
                            <wps:wsp>
                              <wps:cNvPr id="173" name="文本框 229"/>
                              <wps:cNvSpPr txBox="1"/>
                              <wps:spPr>
                                <a:xfrm>
                                  <a:off x="71755" y="1846580"/>
                                  <a:ext cx="633095" cy="267970"/>
                                </a:xfrm>
                                <a:prstGeom prst="rect">
                                  <a:avLst/>
                                </a:prstGeom>
                                <a:noFill/>
                                <a:ln>
                                  <a:noFill/>
                                </a:ln>
                              </wps:spPr>
                              <wps:txbx>
                                <w:txbxContent>
                                  <w:p w:rsidR="00E6015C" w:rsidRDefault="001D5832">
                                    <w:pPr>
                                      <w:jc w:val="center"/>
                                      <w:rPr>
                                        <w:szCs w:val="21"/>
                                      </w:rPr>
                                    </w:pPr>
                                    <w:r>
                                      <w:rPr>
                                        <w:rFonts w:hint="eastAsia"/>
                                        <w:szCs w:val="21"/>
                                      </w:rPr>
                                      <w:t>4.708</w:t>
                                    </w:r>
                                  </w:p>
                                </w:txbxContent>
                              </wps:txbx>
                              <wps:bodyPr upright="1"/>
                            </wps:wsp>
                            <wps:wsp>
                              <wps:cNvPr id="174" name="文本框 243"/>
                              <wps:cNvSpPr txBox="1"/>
                              <wps:spPr>
                                <a:xfrm>
                                  <a:off x="1080770" y="578485"/>
                                  <a:ext cx="1066165"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水帘喷漆用水</w:t>
                                    </w:r>
                                  </w:p>
                                </w:txbxContent>
                              </wps:txbx>
                              <wps:bodyPr upright="1"/>
                            </wps:wsp>
                            <wps:wsp>
                              <wps:cNvPr id="175" name="文本框 244"/>
                              <wps:cNvSpPr txBox="1"/>
                              <wps:spPr>
                                <a:xfrm>
                                  <a:off x="2526665" y="570865"/>
                                  <a:ext cx="96901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压滤机</w:t>
                                    </w:r>
                                  </w:p>
                                </w:txbxContent>
                              </wps:txbx>
                              <wps:bodyPr upright="1"/>
                            </wps:wsp>
                            <wps:wsp>
                              <wps:cNvPr id="176" name="自选图形 245"/>
                              <wps:cNvCnPr/>
                              <wps:spPr>
                                <a:xfrm rot="16200000" flipH="1" flipV="1">
                                  <a:off x="2308860" y="-123825"/>
                                  <a:ext cx="7620" cy="1397000"/>
                                </a:xfrm>
                                <a:prstGeom prst="bentConnector3">
                                  <a:avLst>
                                    <a:gd name="adj1" fmla="val -3000000"/>
                                  </a:avLst>
                                </a:prstGeom>
                                <a:ln w="9525" cap="flat" cmpd="sng">
                                  <a:solidFill>
                                    <a:srgbClr val="000000"/>
                                  </a:solidFill>
                                  <a:prstDash val="dash"/>
                                  <a:miter/>
                                  <a:headEnd type="none" w="med" len="med"/>
                                  <a:tailEnd type="triangle" w="med" len="med"/>
                                </a:ln>
                              </wps:spPr>
                              <wps:bodyPr/>
                            </wps:wsp>
                            <wps:wsp>
                              <wps:cNvPr id="177" name="自选图形 246"/>
                              <wps:cNvCnPr/>
                              <wps:spPr>
                                <a:xfrm rot="16200000">
                                  <a:off x="1255395" y="343535"/>
                                  <a:ext cx="298450" cy="171450"/>
                                </a:xfrm>
                                <a:prstGeom prst="curvedConnector3">
                                  <a:avLst>
                                    <a:gd name="adj1" fmla="val 34042"/>
                                  </a:avLst>
                                </a:prstGeom>
                                <a:ln w="9525" cap="flat" cmpd="sng">
                                  <a:solidFill>
                                    <a:srgbClr val="000000"/>
                                  </a:solidFill>
                                  <a:prstDash val="dash"/>
                                  <a:headEnd type="none" w="med" len="med"/>
                                  <a:tailEnd type="triangle" w="med" len="med"/>
                                </a:ln>
                              </wps:spPr>
                              <wps:bodyPr/>
                            </wps:wsp>
                            <wps:wsp>
                              <wps:cNvPr id="178" name="文本框 247"/>
                              <wps:cNvSpPr txBox="1"/>
                              <wps:spPr>
                                <a:xfrm>
                                  <a:off x="1143635" y="89535"/>
                                  <a:ext cx="718820" cy="287655"/>
                                </a:xfrm>
                                <a:prstGeom prst="rect">
                                  <a:avLst/>
                                </a:prstGeom>
                                <a:noFill/>
                                <a:ln>
                                  <a:noFill/>
                                </a:ln>
                              </wps:spPr>
                              <wps:txbx>
                                <w:txbxContent>
                                  <w:p w:rsidR="00E6015C" w:rsidRDefault="001D5832">
                                    <w:pPr>
                                      <w:rPr>
                                        <w:szCs w:val="21"/>
                                      </w:rPr>
                                    </w:pPr>
                                    <w:r>
                                      <w:rPr>
                                        <w:rFonts w:hint="eastAsia"/>
                                        <w:szCs w:val="21"/>
                                      </w:rPr>
                                      <w:t>损耗</w:t>
                                    </w:r>
                                    <w:r>
                                      <w:rPr>
                                        <w:rFonts w:hint="eastAsia"/>
                                        <w:szCs w:val="21"/>
                                      </w:rPr>
                                      <w:t xml:space="preserve"> 0.2</w:t>
                                    </w:r>
                                  </w:p>
                                </w:txbxContent>
                              </wps:txbx>
                              <wps:bodyPr upright="1"/>
                            </wps:wsp>
                            <wps:wsp>
                              <wps:cNvPr id="179" name="文本框 248"/>
                              <wps:cNvSpPr txBox="1"/>
                              <wps:spPr>
                                <a:xfrm>
                                  <a:off x="1999615" y="89535"/>
                                  <a:ext cx="718820" cy="287655"/>
                                </a:xfrm>
                                <a:prstGeom prst="rect">
                                  <a:avLst/>
                                </a:prstGeom>
                                <a:noFill/>
                                <a:ln>
                                  <a:noFill/>
                                </a:ln>
                              </wps:spPr>
                              <wps:txbx>
                                <w:txbxContent>
                                  <w:p w:rsidR="00E6015C" w:rsidRDefault="001D5832">
                                    <w:pPr>
                                      <w:rPr>
                                        <w:szCs w:val="21"/>
                                      </w:rPr>
                                    </w:pPr>
                                    <w:r>
                                      <w:rPr>
                                        <w:rFonts w:hint="eastAsia"/>
                                        <w:szCs w:val="21"/>
                                      </w:rPr>
                                      <w:t>回用</w:t>
                                    </w:r>
                                    <w:r>
                                      <w:rPr>
                                        <w:rFonts w:hint="eastAsia"/>
                                        <w:szCs w:val="21"/>
                                      </w:rPr>
                                      <w:t>1.2</w:t>
                                    </w:r>
                                  </w:p>
                                </w:txbxContent>
                              </wps:txbx>
                              <wps:bodyPr upright="1"/>
                            </wps:wsp>
                            <wps:wsp>
                              <wps:cNvPr id="180" name="文本框 249"/>
                              <wps:cNvSpPr txBox="1"/>
                              <wps:spPr>
                                <a:xfrm>
                                  <a:off x="1999615" y="494665"/>
                                  <a:ext cx="628650" cy="267970"/>
                                </a:xfrm>
                                <a:prstGeom prst="rect">
                                  <a:avLst/>
                                </a:prstGeom>
                                <a:noFill/>
                                <a:ln>
                                  <a:noFill/>
                                </a:ln>
                              </wps:spPr>
                              <wps:txbx>
                                <w:txbxContent>
                                  <w:p w:rsidR="00E6015C" w:rsidRDefault="001D5832">
                                    <w:pPr>
                                      <w:jc w:val="center"/>
                                      <w:rPr>
                                        <w:szCs w:val="21"/>
                                      </w:rPr>
                                    </w:pPr>
                                    <w:r>
                                      <w:rPr>
                                        <w:rFonts w:hint="eastAsia"/>
                                        <w:szCs w:val="21"/>
                                      </w:rPr>
                                      <w:t>1.2</w:t>
                                    </w:r>
                                  </w:p>
                                </w:txbxContent>
                              </wps:txbx>
                              <wps:bodyPr upright="1"/>
                            </wps:wsp>
                            <wps:wsp>
                              <wps:cNvPr id="181" name="文本框 252"/>
                              <wps:cNvSpPr txBox="1"/>
                              <wps:spPr>
                                <a:xfrm>
                                  <a:off x="1066165" y="1679575"/>
                                  <a:ext cx="100012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喷淋塔用水</w:t>
                                    </w:r>
                                  </w:p>
                                </w:txbxContent>
                              </wps:txbx>
                              <wps:bodyPr upright="1"/>
                            </wps:wsp>
                            <wps:wsp>
                              <wps:cNvPr id="182" name="自选图形 254"/>
                              <wps:cNvCnPr/>
                              <wps:spPr>
                                <a:xfrm rot="16200000">
                                  <a:off x="1464945" y="1452880"/>
                                  <a:ext cx="298450" cy="171450"/>
                                </a:xfrm>
                                <a:prstGeom prst="curvedConnector3">
                                  <a:avLst>
                                    <a:gd name="adj1" fmla="val 34042"/>
                                  </a:avLst>
                                </a:prstGeom>
                                <a:ln w="9525" cap="flat" cmpd="sng">
                                  <a:solidFill>
                                    <a:srgbClr val="000000"/>
                                  </a:solidFill>
                                  <a:prstDash val="dash"/>
                                  <a:headEnd type="none" w="med" len="med"/>
                                  <a:tailEnd type="triangle" w="med" len="med"/>
                                </a:ln>
                              </wps:spPr>
                              <wps:bodyPr/>
                            </wps:wsp>
                            <wps:wsp>
                              <wps:cNvPr id="183" name="文本框 255"/>
                              <wps:cNvSpPr txBox="1"/>
                              <wps:spPr>
                                <a:xfrm>
                                  <a:off x="1143635" y="1196975"/>
                                  <a:ext cx="946150" cy="287655"/>
                                </a:xfrm>
                                <a:prstGeom prst="rect">
                                  <a:avLst/>
                                </a:prstGeom>
                                <a:noFill/>
                                <a:ln>
                                  <a:noFill/>
                                </a:ln>
                              </wps:spPr>
                              <wps:txbx>
                                <w:txbxContent>
                                  <w:p w:rsidR="00E6015C" w:rsidRDefault="001D5832">
                                    <w:pPr>
                                      <w:rPr>
                                        <w:szCs w:val="21"/>
                                      </w:rPr>
                                    </w:pPr>
                                    <w:r>
                                      <w:rPr>
                                        <w:rFonts w:hint="eastAsia"/>
                                        <w:szCs w:val="21"/>
                                      </w:rPr>
                                      <w:t>损耗</w:t>
                                    </w:r>
                                    <w:r>
                                      <w:rPr>
                                        <w:rFonts w:hint="eastAsia"/>
                                        <w:szCs w:val="21"/>
                                      </w:rPr>
                                      <w:t xml:space="preserve"> 0.008</w:t>
                                    </w:r>
                                  </w:p>
                                </w:txbxContent>
                              </wps:txbx>
                              <wps:bodyPr upright="1"/>
                            </wps:wsp>
                            <wps:wsp>
                              <wps:cNvPr id="184" name="自选图形 256"/>
                              <wps:cNvCnPr/>
                              <wps:spPr>
                                <a:xfrm>
                                  <a:off x="2146935" y="711835"/>
                                  <a:ext cx="385445" cy="635"/>
                                </a:xfrm>
                                <a:prstGeom prst="straightConnector1">
                                  <a:avLst/>
                                </a:prstGeom>
                                <a:ln w="9525" cap="flat" cmpd="sng">
                                  <a:solidFill>
                                    <a:srgbClr val="000000"/>
                                  </a:solidFill>
                                  <a:prstDash val="solid"/>
                                  <a:headEnd type="none" w="med" len="med"/>
                                  <a:tailEnd type="triangle" w="med" len="med"/>
                                </a:ln>
                              </wps:spPr>
                              <wps:bodyPr/>
                            </wps:wsp>
                            <wps:wsp>
                              <wps:cNvPr id="185" name="自选图形 258"/>
                              <wps:cNvCnPr/>
                              <wps:spPr>
                                <a:xfrm>
                                  <a:off x="699770" y="712470"/>
                                  <a:ext cx="3175" cy="2509520"/>
                                </a:xfrm>
                                <a:prstGeom prst="straightConnector1">
                                  <a:avLst/>
                                </a:prstGeom>
                                <a:ln w="9525" cap="flat" cmpd="sng">
                                  <a:solidFill>
                                    <a:srgbClr val="000000"/>
                                  </a:solidFill>
                                  <a:prstDash val="solid"/>
                                  <a:headEnd type="none" w="med" len="med"/>
                                  <a:tailEnd type="none" w="med" len="med"/>
                                </a:ln>
                              </wps:spPr>
                              <wps:bodyPr/>
                            </wps:wsp>
                            <wps:wsp>
                              <wps:cNvPr id="186" name="自选图形 261"/>
                              <wps:cNvCnPr/>
                              <wps:spPr>
                                <a:xfrm>
                                  <a:off x="699770" y="1887855"/>
                                  <a:ext cx="366395" cy="635"/>
                                </a:xfrm>
                                <a:prstGeom prst="straightConnector1">
                                  <a:avLst/>
                                </a:prstGeom>
                                <a:ln w="9525" cap="flat" cmpd="sng">
                                  <a:solidFill>
                                    <a:srgbClr val="000000"/>
                                  </a:solidFill>
                                  <a:prstDash val="solid"/>
                                  <a:headEnd type="none" w="med" len="med"/>
                                  <a:tailEnd type="triangle" w="med" len="med"/>
                                </a:ln>
                              </wps:spPr>
                              <wps:bodyPr/>
                            </wps:wsp>
                            <wps:wsp>
                              <wps:cNvPr id="187" name="自选图形 264"/>
                              <wps:cNvCnPr/>
                              <wps:spPr>
                                <a:xfrm>
                                  <a:off x="704850" y="709930"/>
                                  <a:ext cx="366395" cy="635"/>
                                </a:xfrm>
                                <a:prstGeom prst="straightConnector1">
                                  <a:avLst/>
                                </a:prstGeom>
                                <a:ln w="9525" cap="flat" cmpd="sng">
                                  <a:solidFill>
                                    <a:srgbClr val="000000"/>
                                  </a:solidFill>
                                  <a:prstDash val="solid"/>
                                  <a:headEnd type="none" w="med" len="med"/>
                                  <a:tailEnd type="triangle" w="med" len="med"/>
                                </a:ln>
                              </wps:spPr>
                              <wps:bodyPr/>
                            </wps:wsp>
                            <wps:wsp>
                              <wps:cNvPr id="188" name="文本框 265"/>
                              <wps:cNvSpPr txBox="1"/>
                              <wps:spPr>
                                <a:xfrm>
                                  <a:off x="654685" y="2985135"/>
                                  <a:ext cx="421640" cy="267970"/>
                                </a:xfrm>
                                <a:prstGeom prst="rect">
                                  <a:avLst/>
                                </a:prstGeom>
                                <a:noFill/>
                                <a:ln>
                                  <a:noFill/>
                                </a:ln>
                              </wps:spPr>
                              <wps:txbx>
                                <w:txbxContent>
                                  <w:p w:rsidR="00E6015C" w:rsidRDefault="001D5832">
                                    <w:pPr>
                                      <w:jc w:val="center"/>
                                      <w:rPr>
                                        <w:szCs w:val="21"/>
                                      </w:rPr>
                                    </w:pPr>
                                    <w:r>
                                      <w:rPr>
                                        <w:rFonts w:hint="eastAsia"/>
                                        <w:szCs w:val="21"/>
                                      </w:rPr>
                                      <w:t>4.5</w:t>
                                    </w:r>
                                  </w:p>
                                </w:txbxContent>
                              </wps:txbx>
                              <wps:bodyPr upright="1"/>
                            </wps:wsp>
                            <wps:wsp>
                              <wps:cNvPr id="190" name="文本框 267"/>
                              <wps:cNvSpPr txBox="1"/>
                              <wps:spPr>
                                <a:xfrm>
                                  <a:off x="572135" y="1660525"/>
                                  <a:ext cx="628650" cy="267970"/>
                                </a:xfrm>
                                <a:prstGeom prst="rect">
                                  <a:avLst/>
                                </a:prstGeom>
                                <a:noFill/>
                                <a:ln>
                                  <a:noFill/>
                                </a:ln>
                              </wps:spPr>
                              <wps:txbx>
                                <w:txbxContent>
                                  <w:p w:rsidR="00E6015C" w:rsidRDefault="001D5832">
                                    <w:pPr>
                                      <w:jc w:val="center"/>
                                      <w:rPr>
                                        <w:szCs w:val="21"/>
                                      </w:rPr>
                                    </w:pPr>
                                    <w:r>
                                      <w:rPr>
                                        <w:rFonts w:hint="eastAsia"/>
                                        <w:szCs w:val="21"/>
                                      </w:rPr>
                                      <w:t>0.008</w:t>
                                    </w:r>
                                  </w:p>
                                </w:txbxContent>
                              </wps:txbx>
                              <wps:bodyPr upright="1"/>
                            </wps:wsp>
                            <wps:wsp>
                              <wps:cNvPr id="192" name="自选图形 350"/>
                              <wps:cNvCnPr/>
                              <wps:spPr>
                                <a:xfrm>
                                  <a:off x="699770" y="3232150"/>
                                  <a:ext cx="366395" cy="635"/>
                                </a:xfrm>
                                <a:prstGeom prst="straightConnector1">
                                  <a:avLst/>
                                </a:prstGeom>
                                <a:ln w="9525" cap="flat" cmpd="sng">
                                  <a:solidFill>
                                    <a:srgbClr val="000000"/>
                                  </a:solidFill>
                                  <a:prstDash val="solid"/>
                                  <a:headEnd type="none" w="med" len="med"/>
                                  <a:tailEnd type="triangle" w="med" len="med"/>
                                </a:ln>
                              </wps:spPr>
                              <wps:bodyPr/>
                            </wps:wsp>
                            <wps:wsp>
                              <wps:cNvPr id="193" name="文本框 351"/>
                              <wps:cNvSpPr txBox="1"/>
                              <wps:spPr>
                                <a:xfrm>
                                  <a:off x="644525" y="502285"/>
                                  <a:ext cx="421640" cy="267970"/>
                                </a:xfrm>
                                <a:prstGeom prst="rect">
                                  <a:avLst/>
                                </a:prstGeom>
                                <a:noFill/>
                                <a:ln>
                                  <a:noFill/>
                                </a:ln>
                              </wps:spPr>
                              <wps:txbx>
                                <w:txbxContent>
                                  <w:p w:rsidR="00E6015C" w:rsidRDefault="001D5832">
                                    <w:pPr>
                                      <w:jc w:val="center"/>
                                      <w:rPr>
                                        <w:szCs w:val="21"/>
                                      </w:rPr>
                                    </w:pPr>
                                    <w:r>
                                      <w:rPr>
                                        <w:rFonts w:hint="eastAsia"/>
                                        <w:szCs w:val="21"/>
                                      </w:rPr>
                                      <w:t>0.2</w:t>
                                    </w:r>
                                  </w:p>
                                </w:txbxContent>
                              </wps:txbx>
                              <wps:bodyPr upright="1"/>
                            </wps:wsp>
                            <wps:wsp>
                              <wps:cNvPr id="194" name="文本框 352"/>
                              <wps:cNvSpPr txBox="1"/>
                              <wps:spPr>
                                <a:xfrm>
                                  <a:off x="1061720" y="3051175"/>
                                  <a:ext cx="74676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生活用水</w:t>
                                    </w:r>
                                  </w:p>
                                </w:txbxContent>
                              </wps:txbx>
                              <wps:bodyPr upright="1"/>
                            </wps:wsp>
                            <wps:wsp>
                              <wps:cNvPr id="195" name="自选图形 353"/>
                              <wps:cNvCnPr>
                                <a:stCxn id="194" idx="3"/>
                              </wps:cNvCnPr>
                              <wps:spPr>
                                <a:xfrm>
                                  <a:off x="1808480" y="3204845"/>
                                  <a:ext cx="403860" cy="7620"/>
                                </a:xfrm>
                                <a:prstGeom prst="straightConnector1">
                                  <a:avLst/>
                                </a:prstGeom>
                                <a:ln w="9525" cap="flat" cmpd="sng">
                                  <a:solidFill>
                                    <a:srgbClr val="000000"/>
                                  </a:solidFill>
                                  <a:prstDash val="solid"/>
                                  <a:headEnd type="none" w="med" len="med"/>
                                  <a:tailEnd type="triangle" w="med" len="med"/>
                                </a:ln>
                              </wps:spPr>
                              <wps:bodyPr/>
                            </wps:wsp>
                            <wps:wsp>
                              <wps:cNvPr id="196" name="文本框 355"/>
                              <wps:cNvSpPr txBox="1"/>
                              <wps:spPr>
                                <a:xfrm>
                                  <a:off x="1774825" y="2967355"/>
                                  <a:ext cx="421640" cy="267970"/>
                                </a:xfrm>
                                <a:prstGeom prst="rect">
                                  <a:avLst/>
                                </a:prstGeom>
                                <a:noFill/>
                                <a:ln>
                                  <a:noFill/>
                                </a:ln>
                              </wps:spPr>
                              <wps:txbx>
                                <w:txbxContent>
                                  <w:p w:rsidR="00E6015C" w:rsidRDefault="001D5832">
                                    <w:pPr>
                                      <w:jc w:val="center"/>
                                      <w:rPr>
                                        <w:szCs w:val="21"/>
                                      </w:rPr>
                                    </w:pPr>
                                    <w:r>
                                      <w:rPr>
                                        <w:rFonts w:hint="eastAsia"/>
                                        <w:szCs w:val="21"/>
                                      </w:rPr>
                                      <w:t>3.6</w:t>
                                    </w:r>
                                  </w:p>
                                </w:txbxContent>
                              </wps:txbx>
                              <wps:bodyPr upright="1"/>
                            </wps:wsp>
                            <wps:wsp>
                              <wps:cNvPr id="197" name="文本框 356"/>
                              <wps:cNvSpPr txBox="1"/>
                              <wps:spPr>
                                <a:xfrm>
                                  <a:off x="2214245" y="3041015"/>
                                  <a:ext cx="105537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生化污水设施</w:t>
                                    </w:r>
                                  </w:p>
                                </w:txbxContent>
                              </wps:txbx>
                              <wps:bodyPr upright="1"/>
                            </wps:wsp>
                            <wps:wsp>
                              <wps:cNvPr id="198" name="自选图形 357"/>
                              <wps:cNvCnPr/>
                              <wps:spPr>
                                <a:xfrm>
                                  <a:off x="3269615" y="3203575"/>
                                  <a:ext cx="366395" cy="635"/>
                                </a:xfrm>
                                <a:prstGeom prst="straightConnector1">
                                  <a:avLst/>
                                </a:prstGeom>
                                <a:ln w="9525" cap="flat" cmpd="sng">
                                  <a:solidFill>
                                    <a:srgbClr val="000000"/>
                                  </a:solidFill>
                                  <a:prstDash val="solid"/>
                                  <a:headEnd type="none" w="med" len="med"/>
                                  <a:tailEnd type="triangle" w="med" len="med"/>
                                </a:ln>
                              </wps:spPr>
                              <wps:bodyPr/>
                            </wps:wsp>
                            <wps:wsp>
                              <wps:cNvPr id="199" name="文本框 358"/>
                              <wps:cNvSpPr txBox="1"/>
                              <wps:spPr>
                                <a:xfrm>
                                  <a:off x="3500755" y="3094355"/>
                                  <a:ext cx="1279525" cy="267970"/>
                                </a:xfrm>
                                <a:prstGeom prst="rect">
                                  <a:avLst/>
                                </a:prstGeom>
                                <a:noFill/>
                                <a:ln>
                                  <a:noFill/>
                                </a:ln>
                              </wps:spPr>
                              <wps:txbx>
                                <w:txbxContent>
                                  <w:p w:rsidR="00E6015C" w:rsidRDefault="001D5832">
                                    <w:pPr>
                                      <w:jc w:val="center"/>
                                      <w:rPr>
                                        <w:szCs w:val="21"/>
                                      </w:rPr>
                                    </w:pPr>
                                    <w:r>
                                      <w:rPr>
                                        <w:rFonts w:hint="eastAsia"/>
                                        <w:szCs w:val="21"/>
                                      </w:rPr>
                                      <w:t>周边绿化</w:t>
                                    </w:r>
                                    <w:r>
                                      <w:rPr>
                                        <w:rFonts w:hint="eastAsia"/>
                                        <w:szCs w:val="21"/>
                                      </w:rPr>
                                      <w:t>（</w:t>
                                    </w:r>
                                    <w:r>
                                      <w:rPr>
                                        <w:rFonts w:hint="eastAsia"/>
                                        <w:szCs w:val="21"/>
                                      </w:rPr>
                                      <w:t>近期</w:t>
                                    </w:r>
                                    <w:r>
                                      <w:rPr>
                                        <w:rFonts w:hint="eastAsia"/>
                                        <w:szCs w:val="21"/>
                                      </w:rPr>
                                      <w:t>)</w:t>
                                    </w:r>
                                  </w:p>
                                </w:txbxContent>
                              </wps:txbx>
                              <wps:bodyPr upright="1"/>
                            </wps:wsp>
                            <wps:wsp>
                              <wps:cNvPr id="200" name="自选图形 359"/>
                              <wps:cNvCnPr/>
                              <wps:spPr>
                                <a:xfrm rot="16200000">
                                  <a:off x="1379220" y="2815590"/>
                                  <a:ext cx="298450" cy="171450"/>
                                </a:xfrm>
                                <a:prstGeom prst="curvedConnector3">
                                  <a:avLst>
                                    <a:gd name="adj1" fmla="val 34042"/>
                                  </a:avLst>
                                </a:prstGeom>
                                <a:ln w="9525" cap="flat" cmpd="sng">
                                  <a:solidFill>
                                    <a:srgbClr val="000000"/>
                                  </a:solidFill>
                                  <a:prstDash val="dash"/>
                                  <a:headEnd type="none" w="med" len="med"/>
                                  <a:tailEnd type="triangle" w="med" len="med"/>
                                </a:ln>
                              </wps:spPr>
                              <wps:bodyPr/>
                            </wps:wsp>
                            <wps:wsp>
                              <wps:cNvPr id="201" name="文本框 360"/>
                              <wps:cNvSpPr txBox="1"/>
                              <wps:spPr>
                                <a:xfrm>
                                  <a:off x="1267460" y="2561590"/>
                                  <a:ext cx="718820" cy="287655"/>
                                </a:xfrm>
                                <a:prstGeom prst="rect">
                                  <a:avLst/>
                                </a:prstGeom>
                                <a:noFill/>
                                <a:ln>
                                  <a:noFill/>
                                </a:ln>
                              </wps:spPr>
                              <wps:txbx>
                                <w:txbxContent>
                                  <w:p w:rsidR="00E6015C" w:rsidRDefault="001D5832">
                                    <w:pPr>
                                      <w:rPr>
                                        <w:szCs w:val="21"/>
                                      </w:rPr>
                                    </w:pPr>
                                    <w:r>
                                      <w:rPr>
                                        <w:rFonts w:hint="eastAsia"/>
                                        <w:szCs w:val="21"/>
                                      </w:rPr>
                                      <w:t>损耗</w:t>
                                    </w:r>
                                    <w:r>
                                      <w:rPr>
                                        <w:rFonts w:hint="eastAsia"/>
                                        <w:szCs w:val="21"/>
                                      </w:rPr>
                                      <w:t xml:space="preserve"> 0.9</w:t>
                                    </w:r>
                                  </w:p>
                                </w:txbxContent>
                              </wps:txbx>
                              <wps:bodyPr upright="1"/>
                            </wps:wsp>
                            <wps:wsp>
                              <wps:cNvPr id="26" name="自选图形 245"/>
                              <wps:cNvCnPr>
                                <a:stCxn id="181" idx="3"/>
                                <a:endCxn id="181" idx="2"/>
                              </wps:cNvCnPr>
                              <wps:spPr>
                                <a:xfrm flipH="1">
                                  <a:off x="1566545" y="1846580"/>
                                  <a:ext cx="499745" cy="166370"/>
                                </a:xfrm>
                                <a:prstGeom prst="bentConnector4">
                                  <a:avLst>
                                    <a:gd name="adj1" fmla="val -70266"/>
                                    <a:gd name="adj2" fmla="val 243130"/>
                                  </a:avLst>
                                </a:prstGeom>
                                <a:ln w="9525" cap="flat" cmpd="sng">
                                  <a:solidFill>
                                    <a:srgbClr val="000000"/>
                                  </a:solidFill>
                                  <a:prstDash val="dash"/>
                                  <a:miter/>
                                  <a:headEnd type="none" w="med" len="med"/>
                                  <a:tailEnd type="triangle" w="med" len="med"/>
                                </a:ln>
                              </wps:spPr>
                              <wps:bodyPr/>
                            </wps:wsp>
                            <wps:wsp>
                              <wps:cNvPr id="55" name="文本框 248"/>
                              <wps:cNvSpPr txBox="1"/>
                              <wps:spPr>
                                <a:xfrm>
                                  <a:off x="2379980" y="1899285"/>
                                  <a:ext cx="1127760" cy="287655"/>
                                </a:xfrm>
                                <a:prstGeom prst="rect">
                                  <a:avLst/>
                                </a:prstGeom>
                                <a:noFill/>
                                <a:ln>
                                  <a:noFill/>
                                </a:ln>
                              </wps:spPr>
                              <wps:txbx>
                                <w:txbxContent>
                                  <w:p w:rsidR="00E6015C" w:rsidRDefault="001D5832">
                                    <w:pPr>
                                      <w:rPr>
                                        <w:szCs w:val="21"/>
                                      </w:rPr>
                                    </w:pPr>
                                    <w:r>
                                      <w:rPr>
                                        <w:rFonts w:hint="eastAsia"/>
                                        <w:szCs w:val="21"/>
                                      </w:rPr>
                                      <w:t>塔内循环</w:t>
                                    </w:r>
                                  </w:p>
                                </w:txbxContent>
                              </wps:txbx>
                              <wps:bodyPr upright="1"/>
                            </wps:wsp>
                          </wpc:wpc>
                        </a:graphicData>
                      </a:graphic>
                    </wp:inline>
                  </w:drawing>
                </mc:Choice>
                <mc:Fallback xmlns:wpsCustomData="http://www.wps.cn/officeDocument/2013/wpsCustomData" xmlns:w15="http://schemas.microsoft.com/office/word/2012/wordml">
                  <w:pict>
                    <v:group id="画布 222" o:spid="_x0000_s1026" o:spt="203" style="height:311.05pt;width:376.4pt;" coordsize="4780280,3950335" editas="canvas" o:gfxdata="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C9g+vNcAAAAFAQAADwAAAAAAAAABACAAAAAiAAAAZHJzL2Rvd25yZXYueG1s&#10;UEsBAhQAFAAAAAgAh07iQEYemsH8BwAApT8AAA4AAAAAAAAAAQAgAAAAJgEAAGRycy9lMm9Eb2Mu&#10;eG1sUEsFBgAAAAAGAAYAWQEAAJQLAAAAAA==&#10;">
                      <o:lock v:ext="edit" aspectratio="f"/>
                      <v:shape id="画布 222" o:spid="_x0000_s1026" style="position:absolute;left:0;top:0;height:3950335;width:4780280;" filled="f" stroked="f" coordsize="21600,21600" o:gfxdata="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C9g+vNcAAAAFAQAADwAAAAAAAAABACAAAAAiAAAAZHJzL2Rvd25yZXYueG1sUEsBAhQAFAAA&#10;AAgAh07iQEdDaWa6BwAAtD8AAA4AAAAAAAAAAQAgAAAAJgEAAGRycy9lMm9Eb2MueG1sUEsFBgAA&#10;AAAGAAYAWQEAAFILAAAAAA==&#10;">
                        <v:fill on="f" focussize="0,0"/>
                        <v:stroke on="f" joinstyle="miter"/>
                        <v:imagedata o:title=""/>
                        <o:lock v:ext="edit" aspectratio="t"/>
                      </v:shape>
                      <v:shape id="文本框 226" o:spid="_x0000_s1026" o:spt="202" type="#_x0000_t202" style="position:absolute;left:107950;top:1649730;height:267970;width:633095;"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E1ZjVbkBAABcAwAADgAAAAAAAAABACAAAAAjAQAAZHJzL2Uyb0RvYy54bWxQSwUGAAAA&#10;AAYABgBZAQAATgUAAAAA&#10;">
                        <v:fill on="f" focussize="0,0"/>
                        <v:stroke on="f"/>
                        <v:imagedata o:title=""/>
                        <o:lock v:ext="edit" aspectratio="f"/>
                        <v:textbox>
                          <w:txbxContent>
                            <w:p>
                              <w:pPr>
                                <w:jc w:val="center"/>
                                <w:rPr>
                                  <w:szCs w:val="21"/>
                                </w:rPr>
                              </w:pPr>
                              <w:r>
                                <w:rPr>
                                  <w:rFonts w:hint="eastAsia"/>
                                  <w:szCs w:val="21"/>
                                </w:rPr>
                                <w:t>新鲜水</w:t>
                              </w:r>
                            </w:p>
                          </w:txbxContent>
                        </v:textbox>
                      </v:shape>
                      <v:shape id="自选图形 228" o:spid="_x0000_s1026" o:spt="32" type="#_x0000_t32" style="position:absolute;left:107950;top:1887220;height:635;width:585470;"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zE2dnWAAAABQEAAA8AAAAAAAAAAQAgAAAAIgAA&#10;AGRycy9kb3ducmV2LnhtbFBLAQIUABQAAAAIAIdO4kBlRszcCgIAAPcDAAAOAAAAAAAAAAEAIAAA&#10;ACUBAABkcnMvZTJvRG9jLnhtbFBLBQYAAAAABgAGAFkBAAChBQAAAAA=&#10;">
                        <v:fill on="f" focussize="0,0"/>
                        <v:stroke color="#000000" joinstyle="round" endarrow="block"/>
                        <v:imagedata o:title=""/>
                        <o:lock v:ext="edit" aspectratio="f"/>
                      </v:shape>
                      <v:shape id="文本框 229" o:spid="_x0000_s1026" o:spt="202" type="#_x0000_t202" style="position:absolute;left:71755;top:1846580;height:267970;width:633095;"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7oUOu7kBAABbAwAADgAAAAAAAAABACAAAAAjAQAAZHJzL2Uyb0RvYy54bWxQSwUGAAAA&#10;AAYABgBZAQAATgUAAAAA&#10;">
                        <v:fill on="f" focussize="0,0"/>
                        <v:stroke on="f"/>
                        <v:imagedata o:title=""/>
                        <o:lock v:ext="edit" aspectratio="f"/>
                        <v:textbox>
                          <w:txbxContent>
                            <w:p>
                              <w:pPr>
                                <w:jc w:val="center"/>
                                <w:rPr>
                                  <w:szCs w:val="21"/>
                                </w:rPr>
                              </w:pPr>
                              <w:r>
                                <w:rPr>
                                  <w:rFonts w:hint="eastAsia"/>
                                  <w:szCs w:val="21"/>
                                </w:rPr>
                                <w:t>4.708</w:t>
                              </w:r>
                            </w:p>
                          </w:txbxContent>
                        </v:textbox>
                      </v:shape>
                      <v:shape id="文本框 243" o:spid="_x0000_s1026" o:spt="202" type="#_x0000_t202" style="position:absolute;left:1080770;top:578485;height:329565;width:1066165;" fillcolor="#FFFFFF" filled="t" stroked="t" coordsize="21600,21600" o:gfxdata="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Q0G8PWAAAABQEAAA8AAAAA&#10;AAAAAQAgAAAAIgAAAGRycy9kb3ducmV2LnhtbFBLAQIUABQAAAAIAIdO4kBtNoMLFgIAAEUEAAAO&#10;AAAAAAAAAAEAIAAAACUBAABkcnMvZTJvRG9jLnhtbFBLBQYAAAAABgAGAFkBAACtBQAAAAA=&#10;">
                        <v:fill on="t" focussize="0,0"/>
                        <v:stroke color="#000000" joinstyle="miter"/>
                        <v:imagedata o:title=""/>
                        <o:lock v:ext="edit" aspectratio="f"/>
                        <v:textbox>
                          <w:txbxContent>
                            <w:p>
                              <w:pPr>
                                <w:jc w:val="center"/>
                                <w:rPr>
                                  <w:szCs w:val="21"/>
                                </w:rPr>
                              </w:pPr>
                              <w:r>
                                <w:rPr>
                                  <w:rFonts w:hint="eastAsia"/>
                                  <w:szCs w:val="21"/>
                                </w:rPr>
                                <w:t>水帘喷漆用水</w:t>
                              </w:r>
                            </w:p>
                          </w:txbxContent>
                        </v:textbox>
                      </v:shape>
                      <v:shape id="文本框 244" o:spid="_x0000_s1026" o:spt="202" type="#_x0000_t202" style="position:absolute;left:2526665;top:570865;height:337185;width:969010;" fillcolor="#FFFFFF" filled="t" stroked="t" coordsize="21600,21600" o:gfxdata="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DQbw9YAAAAFAQAADwAA&#10;AAAAAAABACAAAAAiAAAAZHJzL2Rvd25yZXYueG1sUEsBAhQAFAAAAAgAh07iQBILkS8YAgAARAQA&#10;AA4AAAAAAAAAAQAgAAAAJQEAAGRycy9lMm9Eb2MueG1sUEsFBgAAAAAGAAYAWQEAAK8FAAAAAA==&#10;">
                        <v:fill on="t" focussize="0,0"/>
                        <v:stroke color="#000000" joinstyle="miter"/>
                        <v:imagedata o:title=""/>
                        <o:lock v:ext="edit" aspectratio="f"/>
                        <v:textbox>
                          <w:txbxContent>
                            <w:p>
                              <w:pPr>
                                <w:jc w:val="center"/>
                                <w:rPr>
                                  <w:szCs w:val="21"/>
                                </w:rPr>
                              </w:pPr>
                              <w:r>
                                <w:rPr>
                                  <w:rFonts w:hint="eastAsia"/>
                                  <w:szCs w:val="21"/>
                                </w:rPr>
                                <w:t>压滤机</w:t>
                              </w:r>
                            </w:p>
                          </w:txbxContent>
                        </v:textbox>
                      </v:shape>
                      <v:shape id="自选图形 245" o:spid="_x0000_s1026" o:spt="34" type="#_x0000_t34" style="position:absolute;left:2308860;top:-123825;flip:x y;height:1397000;width:7620;rotation:-5898240f;" filled="f" stroked="t" coordsize="21600,21600" o:gfxdata="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lhbjVAAAABQEAAA8AAAAAAAAAAQAgAAAAIgAAAGRycy9k&#10;b3ducmV2LnhtbFBLAQIUABQAAAAIAIdO4kBDda9dPgIAAFIEAAAOAAAAAAAAAAEAIAAAACQBAABk&#10;cnMvZTJvRG9jLnhtbFBLBQYAAAAABgAGAFkBAADUBQAAAAA=&#10;" adj="-648000">
                        <v:fill on="f" focussize="0,0"/>
                        <v:stroke color="#000000" joinstyle="miter" dashstyle="dash" endarrow="block"/>
                        <v:imagedata o:title=""/>
                        <o:lock v:ext="edit" aspectratio="f"/>
                      </v:shape>
                      <v:shape id="自选图形 246" o:spid="_x0000_s1026" o:spt="38" type="#_x0000_t38" style="position:absolute;left:1255395;top:343535;height:171450;width:298450;rotation:-5898240f;" filled="f" stroked="t" coordsize="21600,21600" o:gfxdata="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rsAK7UAAAABQEAAA8AAAAAAAAAAQAgAAAAIgAAAGRycy9kb3ducmV2LnhtbFBLAQIU&#10;ABQAAAAIAIdO4kAboZpiMAIAADMEAAAOAAAAAAAAAAEAIAAAACMBAABkcnMvZTJvRG9jLnhtbFBL&#10;BQYAAAAABgAGAFkBAADFBQAAAAA=&#10;" adj="7353">
                        <v:fill on="f" focussize="0,0"/>
                        <v:stroke color="#000000" joinstyle="round" dashstyle="dash" endarrow="block"/>
                        <v:imagedata o:title=""/>
                        <o:lock v:ext="edit" aspectratio="f"/>
                      </v:shape>
                      <v:shape id="文本框 247" o:spid="_x0000_s1026" o:spt="202" type="#_x0000_t202" style="position:absolute;left:1143635;top:89535;height:287655;width:71882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eOu7jLkBAABbAwAADgAAAAAAAAABACAAAAAjAQAAZHJzL2Uyb0RvYy54bWxQSwUGAAAA&#10;AAYABgBZAQAATgUAAAAA&#10;">
                        <v:fill on="f" focussize="0,0"/>
                        <v:stroke on="f"/>
                        <v:imagedata o:title=""/>
                        <o:lock v:ext="edit" aspectratio="f"/>
                        <v:textbox>
                          <w:txbxContent>
                            <w:p>
                              <w:pPr>
                                <w:rPr>
                                  <w:szCs w:val="21"/>
                                </w:rPr>
                              </w:pPr>
                              <w:r>
                                <w:rPr>
                                  <w:rFonts w:hint="eastAsia"/>
                                  <w:szCs w:val="21"/>
                                </w:rPr>
                                <w:t>损耗 0.2</w:t>
                              </w:r>
                            </w:p>
                          </w:txbxContent>
                        </v:textbox>
                      </v:shape>
                      <v:shape id="文本框 248" o:spid="_x0000_s1026" o:spt="202" type="#_x0000_t202" style="position:absolute;left:1999615;top:89535;height:287655;width:71882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Bk8cJLkBAABbAwAADgAAAAAAAAABACAAAAAjAQAAZHJzL2Uyb0RvYy54bWxQSwUGAAAA&#10;AAYABgBZAQAATgUAAAAA&#10;">
                        <v:fill on="f" focussize="0,0"/>
                        <v:stroke on="f"/>
                        <v:imagedata o:title=""/>
                        <o:lock v:ext="edit" aspectratio="f"/>
                        <v:textbox>
                          <w:txbxContent>
                            <w:p>
                              <w:pPr>
                                <w:rPr>
                                  <w:rFonts w:hint="default" w:eastAsia="宋体"/>
                                  <w:szCs w:val="21"/>
                                  <w:lang w:val="en-US" w:eastAsia="zh-CN"/>
                                </w:rPr>
                              </w:pPr>
                              <w:r>
                                <w:rPr>
                                  <w:rFonts w:hint="eastAsia"/>
                                  <w:szCs w:val="21"/>
                                </w:rPr>
                                <w:t>回用</w:t>
                              </w:r>
                              <w:r>
                                <w:rPr>
                                  <w:rFonts w:hint="eastAsia"/>
                                  <w:szCs w:val="21"/>
                                  <w:lang w:val="en-US" w:eastAsia="zh-CN"/>
                                </w:rPr>
                                <w:t>1.2</w:t>
                              </w:r>
                            </w:p>
                          </w:txbxContent>
                        </v:textbox>
                      </v:shape>
                      <v:shape id="文本框 249" o:spid="_x0000_s1026" o:spt="202" type="#_x0000_t202" style="position:absolute;left:1999615;top:494665;height:267970;width:62865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wdHftQAAAAFAQAADwAAAAAAAAABACAAAAAiAAAAZHJzL2Rvd25yZXYueG1sUEsBAhQAFAAA&#10;AAgAh07iQEf96Ti6AQAAXAMAAA4AAAAAAAAAAQAgAAAAIwEAAGRycy9lMm9Eb2MueG1sUEsFBgAA&#10;AAAGAAYAWQEAAE8FAAAAAA==&#10;">
                        <v:fill on="f" focussize="0,0"/>
                        <v:stroke on="f"/>
                        <v:imagedata o:title=""/>
                        <o:lock v:ext="edit" aspectratio="f"/>
                        <v:textbox>
                          <w:txbxContent>
                            <w:p>
                              <w:pPr>
                                <w:jc w:val="center"/>
                                <w:rPr>
                                  <w:szCs w:val="21"/>
                                </w:rPr>
                              </w:pPr>
                              <w:r>
                                <w:rPr>
                                  <w:rFonts w:hint="eastAsia"/>
                                  <w:szCs w:val="21"/>
                                </w:rPr>
                                <w:t>1.2</w:t>
                              </w:r>
                            </w:p>
                          </w:txbxContent>
                        </v:textbox>
                      </v:shape>
                      <v:shape id="文本框 252" o:spid="_x0000_s1026" o:spt="202" type="#_x0000_t202" style="position:absolute;left:1066165;top:1679575;height:333375;width:1000125;" fillcolor="#FFFFFF" filled="t" stroked="t" coordsize="21600,21600" o:gfxdata="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NBvD1gAAAAUBAAAPAAAAAAAA&#10;AAEAIAAAACIAAABkcnMvZG93bnJldi54bWxQSwECFAAUAAAACACHTuJAlipS8xQCAABGBAAADgAA&#10;AAAAAAABACAAAAAlAQAAZHJzL2Uyb0RvYy54bWxQSwUGAAAAAAYABgBZAQAAqwUAAAAA&#10;">
                        <v:fill on="t" focussize="0,0"/>
                        <v:stroke color="#000000" joinstyle="miter"/>
                        <v:imagedata o:title=""/>
                        <o:lock v:ext="edit" aspectratio="f"/>
                        <v:textbox>
                          <w:txbxContent>
                            <w:p>
                              <w:pPr>
                                <w:jc w:val="center"/>
                                <w:rPr>
                                  <w:szCs w:val="21"/>
                                </w:rPr>
                              </w:pPr>
                              <w:r>
                                <w:rPr>
                                  <w:rFonts w:hint="eastAsia"/>
                                  <w:szCs w:val="21"/>
                                </w:rPr>
                                <w:t>喷淋塔用水</w:t>
                              </w:r>
                            </w:p>
                          </w:txbxContent>
                        </v:textbox>
                      </v:shape>
                      <v:shape id="自选图形 254" o:spid="_x0000_s1026" o:spt="38" type="#_x0000_t38" style="position:absolute;left:1464945;top:1452880;height:171450;width:298450;rotation:-5898240f;" filled="f" stroked="t" coordsize="21600,21600" o:gfxdata="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rsAK7UAAAABQEAAA8AAAAAAAAAAQAgAAAAIgAAAGRycy9kb3ducmV2LnhtbFBLAQIUABQA&#10;AAAIAIdO4kDAMYOBLQIAADQEAAAOAAAAAAAAAAEAIAAAACMBAABkcnMvZTJvRG9jLnhtbFBLBQYA&#10;AAAABgAGAFkBAADCBQAAAAA=&#10;" adj="7353">
                        <v:fill on="f" focussize="0,0"/>
                        <v:stroke color="#000000" joinstyle="round" dashstyle="dash" endarrow="block"/>
                        <v:imagedata o:title=""/>
                        <o:lock v:ext="edit" aspectratio="f"/>
                      </v:shape>
                      <v:shape id="文本框 255" o:spid="_x0000_s1026" o:spt="202" type="#_x0000_t202" style="position:absolute;left:1143635;top:1196975;height:287655;width:94615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wdHftQAAAAFAQAADwAAAAAAAAABACAAAAAiAAAAZHJzL2Rvd25yZXYueG1sUEsBAhQAFAAA&#10;AAgAh07iQD7QjAa6AQAAXQMAAA4AAAAAAAAAAQAgAAAAIwEAAGRycy9lMm9Eb2MueG1sUEsFBgAA&#10;AAAGAAYAWQEAAE8FAAAAAA==&#10;">
                        <v:fill on="f" focussize="0,0"/>
                        <v:stroke on="f"/>
                        <v:imagedata o:title=""/>
                        <o:lock v:ext="edit" aspectratio="f"/>
                        <v:textbox>
                          <w:txbxContent>
                            <w:p>
                              <w:pPr>
                                <w:rPr>
                                  <w:szCs w:val="21"/>
                                </w:rPr>
                              </w:pPr>
                              <w:r>
                                <w:rPr>
                                  <w:rFonts w:hint="eastAsia"/>
                                  <w:szCs w:val="21"/>
                                </w:rPr>
                                <w:t>损耗 0.008</w:t>
                              </w:r>
                            </w:p>
                          </w:txbxContent>
                        </v:textbox>
                      </v:shape>
                      <v:shape id="自选图形 256" o:spid="_x0000_s1026" o:spt="32" type="#_x0000_t32" style="position:absolute;left:2146935;top:711835;height:635;width:385445;"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TZ2dYAAAAFAQAADwAAAAAAAAABACAAAAAi&#10;AAAAZHJzL2Rvd25yZXYueG1sUEsBAhQAFAAAAAgAh07iQDOeFRsMAgAA9wMAAA4AAAAAAAAAAQAg&#10;AAAAJQEAAGRycy9lMm9Eb2MueG1sUEsFBgAAAAAGAAYAWQEAAKMFAAAAAA==&#10;">
                        <v:fill on="f" focussize="0,0"/>
                        <v:stroke color="#000000" joinstyle="round" endarrow="block"/>
                        <v:imagedata o:title=""/>
                        <o:lock v:ext="edit" aspectratio="f"/>
                      </v:shape>
                      <v:shape id="自选图形 258" o:spid="_x0000_s1026" o:spt="32" type="#_x0000_t32" style="position:absolute;left:699770;top:712470;height:2509520;width:3175;" filled="f" stroked="t" coordsize="21600,21600" o:gfxdata="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gAsxXVAAAABQEAAA8AAAAAAAAAAQAgAAAAIgAAAGRycy9k&#10;b3ducmV2LnhtbFBLAQIUABQAAAAIAIdO4kAz5/SoBQIAAPQDAAAOAAAAAAAAAAEAIAAAACQBAABk&#10;cnMvZTJvRG9jLnhtbFBLBQYAAAAABgAGAFkBAACbBQAAAAA=&#10;">
                        <v:fill on="f" focussize="0,0"/>
                        <v:stroke color="#000000" joinstyle="round"/>
                        <v:imagedata o:title=""/>
                        <o:lock v:ext="edit" aspectratio="f"/>
                      </v:shape>
                      <v:shape id="自选图形 261" o:spid="_x0000_s1026" o:spt="32" type="#_x0000_t32" style="position:absolute;left:699770;top:1887855;height:635;width:366395;"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E2dnWAAAABQEAAA8AAAAAAAAAAQAgAAAA&#10;IgAAAGRycy9kb3ducmV2LnhtbFBLAQIUABQAAAAIAIdO4kBtJhfiDQIAAPcDAAAOAAAAAAAAAAEA&#10;IAAAACUBAABkcnMvZTJvRG9jLnhtbFBLBQYAAAAABgAGAFkBAACkBQAAAAA=&#10;">
                        <v:fill on="f" focussize="0,0"/>
                        <v:stroke color="#000000" joinstyle="round" endarrow="block"/>
                        <v:imagedata o:title=""/>
                        <o:lock v:ext="edit" aspectratio="f"/>
                      </v:shape>
                      <v:shape id="自选图形 264" o:spid="_x0000_s1026" o:spt="32" type="#_x0000_t32" style="position:absolute;left:704850;top:709930;height:635;width:366395;"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zE2dnWAAAABQEAAA8AAAAAAAAAAQAgAAAAIgAA&#10;AGRycy9kb3ducmV2LnhtbFBLAQIUABQAAAAIAIdO4kBGqyRQCgIAAPYDAAAOAAAAAAAAAAEAIAAA&#10;ACUBAABkcnMvZTJvRG9jLnhtbFBLBQYAAAAABgAGAFkBAAChBQAAAAA=&#10;">
                        <v:fill on="f" focussize="0,0"/>
                        <v:stroke color="#000000" joinstyle="round" endarrow="block"/>
                        <v:imagedata o:title=""/>
                        <o:lock v:ext="edit" aspectratio="f"/>
                      </v:shape>
                      <v:shape id="文本框 265" o:spid="_x0000_s1026" o:spt="202" type="#_x0000_t202" style="position:absolute;left:654685;top:2985135;height:267970;width:42164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cHR37UAAAABQEAAA8AAAAAAAAAAQAgAAAAIgAAAGRycy9kb3ducmV2LnhtbFBLAQIUABQA&#10;AAAIAIdO4kALANr6uwEAAFwDAAAOAAAAAAAAAAEAIAAAACMBAABkcnMvZTJvRG9jLnhtbFBLBQYA&#10;AAAABgAGAFkBAABQBQAAAAA=&#10;">
                        <v:fill on="f" focussize="0,0"/>
                        <v:stroke on="f"/>
                        <v:imagedata o:title=""/>
                        <o:lock v:ext="edit" aspectratio="f"/>
                        <v:textbox>
                          <w:txbxContent>
                            <w:p>
                              <w:pPr>
                                <w:jc w:val="center"/>
                                <w:rPr>
                                  <w:szCs w:val="21"/>
                                </w:rPr>
                              </w:pPr>
                              <w:r>
                                <w:rPr>
                                  <w:rFonts w:hint="eastAsia"/>
                                  <w:szCs w:val="21"/>
                                </w:rPr>
                                <w:t>4.5</w:t>
                              </w:r>
                            </w:p>
                          </w:txbxContent>
                        </v:textbox>
                      </v:shape>
                      <v:shape id="文本框 267" o:spid="_x0000_s1026" o:spt="202" type="#_x0000_t202" style="position:absolute;left:572135;top:1660525;height:267970;width:62865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Hi305LkBAABcAwAADgAAAAAAAAABACAAAAAjAQAAZHJzL2Uyb0RvYy54bWxQSwUGAAAA&#10;AAYABgBZAQAATgUAAAAA&#10;">
                        <v:fill on="f" focussize="0,0"/>
                        <v:stroke on="f"/>
                        <v:imagedata o:title=""/>
                        <o:lock v:ext="edit" aspectratio="f"/>
                        <v:textbox>
                          <w:txbxContent>
                            <w:p>
                              <w:pPr>
                                <w:jc w:val="center"/>
                                <w:rPr>
                                  <w:szCs w:val="21"/>
                                </w:rPr>
                              </w:pPr>
                              <w:r>
                                <w:rPr>
                                  <w:rFonts w:hint="eastAsia"/>
                                  <w:szCs w:val="21"/>
                                </w:rPr>
                                <w:t>0.008</w:t>
                              </w:r>
                            </w:p>
                          </w:txbxContent>
                        </v:textbox>
                      </v:shape>
                      <v:shape id="自选图形 350" o:spid="_x0000_s1026" o:spt="32" type="#_x0000_t32" style="position:absolute;left:699770;top:3232150;height:635;width:366395;"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8xNnZ1gAAAAUBAAAPAAAAAAAAAAEAIAAAACIA&#10;AABkcnMvZG93bnJldi54bWxQSwECFAAUAAAACACHTuJAEUZNigsCAAD3AwAADgAAAAAAAAABACAA&#10;AAAlAQAAZHJzL2Uyb0RvYy54bWxQSwUGAAAAAAYABgBZAQAAogUAAAAA&#10;">
                        <v:fill on="f" focussize="0,0"/>
                        <v:stroke color="#000000" joinstyle="round" endarrow="block"/>
                        <v:imagedata o:title=""/>
                        <o:lock v:ext="edit" aspectratio="f"/>
                      </v:shape>
                      <v:shape id="文本框 351" o:spid="_x0000_s1026" o:spt="202" type="#_x0000_t202" style="position:absolute;left:644525;top:502285;height:267970;width:42164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nB0d+1AAAAAUBAAAPAAAAAAAAAAEAIAAAACIAAABkcnMvZG93bnJldi54bWxQSwECFAAU&#10;AAAACACHTuJADgix0bwBAABbAwAADgAAAAAAAAABACAAAAAjAQAAZHJzL2Uyb0RvYy54bWxQSwUG&#10;AAAAAAYABgBZAQAAUQUAAAAA&#10;">
                        <v:fill on="f" focussize="0,0"/>
                        <v:stroke on="f"/>
                        <v:imagedata o:title=""/>
                        <o:lock v:ext="edit" aspectratio="f"/>
                        <v:textbox>
                          <w:txbxContent>
                            <w:p>
                              <w:pPr>
                                <w:jc w:val="center"/>
                                <w:rPr>
                                  <w:szCs w:val="21"/>
                                </w:rPr>
                              </w:pPr>
                              <w:r>
                                <w:rPr>
                                  <w:rFonts w:hint="eastAsia"/>
                                  <w:szCs w:val="21"/>
                                </w:rPr>
                                <w:t>0.2</w:t>
                              </w:r>
                            </w:p>
                          </w:txbxContent>
                        </v:textbox>
                      </v:shape>
                      <v:shape id="文本框 352" o:spid="_x0000_s1026" o:spt="202" type="#_x0000_t202" style="position:absolute;left:1061720;top:3051175;height:306705;width:746760;" fillcolor="#FFFFFF" filled="t" stroked="t" coordsize="21600,21600" o:gfxdata="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DQbw9YAAAAFAQAADwAA&#10;AAAAAAABACAAAAAiAAAAZHJzL2Rvd25yZXYueG1sUEsBAhQAFAAAAAgAh07iQO0a1WwYAgAARQQA&#10;AA4AAAAAAAAAAQAgAAAAJQEAAGRycy9lMm9Eb2MueG1sUEsFBgAAAAAGAAYAWQEAAK8FAAAAAA==&#10;">
                        <v:fill on="t" focussize="0,0"/>
                        <v:stroke color="#000000" joinstyle="miter"/>
                        <v:imagedata o:title=""/>
                        <o:lock v:ext="edit" aspectratio="f"/>
                        <v:textbox>
                          <w:txbxContent>
                            <w:p>
                              <w:pPr>
                                <w:jc w:val="center"/>
                                <w:rPr>
                                  <w:szCs w:val="21"/>
                                </w:rPr>
                              </w:pPr>
                              <w:r>
                                <w:rPr>
                                  <w:rFonts w:hint="eastAsia"/>
                                  <w:szCs w:val="21"/>
                                </w:rPr>
                                <w:t>生活用水</w:t>
                              </w:r>
                            </w:p>
                          </w:txbxContent>
                        </v:textbox>
                      </v:shape>
                      <v:shape id="自选图形 353" o:spid="_x0000_s1026" o:spt="32" type="#_x0000_t32" style="position:absolute;left:1808480;top:3204845;height:7620;width:403860;"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MTZ2dYAAAAF&#10;AQAADwAAAAAAAAABACAAAAAiAAAAZHJzL2Rvd25yZXYueG1sUEsBAhQAFAAAAAgAh07iQBsgj8se&#10;AgAAIQQAAA4AAAAAAAAAAQAgAAAAJQEAAGRycy9lMm9Eb2MueG1sUEsFBgAAAAAGAAYAWQEAALUF&#10;AAAAAA==&#10;">
                        <v:fill on="f" focussize="0,0"/>
                        <v:stroke color="#000000" joinstyle="round" endarrow="block"/>
                        <v:imagedata o:title=""/>
                        <o:lock v:ext="edit" aspectratio="f"/>
                      </v:shape>
                      <v:shape id="文本框 355" o:spid="_x0000_s1026" o:spt="202" type="#_x0000_t202" style="position:absolute;left:1774825;top:2967355;height:267970;width:42164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B0d+1AAAAAUBAAAPAAAAAAAAAAEAIAAAACIAAABkcnMvZG93bnJldi54bWxQSwECFAAUAAAA&#10;CACHTuJAQCxclLkBAABdAwAADgAAAAAAAAABACAAAAAjAQAAZHJzL2Uyb0RvYy54bWxQSwUGAAAA&#10;AAYABgBZAQAATgUAAAAA&#10;">
                        <v:fill on="f" focussize="0,0"/>
                        <v:stroke on="f"/>
                        <v:imagedata o:title=""/>
                        <o:lock v:ext="edit" aspectratio="f"/>
                        <v:textbox>
                          <w:txbxContent>
                            <w:p>
                              <w:pPr>
                                <w:jc w:val="center"/>
                                <w:rPr>
                                  <w:szCs w:val="21"/>
                                </w:rPr>
                              </w:pPr>
                              <w:r>
                                <w:rPr>
                                  <w:rFonts w:hint="eastAsia"/>
                                  <w:szCs w:val="21"/>
                                </w:rPr>
                                <w:t>3.6</w:t>
                              </w:r>
                            </w:p>
                          </w:txbxContent>
                        </v:textbox>
                      </v:shape>
                      <v:shape id="文本框 356" o:spid="_x0000_s1026" o:spt="202" type="#_x0000_t202" style="position:absolute;left:2214245;top:3041015;height:333375;width:1055370;" fillcolor="#FFFFFF" filled="t" stroked="t" coordsize="21600,21600" o:gfxdata="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DQbw9YAAAAFAQAADwAA&#10;AAAAAAABACAAAAAiAAAAZHJzL2Rvd25yZXYueG1sUEsBAhQAFAAAAAgAh07iQDzSCacYAgAARgQA&#10;AA4AAAAAAAAAAQAgAAAAJQEAAGRycy9lMm9Eb2MueG1sUEsFBgAAAAAGAAYAWQEAAK8FAAAAAA==&#10;">
                        <v:fill on="t" focussize="0,0"/>
                        <v:stroke color="#000000" joinstyle="miter"/>
                        <v:imagedata o:title=""/>
                        <o:lock v:ext="edit" aspectratio="f"/>
                        <v:textbox>
                          <w:txbxContent>
                            <w:p>
                              <w:pPr>
                                <w:jc w:val="center"/>
                                <w:rPr>
                                  <w:szCs w:val="21"/>
                                </w:rPr>
                              </w:pPr>
                              <w:r>
                                <w:rPr>
                                  <w:rFonts w:hint="eastAsia"/>
                                  <w:szCs w:val="21"/>
                                </w:rPr>
                                <w:t>生化污水设施</w:t>
                              </w:r>
                            </w:p>
                          </w:txbxContent>
                        </v:textbox>
                      </v:shape>
                      <v:shape id="自选图形 357" o:spid="_x0000_s1026" o:spt="32" type="#_x0000_t32" style="position:absolute;left:3269615;top:3203575;height:635;width:366395;" filled="f" stroked="t" coordsize="21600,21600" o:gfxdata="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zE2dnWAAAABQEAAA8AAAAAAAAAAQAgAAAAIgAA&#10;AGRycy9kb3ducmV2LnhtbFBLAQIUABQAAAAIAIdO4kCNqnmdCgIAAPgDAAAOAAAAAAAAAAEAIAAA&#10;ACUBAABkcnMvZTJvRG9jLnhtbFBLBQYAAAAABgAGAFkBAAChBQAAAAA=&#10;">
                        <v:fill on="f" focussize="0,0"/>
                        <v:stroke color="#000000" joinstyle="round" endarrow="block"/>
                        <v:imagedata o:title=""/>
                        <o:lock v:ext="edit" aspectratio="f"/>
                      </v:shape>
                      <v:shape id="文本框 358" o:spid="_x0000_s1026" o:spt="202" type="#_x0000_t202" style="position:absolute;left:3500755;top:3094355;height:267970;width:1279525;"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cHR37UAAAABQEAAA8AAAAAAAAAAQAgAAAAIgAAAGRycy9kb3ducmV2LnhtbFBLAQIUABQA&#10;AAAIAIdO4kC51k19uwEAAF4DAAAOAAAAAAAAAAEAIAAAACMBAABkcnMvZTJvRG9jLnhtbFBLBQYA&#10;AAAABgAGAFkBAABQBQAAAAA=&#10;">
                        <v:fill on="f" focussize="0,0"/>
                        <v:stroke on="f"/>
                        <v:imagedata o:title=""/>
                        <o:lock v:ext="edit" aspectratio="f"/>
                        <v:textbox>
                          <w:txbxContent>
                            <w:p>
                              <w:pPr>
                                <w:jc w:val="center"/>
                                <w:rPr>
                                  <w:rFonts w:hint="default" w:eastAsia="宋体"/>
                                  <w:szCs w:val="21"/>
                                  <w:lang w:val="en-US" w:eastAsia="zh-CN"/>
                                </w:rPr>
                              </w:pPr>
                              <w:r>
                                <w:rPr>
                                  <w:rFonts w:hint="eastAsia"/>
                                  <w:szCs w:val="21"/>
                                </w:rPr>
                                <w:t>周边绿化</w:t>
                              </w:r>
                              <w:r>
                                <w:rPr>
                                  <w:rFonts w:hint="eastAsia"/>
                                  <w:szCs w:val="21"/>
                                  <w:lang w:eastAsia="zh-CN"/>
                                </w:rPr>
                                <w:t>（</w:t>
                              </w:r>
                              <w:r>
                                <w:rPr>
                                  <w:rFonts w:hint="eastAsia"/>
                                  <w:szCs w:val="21"/>
                                  <w:lang w:val="en-US" w:eastAsia="zh-CN"/>
                                </w:rPr>
                                <w:t>近期)</w:t>
                              </w:r>
                            </w:p>
                          </w:txbxContent>
                        </v:textbox>
                      </v:shape>
                      <v:shape id="自选图形 359" o:spid="_x0000_s1026" o:spt="38" type="#_x0000_t38" style="position:absolute;left:1379220;top:2815590;height:171450;width:298450;rotation:-5898240f;" filled="f" stroked="t" coordsize="21600,21600" o:gfxdata="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7ACu1AAAAAUBAAAPAAAAAAAAAAEAIAAAACIAAABkcnMvZG93bnJldi54bWxQSwECFAAU&#10;AAAACACHTuJAWQDCqC4CAAA0BAAADgAAAAAAAAABACAAAAAjAQAAZHJzL2Uyb0RvYy54bWxQSwUG&#10;AAAAAAYABgBZAQAAwwUAAAAA&#10;" adj="7353">
                        <v:fill on="f" focussize="0,0"/>
                        <v:stroke color="#000000" joinstyle="round" dashstyle="dash" endarrow="block"/>
                        <v:imagedata o:title=""/>
                        <o:lock v:ext="edit" aspectratio="f"/>
                      </v:shape>
                      <v:shape id="文本框 360" o:spid="_x0000_s1026" o:spt="202" type="#_x0000_t202" style="position:absolute;left:1267460;top:2561590;height:287655;width:71882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B0d+1AAAAAUBAAAPAAAAAAAAAAEAIAAAACIAAABkcnMvZG93bnJldi54bWxQSwECFAAUAAAACACH&#10;TuJAuUR4ObYBAABdAwAADgAAAAAAAAABACAAAAAjAQAAZHJzL2Uyb0RvYy54bWxQSwUGAAAAAAYA&#10;BgBZAQAASwUAAAAA&#10;">
                        <v:fill on="f" focussize="0,0"/>
                        <v:stroke on="f"/>
                        <v:imagedata o:title=""/>
                        <o:lock v:ext="edit" aspectratio="f"/>
                        <v:textbox>
                          <w:txbxContent>
                            <w:p>
                              <w:pPr>
                                <w:rPr>
                                  <w:szCs w:val="21"/>
                                </w:rPr>
                              </w:pPr>
                              <w:r>
                                <w:rPr>
                                  <w:rFonts w:hint="eastAsia"/>
                                  <w:szCs w:val="21"/>
                                </w:rPr>
                                <w:t>损耗 0.9</w:t>
                              </w:r>
                            </w:p>
                          </w:txbxContent>
                        </v:textbox>
                      </v:shape>
                      <v:shape id="自选图形 245" o:spid="_x0000_s1026" o:spt="35" type="#_x0000_t35" style="position:absolute;left:1566545;top:1846580;flip:x;height:166370;width:499745;" filled="f" stroked="t" coordsize="21600,21600" o:gfxdata="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kZbptUAAAAFAQAA&#10;DwAAAAAAAAABACAAAAAiAAAAZHJzL2Rvd25yZXYueG1sUEsBAhQAFAAAAAgAh07iQNx3IiRVAgAA&#10;oAQAAA4AAAAAAAAAAQAgAAAAJAEAAGRycy9lMm9Eb2MueG1sUEsFBgAAAAAGAAYAWQEAAOsFAAAA&#10;AA==&#10;" adj="-15177,52516">
                        <v:fill on="f" focussize="0,0"/>
                        <v:stroke color="#000000" joinstyle="miter" dashstyle="dash" endarrow="block"/>
                        <v:imagedata o:title=""/>
                        <o:lock v:ext="edit" aspectratio="f"/>
                      </v:shape>
                      <v:shape id="文本框 248" o:spid="_x0000_s1026" o:spt="202" type="#_x0000_t202" style="position:absolute;left:2379980;top:1899285;height:287655;width:1127760;" filled="f" stroked="f" coordsize="21600,21600" o:gfxdata="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cHR37UAAAABQEAAA8AAAAAAAAAAQAgAAAAIgAAAGRycy9kb3ducmV2LnhtbFBLAQIUABQA&#10;AAAIAIdO4kBHQPRHuwEAAF0DAAAOAAAAAAAAAAEAIAAAACMBAABkcnMvZTJvRG9jLnhtbFBLBQYA&#10;AAAABgAGAFkBAABQBQAAAAA=&#10;">
                        <v:fill on="f" focussize="0,0"/>
                        <v:stroke on="f"/>
                        <v:imagedata o:title=""/>
                        <o:lock v:ext="edit" aspectratio="f"/>
                        <v:textbox>
                          <w:txbxContent>
                            <w:p>
                              <w:pPr>
                                <w:rPr>
                                  <w:rFonts w:hint="default" w:eastAsia="宋体"/>
                                  <w:szCs w:val="21"/>
                                  <w:lang w:val="en-US" w:eastAsia="zh-CN"/>
                                </w:rPr>
                              </w:pPr>
                              <w:r>
                                <w:rPr>
                                  <w:rFonts w:hint="eastAsia"/>
                                  <w:szCs w:val="21"/>
                                  <w:lang w:val="en-US" w:eastAsia="zh-CN"/>
                                </w:rPr>
                                <w:t>塔内循环</w:t>
                              </w:r>
                            </w:p>
                          </w:txbxContent>
                        </v:textbox>
                      </v:shape>
                      <w10:wrap type="none"/>
                      <w10:anchorlock/>
                    </v:group>
                  </w:pict>
                </mc:Fallback>
              </mc:AlternateContent>
            </w:r>
          </w:p>
          <w:p w:rsidR="00E6015C" w:rsidRDefault="001D5832">
            <w:pPr>
              <w:pStyle w:val="2"/>
              <w:ind w:leftChars="0" w:left="0" w:firstLineChars="0" w:firstLine="0"/>
              <w:jc w:val="center"/>
              <w:rPr>
                <w:b/>
                <w:bCs/>
                <w:color w:val="000000" w:themeColor="text1"/>
                <w:sz w:val="21"/>
                <w:szCs w:val="21"/>
                <w:highlight w:val="yellow"/>
              </w:rPr>
            </w:pPr>
            <w:r>
              <w:rPr>
                <w:rFonts w:hint="eastAsia"/>
                <w:b/>
                <w:bCs/>
                <w:color w:val="000000" w:themeColor="text1"/>
                <w:sz w:val="21"/>
                <w:szCs w:val="21"/>
              </w:rPr>
              <w:t>图</w:t>
            </w:r>
            <w:r>
              <w:rPr>
                <w:rFonts w:hint="eastAsia"/>
                <w:b/>
                <w:bCs/>
                <w:color w:val="000000" w:themeColor="text1"/>
                <w:sz w:val="21"/>
                <w:szCs w:val="21"/>
              </w:rPr>
              <w:t>2.</w:t>
            </w:r>
            <w:r>
              <w:rPr>
                <w:rFonts w:hint="eastAsia"/>
                <w:b/>
                <w:bCs/>
                <w:color w:val="000000" w:themeColor="text1"/>
                <w:sz w:val="21"/>
                <w:szCs w:val="21"/>
              </w:rPr>
              <w:t>2</w:t>
            </w:r>
            <w:r>
              <w:rPr>
                <w:rFonts w:hint="eastAsia"/>
                <w:b/>
                <w:bCs/>
                <w:color w:val="000000" w:themeColor="text1"/>
                <w:sz w:val="21"/>
                <w:szCs w:val="21"/>
              </w:rPr>
              <w:t xml:space="preserve">-1  </w:t>
            </w:r>
            <w:r>
              <w:rPr>
                <w:rFonts w:hint="eastAsia"/>
                <w:b/>
                <w:bCs/>
                <w:color w:val="000000" w:themeColor="text1"/>
                <w:sz w:val="21"/>
                <w:szCs w:val="21"/>
              </w:rPr>
              <w:t>水平衡图（</w:t>
            </w:r>
            <w:r>
              <w:rPr>
                <w:rFonts w:hint="eastAsia"/>
                <w:b/>
                <w:bCs/>
                <w:color w:val="000000" w:themeColor="text1"/>
                <w:sz w:val="21"/>
                <w:szCs w:val="21"/>
              </w:rPr>
              <w:t>m</w:t>
            </w:r>
            <w:r>
              <w:rPr>
                <w:rFonts w:hint="eastAsia"/>
                <w:b/>
                <w:bCs/>
                <w:color w:val="000000" w:themeColor="text1"/>
                <w:sz w:val="21"/>
                <w:szCs w:val="21"/>
                <w:vertAlign w:val="superscript"/>
              </w:rPr>
              <w:t>3</w:t>
            </w:r>
            <w:r>
              <w:rPr>
                <w:rFonts w:hint="eastAsia"/>
                <w:b/>
                <w:bCs/>
                <w:color w:val="000000" w:themeColor="text1"/>
                <w:sz w:val="21"/>
                <w:szCs w:val="21"/>
              </w:rPr>
              <w:t>/d</w:t>
            </w:r>
            <w:r>
              <w:rPr>
                <w:rFonts w:hint="eastAsia"/>
                <w:b/>
                <w:bCs/>
                <w:color w:val="000000" w:themeColor="text1"/>
                <w:sz w:val="21"/>
                <w:szCs w:val="21"/>
              </w:rPr>
              <w:t>）</w:t>
            </w:r>
          </w:p>
          <w:p w:rsidR="00E6015C" w:rsidRDefault="001D5832">
            <w:pPr>
              <w:pStyle w:val="a4"/>
              <w:spacing w:beforeLines="100" w:before="240" w:after="0" w:line="360" w:lineRule="auto"/>
              <w:ind w:firstLineChars="0" w:firstLine="0"/>
              <w:jc w:val="both"/>
              <w:rPr>
                <w:color w:val="000000" w:themeColor="text1"/>
                <w:sz w:val="21"/>
                <w:szCs w:val="21"/>
              </w:rPr>
            </w:pPr>
            <w:r>
              <w:rPr>
                <w:rFonts w:hint="eastAsia"/>
                <w:b/>
                <w:bCs/>
                <w:color w:val="000000" w:themeColor="text1"/>
                <w:sz w:val="24"/>
                <w:szCs w:val="24"/>
              </w:rPr>
              <w:t>2.</w:t>
            </w:r>
            <w:r>
              <w:rPr>
                <w:rFonts w:hint="eastAsia"/>
                <w:b/>
                <w:bCs/>
                <w:color w:val="000000" w:themeColor="text1"/>
                <w:sz w:val="24"/>
                <w:szCs w:val="24"/>
              </w:rPr>
              <w:t>2</w:t>
            </w:r>
            <w:r>
              <w:rPr>
                <w:rFonts w:hint="eastAsia"/>
                <w:b/>
                <w:bCs/>
                <w:color w:val="000000" w:themeColor="text1"/>
                <w:sz w:val="24"/>
                <w:szCs w:val="24"/>
              </w:rPr>
              <w:t>.</w:t>
            </w:r>
            <w:r>
              <w:rPr>
                <w:rFonts w:hint="eastAsia"/>
                <w:b/>
                <w:bCs/>
                <w:color w:val="000000" w:themeColor="text1"/>
                <w:sz w:val="24"/>
                <w:szCs w:val="24"/>
              </w:rPr>
              <w:t>7</w:t>
            </w:r>
            <w:r>
              <w:rPr>
                <w:rFonts w:hint="eastAsia"/>
                <w:b/>
                <w:bCs/>
                <w:color w:val="000000" w:themeColor="text1"/>
                <w:sz w:val="24"/>
                <w:szCs w:val="24"/>
              </w:rPr>
              <w:t>厂区平面布置情况</w:t>
            </w:r>
          </w:p>
          <w:p w:rsidR="00E6015C" w:rsidRDefault="001D5832">
            <w:pPr>
              <w:spacing w:line="360" w:lineRule="auto"/>
              <w:ind w:firstLineChars="200" w:firstLine="420"/>
              <w:rPr>
                <w:szCs w:val="21"/>
              </w:rPr>
            </w:pPr>
            <w:r>
              <w:rPr>
                <w:color w:val="000000" w:themeColor="text1"/>
                <w:szCs w:val="21"/>
              </w:rPr>
              <w:t>项目位于</w:t>
            </w:r>
            <w:r>
              <w:rPr>
                <w:rFonts w:hint="eastAsia"/>
                <w:color w:val="000000" w:themeColor="text1"/>
                <w:szCs w:val="21"/>
              </w:rPr>
              <w:t>福建省福州市罗源县松山镇江滨北路</w:t>
            </w:r>
            <w:r>
              <w:rPr>
                <w:rFonts w:hint="eastAsia"/>
                <w:color w:val="000000" w:themeColor="text1"/>
                <w:szCs w:val="21"/>
              </w:rPr>
              <w:t>60</w:t>
            </w:r>
            <w:r>
              <w:rPr>
                <w:rFonts w:hint="eastAsia"/>
                <w:color w:val="000000" w:themeColor="text1"/>
                <w:szCs w:val="21"/>
              </w:rPr>
              <w:t>号</w:t>
            </w:r>
            <w:r>
              <w:rPr>
                <w:color w:val="000000" w:themeColor="text1"/>
                <w:szCs w:val="21"/>
              </w:rPr>
              <w:t>，</w:t>
            </w:r>
            <w:r>
              <w:rPr>
                <w:rFonts w:hint="eastAsia"/>
                <w:color w:val="000000" w:themeColor="text1"/>
                <w:szCs w:val="21"/>
              </w:rPr>
              <w:t>租赁罗源开发区乡镇工业园</w:t>
            </w:r>
            <w:r>
              <w:rPr>
                <w:rFonts w:hint="eastAsia"/>
                <w:color w:val="000000" w:themeColor="text1"/>
                <w:szCs w:val="21"/>
              </w:rPr>
              <w:t>6#</w:t>
            </w:r>
            <w:r>
              <w:rPr>
                <w:rFonts w:hint="eastAsia"/>
                <w:color w:val="000000" w:themeColor="text1"/>
                <w:szCs w:val="21"/>
              </w:rPr>
              <w:t>、</w:t>
            </w:r>
            <w:r>
              <w:rPr>
                <w:rFonts w:hint="eastAsia"/>
                <w:color w:val="000000" w:themeColor="text1"/>
                <w:szCs w:val="21"/>
              </w:rPr>
              <w:t>8#</w:t>
            </w:r>
            <w:r>
              <w:rPr>
                <w:rFonts w:hint="eastAsia"/>
                <w:color w:val="000000" w:themeColor="text1"/>
                <w:szCs w:val="21"/>
              </w:rPr>
              <w:t>标准厂房</w:t>
            </w:r>
            <w:r>
              <w:rPr>
                <w:color w:val="000000" w:themeColor="text1"/>
                <w:szCs w:val="21"/>
              </w:rPr>
              <w:t>作为生产场所用地性质为工业用地。</w:t>
            </w:r>
            <w:r>
              <w:rPr>
                <w:rFonts w:hint="eastAsia"/>
                <w:color w:val="000000" w:themeColor="text1"/>
                <w:szCs w:val="21"/>
              </w:rPr>
              <w:t>厂区</w:t>
            </w:r>
            <w:r>
              <w:rPr>
                <w:rFonts w:hint="eastAsia"/>
                <w:color w:val="000000" w:themeColor="text1"/>
                <w:szCs w:val="21"/>
              </w:rPr>
              <w:t>内共</w:t>
            </w:r>
            <w:r>
              <w:rPr>
                <w:rFonts w:hint="eastAsia"/>
                <w:color w:val="000000" w:themeColor="text1"/>
                <w:szCs w:val="21"/>
              </w:rPr>
              <w:t>2</w:t>
            </w:r>
            <w:r>
              <w:rPr>
                <w:rFonts w:hint="eastAsia"/>
                <w:color w:val="000000" w:themeColor="text1"/>
                <w:szCs w:val="21"/>
              </w:rPr>
              <w:t>栋厂房，从南至北依次为</w:t>
            </w:r>
            <w:r>
              <w:rPr>
                <w:rFonts w:hint="eastAsia"/>
                <w:color w:val="000000" w:themeColor="text1"/>
                <w:szCs w:val="21"/>
              </w:rPr>
              <w:t>6#</w:t>
            </w:r>
            <w:r>
              <w:rPr>
                <w:rFonts w:hint="eastAsia"/>
                <w:color w:val="000000" w:themeColor="text1"/>
                <w:szCs w:val="21"/>
              </w:rPr>
              <w:t>、</w:t>
            </w:r>
            <w:r>
              <w:rPr>
                <w:rFonts w:hint="eastAsia"/>
                <w:color w:val="000000" w:themeColor="text1"/>
                <w:szCs w:val="21"/>
              </w:rPr>
              <w:t>8#</w:t>
            </w:r>
            <w:r>
              <w:rPr>
                <w:rFonts w:hint="eastAsia"/>
                <w:color w:val="000000" w:themeColor="text1"/>
                <w:szCs w:val="21"/>
              </w:rPr>
              <w:t>厂房。项目</w:t>
            </w:r>
            <w:r>
              <w:rPr>
                <w:rFonts w:hint="eastAsia"/>
                <w:color w:val="000000" w:themeColor="text1"/>
                <w:szCs w:val="21"/>
              </w:rPr>
              <w:t>8#</w:t>
            </w:r>
            <w:r>
              <w:rPr>
                <w:rFonts w:hint="eastAsia"/>
                <w:color w:val="000000" w:themeColor="text1"/>
                <w:szCs w:val="21"/>
              </w:rPr>
              <w:t>厂房</w:t>
            </w:r>
            <w:r>
              <w:rPr>
                <w:rFonts w:hint="eastAsia"/>
                <w:color w:val="000000" w:themeColor="text1"/>
                <w:szCs w:val="21"/>
              </w:rPr>
              <w:t>1</w:t>
            </w:r>
            <w:r>
              <w:rPr>
                <w:rFonts w:hint="eastAsia"/>
                <w:color w:val="000000" w:themeColor="text1"/>
                <w:szCs w:val="21"/>
              </w:rPr>
              <w:t>层为木工加工车间，北侧为附属的木材大仓库，用于堆放各类板材原料；</w:t>
            </w:r>
            <w:r>
              <w:rPr>
                <w:rFonts w:hint="eastAsia"/>
                <w:color w:val="000000" w:themeColor="text1"/>
                <w:szCs w:val="21"/>
              </w:rPr>
              <w:t>8#</w:t>
            </w:r>
            <w:r>
              <w:rPr>
                <w:rFonts w:hint="eastAsia"/>
                <w:color w:val="000000" w:themeColor="text1"/>
                <w:szCs w:val="21"/>
              </w:rPr>
              <w:t>厂房</w:t>
            </w:r>
            <w:r>
              <w:rPr>
                <w:rFonts w:hint="eastAsia"/>
                <w:color w:val="000000" w:themeColor="text1"/>
                <w:szCs w:val="21"/>
              </w:rPr>
              <w:t>2</w:t>
            </w:r>
            <w:r>
              <w:rPr>
                <w:rFonts w:hint="eastAsia"/>
                <w:color w:val="000000" w:themeColor="text1"/>
                <w:szCs w:val="21"/>
              </w:rPr>
              <w:t>层为接待室、仓库、</w:t>
            </w:r>
            <w:r>
              <w:rPr>
                <w:rFonts w:hint="eastAsia"/>
                <w:color w:val="000000" w:themeColor="text1"/>
                <w:szCs w:val="21"/>
              </w:rPr>
              <w:t>3</w:t>
            </w:r>
            <w:r>
              <w:rPr>
                <w:rFonts w:hint="eastAsia"/>
                <w:color w:val="000000" w:themeColor="text1"/>
                <w:szCs w:val="21"/>
              </w:rPr>
              <w:t>层为办公室及展厅。项目</w:t>
            </w:r>
            <w:r>
              <w:rPr>
                <w:rFonts w:hint="eastAsia"/>
                <w:color w:val="000000" w:themeColor="text1"/>
                <w:szCs w:val="21"/>
              </w:rPr>
              <w:t>6#</w:t>
            </w:r>
            <w:r>
              <w:rPr>
                <w:rFonts w:hint="eastAsia"/>
                <w:color w:val="000000" w:themeColor="text1"/>
                <w:szCs w:val="21"/>
              </w:rPr>
              <w:t>厂房</w:t>
            </w:r>
            <w:r>
              <w:rPr>
                <w:rFonts w:hint="eastAsia"/>
                <w:color w:val="000000" w:themeColor="text1"/>
                <w:szCs w:val="21"/>
              </w:rPr>
              <w:t>1</w:t>
            </w:r>
            <w:r>
              <w:rPr>
                <w:rFonts w:hint="eastAsia"/>
                <w:color w:val="000000" w:themeColor="text1"/>
                <w:szCs w:val="21"/>
              </w:rPr>
              <w:t>层主要分布有木工加工车间及喷漆区、打磨区等，</w:t>
            </w:r>
            <w:r>
              <w:rPr>
                <w:rFonts w:hint="eastAsia"/>
                <w:color w:val="000000" w:themeColor="text1"/>
                <w:szCs w:val="21"/>
              </w:rPr>
              <w:t>2</w:t>
            </w:r>
            <w:r>
              <w:rPr>
                <w:rFonts w:hint="eastAsia"/>
                <w:color w:val="000000" w:themeColor="text1"/>
                <w:szCs w:val="21"/>
              </w:rPr>
              <w:t>层为食堂、办公室，</w:t>
            </w:r>
            <w:r>
              <w:rPr>
                <w:rFonts w:hint="eastAsia"/>
                <w:color w:val="000000" w:themeColor="text1"/>
                <w:szCs w:val="21"/>
              </w:rPr>
              <w:t>3</w:t>
            </w:r>
            <w:r>
              <w:rPr>
                <w:rFonts w:hint="eastAsia"/>
                <w:color w:val="000000" w:themeColor="text1"/>
                <w:szCs w:val="21"/>
              </w:rPr>
              <w:t>层为员工宿舍。</w:t>
            </w:r>
            <w:r>
              <w:rPr>
                <w:rFonts w:hint="eastAsia"/>
                <w:color w:val="000000" w:themeColor="text1"/>
                <w:szCs w:val="21"/>
              </w:rPr>
              <w:t>各个生产加工区均</w:t>
            </w:r>
            <w:r>
              <w:rPr>
                <w:color w:val="000000" w:themeColor="text1"/>
                <w:szCs w:val="21"/>
              </w:rPr>
              <w:t>按照工艺流程顺序布置各生产工序</w:t>
            </w:r>
            <w:r>
              <w:rPr>
                <w:rFonts w:hint="eastAsia"/>
                <w:color w:val="000000" w:themeColor="text1"/>
                <w:szCs w:val="21"/>
              </w:rPr>
              <w:t>。项目各个</w:t>
            </w:r>
            <w:r>
              <w:rPr>
                <w:color w:val="000000" w:themeColor="text1"/>
                <w:szCs w:val="21"/>
              </w:rPr>
              <w:t>车间功能分区明确</w:t>
            </w:r>
            <w:r>
              <w:rPr>
                <w:rFonts w:hint="eastAsia"/>
                <w:color w:val="000000" w:themeColor="text1"/>
                <w:szCs w:val="21"/>
              </w:rPr>
              <w:t>，</w:t>
            </w:r>
            <w:r>
              <w:rPr>
                <w:color w:val="000000" w:themeColor="text1"/>
                <w:szCs w:val="21"/>
              </w:rPr>
              <w:t>各生产工段之间相对独立、互不干扰</w:t>
            </w:r>
            <w:r>
              <w:rPr>
                <w:rFonts w:hint="eastAsia"/>
                <w:color w:val="000000" w:themeColor="text1"/>
                <w:szCs w:val="21"/>
              </w:rPr>
              <w:t>，各功能区域分工明确，遵循物料及产品流向合理等原则。综上，项目平面布置合理。</w:t>
            </w:r>
            <w:r>
              <w:rPr>
                <w:rFonts w:hint="eastAsia"/>
                <w:color w:val="000000" w:themeColor="text1"/>
                <w:szCs w:val="21"/>
              </w:rPr>
              <w:t>厂区平面布置详见</w:t>
            </w:r>
            <w:r>
              <w:rPr>
                <w:rFonts w:hint="eastAsia"/>
                <w:b/>
                <w:bCs/>
                <w:color w:val="000000" w:themeColor="text1"/>
                <w:szCs w:val="21"/>
              </w:rPr>
              <w:t>附图</w:t>
            </w:r>
            <w:r>
              <w:rPr>
                <w:rFonts w:hint="eastAsia"/>
                <w:b/>
                <w:bCs/>
                <w:color w:val="000000" w:themeColor="text1"/>
                <w:szCs w:val="21"/>
              </w:rPr>
              <w:t>4</w:t>
            </w:r>
            <w:r>
              <w:rPr>
                <w:rFonts w:hint="eastAsia"/>
                <w:color w:val="000000" w:themeColor="text1"/>
                <w:szCs w:val="21"/>
              </w:rPr>
              <w:t>。</w:t>
            </w:r>
          </w:p>
        </w:tc>
      </w:tr>
      <w:tr w:rsidR="00E6015C">
        <w:trPr>
          <w:trHeight w:val="3368"/>
          <w:jc w:val="center"/>
        </w:trPr>
        <w:tc>
          <w:tcPr>
            <w:tcW w:w="769" w:type="dxa"/>
            <w:vAlign w:val="center"/>
          </w:tcPr>
          <w:p w:rsidR="00E6015C" w:rsidRDefault="001D5832">
            <w:pPr>
              <w:pStyle w:val="af0"/>
              <w:adjustRightInd w:val="0"/>
              <w:snapToGrid w:val="0"/>
              <w:spacing w:before="0" w:beforeAutospacing="0" w:after="0" w:afterAutospacing="0"/>
              <w:jc w:val="center"/>
              <w:rPr>
                <w:rFonts w:cs="宋体"/>
                <w:sz w:val="21"/>
                <w:szCs w:val="21"/>
              </w:rPr>
            </w:pPr>
            <w:r>
              <w:rPr>
                <w:rFonts w:cs="宋体" w:hint="eastAsia"/>
                <w:sz w:val="21"/>
                <w:szCs w:val="21"/>
              </w:rPr>
              <w:lastRenderedPageBreak/>
              <w:t>工艺流程和产排污环节</w:t>
            </w:r>
          </w:p>
        </w:tc>
        <w:tc>
          <w:tcPr>
            <w:tcW w:w="8291" w:type="dxa"/>
          </w:tcPr>
          <w:p w:rsidR="00E6015C" w:rsidRDefault="001D5832">
            <w:pPr>
              <w:spacing w:line="360" w:lineRule="auto"/>
              <w:rPr>
                <w:b/>
                <w:color w:val="000000"/>
                <w:szCs w:val="21"/>
              </w:rPr>
            </w:pPr>
            <w:r>
              <w:rPr>
                <w:rFonts w:hint="eastAsia"/>
                <w:b/>
                <w:color w:val="000000"/>
                <w:sz w:val="24"/>
              </w:rPr>
              <w:t>2.3</w:t>
            </w:r>
            <w:r>
              <w:rPr>
                <w:rFonts w:hint="eastAsia"/>
                <w:b/>
                <w:color w:val="000000"/>
                <w:sz w:val="24"/>
              </w:rPr>
              <w:t>生产工艺及产污环节分析</w:t>
            </w:r>
          </w:p>
          <w:p w:rsidR="00E6015C" w:rsidRDefault="001D5832">
            <w:pPr>
              <w:pStyle w:val="1"/>
              <w:spacing w:before="0" w:after="0" w:line="360" w:lineRule="auto"/>
              <w:rPr>
                <w:rFonts w:eastAsia="宋体"/>
                <w:b w:val="0"/>
                <w:bCs w:val="0"/>
                <w:sz w:val="21"/>
                <w:szCs w:val="21"/>
              </w:rPr>
            </w:pPr>
            <w:r>
              <w:rPr>
                <w:rFonts w:eastAsia="宋体" w:hint="eastAsia"/>
                <w:sz w:val="24"/>
                <w:szCs w:val="24"/>
              </w:rPr>
              <w:t xml:space="preserve">2.3.1 </w:t>
            </w:r>
            <w:r>
              <w:rPr>
                <w:rFonts w:eastAsia="宋体" w:hint="eastAsia"/>
                <w:sz w:val="24"/>
                <w:szCs w:val="24"/>
              </w:rPr>
              <w:t>生产工艺</w:t>
            </w:r>
          </w:p>
          <w:p w:rsidR="00E6015C" w:rsidRDefault="001D5832">
            <w:pPr>
              <w:spacing w:line="360" w:lineRule="auto"/>
              <w:ind w:firstLineChars="200" w:firstLine="420"/>
              <w:rPr>
                <w:color w:val="FF0000"/>
                <w:szCs w:val="21"/>
              </w:rPr>
            </w:pPr>
            <w:r>
              <w:rPr>
                <w:color w:val="FF0000"/>
                <w:szCs w:val="21"/>
              </w:rPr>
              <w:t>本项目主要生产工艺流程及产污环节见</w:t>
            </w:r>
            <w:r>
              <w:rPr>
                <w:rFonts w:hint="eastAsia"/>
                <w:color w:val="FF0000"/>
                <w:szCs w:val="21"/>
              </w:rPr>
              <w:t>下图：</w:t>
            </w:r>
          </w:p>
          <w:p w:rsidR="00E6015C" w:rsidRDefault="001D5832">
            <w:pPr>
              <w:spacing w:line="360" w:lineRule="auto"/>
              <w:jc w:val="center"/>
              <w:rPr>
                <w:color w:val="FF0000"/>
              </w:rPr>
            </w:pPr>
            <w:r>
              <w:rPr>
                <w:noProof/>
                <w:color w:val="FF0000"/>
              </w:rPr>
              <mc:AlternateContent>
                <mc:Choice Requires="wpc">
                  <w:drawing>
                    <wp:inline distT="0" distB="0" distL="114300" distR="114300">
                      <wp:extent cx="4875530" cy="6511290"/>
                      <wp:effectExtent l="0" t="0" r="0" b="0"/>
                      <wp:docPr id="56" name="画布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noFill/>
                                <a:prstDash val="solid"/>
                                <a:miter/>
                                <a:headEnd type="none" w="med" len="med"/>
                                <a:tailEnd type="none" w="med" len="med"/>
                              </a:ln>
                            </wpc:whole>
                            <wps:wsp>
                              <wps:cNvPr id="69" name="文本框 243"/>
                              <wps:cNvSpPr txBox="1"/>
                              <wps:spPr>
                                <a:xfrm>
                                  <a:off x="1894205" y="812165"/>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备料</w:t>
                                    </w:r>
                                  </w:p>
                                </w:txbxContent>
                              </wps:txbx>
                              <wps:bodyPr upright="1"/>
                            </wps:wsp>
                            <wps:wsp>
                              <wps:cNvPr id="191" name="文本框 265"/>
                              <wps:cNvSpPr txBox="1"/>
                              <wps:spPr>
                                <a:xfrm>
                                  <a:off x="144145" y="3192780"/>
                                  <a:ext cx="1391285" cy="250190"/>
                                </a:xfrm>
                                <a:prstGeom prst="rect">
                                  <a:avLst/>
                                </a:prstGeom>
                                <a:noFill/>
                                <a:ln>
                                  <a:noFill/>
                                </a:ln>
                              </wps:spPr>
                              <wps:txbx>
                                <w:txbxContent>
                                  <w:p w:rsidR="00E6015C" w:rsidRDefault="001D5832">
                                    <w:pPr>
                                      <w:jc w:val="center"/>
                                      <w:rPr>
                                        <w:szCs w:val="21"/>
                                      </w:rPr>
                                    </w:pPr>
                                    <w:r>
                                      <w:rPr>
                                        <w:rFonts w:hint="eastAsia"/>
                                        <w:szCs w:val="21"/>
                                      </w:rPr>
                                      <w:t>漆、稀释剂、固化剂</w:t>
                                    </w:r>
                                  </w:p>
                                </w:txbxContent>
                              </wps:txbx>
                              <wps:bodyPr upright="1"/>
                            </wps:wsp>
                            <wps:wsp>
                              <wps:cNvPr id="204" name="自选图形 350"/>
                              <wps:cNvCnPr/>
                              <wps:spPr>
                                <a:xfrm>
                                  <a:off x="1513205" y="3327400"/>
                                  <a:ext cx="366395" cy="635"/>
                                </a:xfrm>
                                <a:prstGeom prst="straightConnector1">
                                  <a:avLst/>
                                </a:prstGeom>
                                <a:ln w="9525" cap="flat" cmpd="sng">
                                  <a:solidFill>
                                    <a:srgbClr val="000000"/>
                                  </a:solidFill>
                                  <a:prstDash val="solid"/>
                                  <a:headEnd type="none" w="med" len="med"/>
                                  <a:tailEnd type="triangle" w="med" len="med"/>
                                </a:ln>
                              </wps:spPr>
                              <wps:bodyPr/>
                            </wps:wsp>
                            <wps:wsp>
                              <wps:cNvPr id="227" name="自选图形 357"/>
                              <wps:cNvCnPr>
                                <a:endCxn id="69" idx="0"/>
                              </wps:cNvCnPr>
                              <wps:spPr>
                                <a:xfrm>
                                  <a:off x="2364105" y="449580"/>
                                  <a:ext cx="3175" cy="362585"/>
                                </a:xfrm>
                                <a:prstGeom prst="straightConnector1">
                                  <a:avLst/>
                                </a:prstGeom>
                                <a:ln w="9525" cap="flat" cmpd="sng">
                                  <a:solidFill>
                                    <a:srgbClr val="000000"/>
                                  </a:solidFill>
                                  <a:prstDash val="solid"/>
                                  <a:headEnd type="none" w="med" len="med"/>
                                  <a:tailEnd type="triangle" w="med" len="med"/>
                                </a:ln>
                              </wps:spPr>
                              <wps:bodyPr/>
                            </wps:wsp>
                            <wps:wsp>
                              <wps:cNvPr id="240" name="文本框 358"/>
                              <wps:cNvSpPr txBox="1"/>
                              <wps:spPr>
                                <a:xfrm>
                                  <a:off x="2039620" y="163195"/>
                                  <a:ext cx="680720" cy="267970"/>
                                </a:xfrm>
                                <a:prstGeom prst="rect">
                                  <a:avLst/>
                                </a:prstGeom>
                                <a:noFill/>
                                <a:ln>
                                  <a:noFill/>
                                </a:ln>
                              </wps:spPr>
                              <wps:txbx>
                                <w:txbxContent>
                                  <w:p w:rsidR="00E6015C" w:rsidRDefault="001D5832">
                                    <w:pPr>
                                      <w:jc w:val="center"/>
                                      <w:rPr>
                                        <w:szCs w:val="21"/>
                                      </w:rPr>
                                    </w:pPr>
                                    <w:r>
                                      <w:rPr>
                                        <w:rFonts w:hint="eastAsia"/>
                                        <w:szCs w:val="21"/>
                                      </w:rPr>
                                      <w:t>原材料</w:t>
                                    </w:r>
                                  </w:p>
                                </w:txbxContent>
                              </wps:txbx>
                              <wps:bodyPr upright="1"/>
                            </wps:wsp>
                            <wps:wsp>
                              <wps:cNvPr id="241" name="文本框 243"/>
                              <wps:cNvSpPr txBox="1"/>
                              <wps:spPr>
                                <a:xfrm>
                                  <a:off x="1885315" y="140970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生加工</w:t>
                                    </w:r>
                                  </w:p>
                                </w:txbxContent>
                              </wps:txbx>
                              <wps:bodyPr upright="1"/>
                            </wps:wsp>
                            <wps:wsp>
                              <wps:cNvPr id="242" name="自选图形 357"/>
                              <wps:cNvCnPr/>
                              <wps:spPr>
                                <a:xfrm flipH="1">
                                  <a:off x="2359025" y="1080770"/>
                                  <a:ext cx="7620" cy="328930"/>
                                </a:xfrm>
                                <a:prstGeom prst="straightConnector1">
                                  <a:avLst/>
                                </a:prstGeom>
                                <a:ln w="9525" cap="flat" cmpd="sng">
                                  <a:solidFill>
                                    <a:srgbClr val="000000"/>
                                  </a:solidFill>
                                  <a:prstDash val="solid"/>
                                  <a:headEnd type="none" w="med" len="med"/>
                                  <a:tailEnd type="triangle" w="med" len="med"/>
                                </a:ln>
                              </wps:spPr>
                              <wps:bodyPr/>
                            </wps:wsp>
                            <wps:wsp>
                              <wps:cNvPr id="243" name="文本框 243"/>
                              <wps:cNvSpPr txBox="1"/>
                              <wps:spPr>
                                <a:xfrm>
                                  <a:off x="1876425" y="2007235"/>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组装</w:t>
                                    </w:r>
                                  </w:p>
                                </w:txbxContent>
                              </wps:txbx>
                              <wps:bodyPr upright="1"/>
                            </wps:wsp>
                            <wps:wsp>
                              <wps:cNvPr id="244" name="自选图形 357"/>
                              <wps:cNvCnPr/>
                              <wps:spPr>
                                <a:xfrm flipH="1">
                                  <a:off x="2350135" y="1678305"/>
                                  <a:ext cx="7620" cy="328930"/>
                                </a:xfrm>
                                <a:prstGeom prst="straightConnector1">
                                  <a:avLst/>
                                </a:prstGeom>
                                <a:ln w="9525" cap="flat" cmpd="sng">
                                  <a:solidFill>
                                    <a:srgbClr val="000000"/>
                                  </a:solidFill>
                                  <a:prstDash val="solid"/>
                                  <a:headEnd type="none" w="med" len="med"/>
                                  <a:tailEnd type="triangle" w="med" len="med"/>
                                </a:ln>
                              </wps:spPr>
                              <wps:bodyPr/>
                            </wps:wsp>
                            <wps:wsp>
                              <wps:cNvPr id="245" name="文本框 245"/>
                              <wps:cNvSpPr txBox="1"/>
                              <wps:spPr>
                                <a:xfrm>
                                  <a:off x="1876425" y="260477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补灰</w:t>
                                    </w:r>
                                  </w:p>
                                </w:txbxContent>
                              </wps:txbx>
                              <wps:bodyPr upright="1"/>
                            </wps:wsp>
                            <wps:wsp>
                              <wps:cNvPr id="246" name="自选图形 357"/>
                              <wps:cNvCnPr/>
                              <wps:spPr>
                                <a:xfrm flipH="1">
                                  <a:off x="2350135" y="2275840"/>
                                  <a:ext cx="7620" cy="328930"/>
                                </a:xfrm>
                                <a:prstGeom prst="straightConnector1">
                                  <a:avLst/>
                                </a:prstGeom>
                                <a:ln w="9525" cap="flat" cmpd="sng">
                                  <a:solidFill>
                                    <a:srgbClr val="000000"/>
                                  </a:solidFill>
                                  <a:prstDash val="solid"/>
                                  <a:headEnd type="none" w="med" len="med"/>
                                  <a:tailEnd type="triangle" w="med" len="med"/>
                                </a:ln>
                              </wps:spPr>
                              <wps:bodyPr/>
                            </wps:wsp>
                            <wps:wsp>
                              <wps:cNvPr id="248" name="文本框 248"/>
                              <wps:cNvSpPr txBox="1"/>
                              <wps:spPr>
                                <a:xfrm>
                                  <a:off x="1876425" y="3184525"/>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调漆</w:t>
                                    </w:r>
                                  </w:p>
                                </w:txbxContent>
                              </wps:txbx>
                              <wps:bodyPr upright="1"/>
                            </wps:wsp>
                            <wps:wsp>
                              <wps:cNvPr id="249" name="自选图形 357"/>
                              <wps:cNvCnPr/>
                              <wps:spPr>
                                <a:xfrm flipH="1">
                                  <a:off x="2350135" y="2855595"/>
                                  <a:ext cx="7620" cy="328930"/>
                                </a:xfrm>
                                <a:prstGeom prst="straightConnector1">
                                  <a:avLst/>
                                </a:prstGeom>
                                <a:ln w="9525" cap="flat" cmpd="sng">
                                  <a:solidFill>
                                    <a:srgbClr val="000000"/>
                                  </a:solidFill>
                                  <a:prstDash val="solid"/>
                                  <a:headEnd type="none" w="med" len="med"/>
                                  <a:tailEnd type="triangle" w="med" len="med"/>
                                </a:ln>
                              </wps:spPr>
                              <wps:bodyPr/>
                            </wps:wsp>
                            <wps:wsp>
                              <wps:cNvPr id="250" name="文本框 250"/>
                              <wps:cNvSpPr txBox="1"/>
                              <wps:spPr>
                                <a:xfrm>
                                  <a:off x="1876425" y="379095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底漆</w:t>
                                    </w:r>
                                  </w:p>
                                </w:txbxContent>
                              </wps:txbx>
                              <wps:bodyPr upright="1"/>
                            </wps:wsp>
                            <wps:wsp>
                              <wps:cNvPr id="251" name="自选图形 357"/>
                              <wps:cNvCnPr/>
                              <wps:spPr>
                                <a:xfrm flipH="1">
                                  <a:off x="2350135" y="3462020"/>
                                  <a:ext cx="7620" cy="328930"/>
                                </a:xfrm>
                                <a:prstGeom prst="straightConnector1">
                                  <a:avLst/>
                                </a:prstGeom>
                                <a:ln w="9525" cap="flat" cmpd="sng">
                                  <a:solidFill>
                                    <a:srgbClr val="000000"/>
                                  </a:solidFill>
                                  <a:prstDash val="solid"/>
                                  <a:headEnd type="none" w="med" len="med"/>
                                  <a:tailEnd type="triangle" w="med" len="med"/>
                                </a:ln>
                              </wps:spPr>
                              <wps:bodyPr/>
                            </wps:wsp>
                            <wps:wsp>
                              <wps:cNvPr id="252" name="文本框 252"/>
                              <wps:cNvSpPr txBox="1"/>
                              <wps:spPr>
                                <a:xfrm>
                                  <a:off x="1876425" y="437134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打磨</w:t>
                                    </w:r>
                                  </w:p>
                                </w:txbxContent>
                              </wps:txbx>
                              <wps:bodyPr upright="1"/>
                            </wps:wsp>
                            <wps:wsp>
                              <wps:cNvPr id="253" name="自选图形 357"/>
                              <wps:cNvCnPr/>
                              <wps:spPr>
                                <a:xfrm flipH="1">
                                  <a:off x="2350135" y="4042410"/>
                                  <a:ext cx="7620" cy="328930"/>
                                </a:xfrm>
                                <a:prstGeom prst="straightConnector1">
                                  <a:avLst/>
                                </a:prstGeom>
                                <a:ln w="9525" cap="flat" cmpd="sng">
                                  <a:solidFill>
                                    <a:srgbClr val="000000"/>
                                  </a:solidFill>
                                  <a:prstDash val="solid"/>
                                  <a:headEnd type="none" w="med" len="med"/>
                                  <a:tailEnd type="triangle" w="med" len="med"/>
                                </a:ln>
                              </wps:spPr>
                              <wps:bodyPr/>
                            </wps:wsp>
                            <wps:wsp>
                              <wps:cNvPr id="255" name="自选图形 357"/>
                              <wps:cNvCnPr/>
                              <wps:spPr>
                                <a:xfrm flipH="1">
                                  <a:off x="2341880" y="4648835"/>
                                  <a:ext cx="7620" cy="328930"/>
                                </a:xfrm>
                                <a:prstGeom prst="straightConnector1">
                                  <a:avLst/>
                                </a:prstGeom>
                                <a:ln w="9525" cap="flat" cmpd="sng">
                                  <a:solidFill>
                                    <a:srgbClr val="000000"/>
                                  </a:solidFill>
                                  <a:prstDash val="solid"/>
                                  <a:headEnd type="none" w="med" len="med"/>
                                  <a:tailEnd type="triangle" w="med" len="med"/>
                                </a:ln>
                              </wps:spPr>
                              <wps:bodyPr/>
                            </wps:wsp>
                            <wps:wsp>
                              <wps:cNvPr id="258" name="文本框 258"/>
                              <wps:cNvSpPr txBox="1"/>
                              <wps:spPr>
                                <a:xfrm>
                                  <a:off x="1859280" y="497840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面漆</w:t>
                                    </w:r>
                                  </w:p>
                                </w:txbxContent>
                              </wps:txbx>
                              <wps:bodyPr upright="1"/>
                            </wps:wsp>
                            <wps:wsp>
                              <wps:cNvPr id="260" name="文本框 260"/>
                              <wps:cNvSpPr txBox="1"/>
                              <wps:spPr>
                                <a:xfrm>
                                  <a:off x="1866900" y="5573395"/>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晾干</w:t>
                                    </w:r>
                                  </w:p>
                                </w:txbxContent>
                              </wps:txbx>
                              <wps:bodyPr upright="1"/>
                            </wps:wsp>
                            <wps:wsp>
                              <wps:cNvPr id="261" name="自选图形 357"/>
                              <wps:cNvCnPr/>
                              <wps:spPr>
                                <a:xfrm flipH="1">
                                  <a:off x="2340610" y="5244465"/>
                                  <a:ext cx="7620" cy="328930"/>
                                </a:xfrm>
                                <a:prstGeom prst="straightConnector1">
                                  <a:avLst/>
                                </a:prstGeom>
                                <a:ln w="9525" cap="flat" cmpd="sng">
                                  <a:solidFill>
                                    <a:srgbClr val="000000"/>
                                  </a:solidFill>
                                  <a:prstDash val="solid"/>
                                  <a:headEnd type="none" w="med" len="med"/>
                                  <a:tailEnd type="triangle" w="med" len="med"/>
                                </a:ln>
                              </wps:spPr>
                              <wps:bodyPr/>
                            </wps:wsp>
                            <wps:wsp>
                              <wps:cNvPr id="262" name="自选图形 357"/>
                              <wps:cNvCnPr/>
                              <wps:spPr>
                                <a:xfrm>
                                  <a:off x="2841625" y="955040"/>
                                  <a:ext cx="421005" cy="5080"/>
                                </a:xfrm>
                                <a:prstGeom prst="straightConnector1">
                                  <a:avLst/>
                                </a:prstGeom>
                                <a:ln w="9525" cap="flat" cmpd="sng">
                                  <a:solidFill>
                                    <a:schemeClr val="tx1"/>
                                  </a:solidFill>
                                  <a:prstDash val="dash"/>
                                  <a:headEnd type="none" w="med" len="med"/>
                                  <a:tailEnd type="triangle" w="med" len="med"/>
                                </a:ln>
                              </wps:spPr>
                              <wps:bodyPr/>
                            </wps:wsp>
                            <wps:wsp>
                              <wps:cNvPr id="263" name="文本框 358"/>
                              <wps:cNvSpPr txBox="1"/>
                              <wps:spPr>
                                <a:xfrm>
                                  <a:off x="3268980" y="812800"/>
                                  <a:ext cx="1320800" cy="267970"/>
                                </a:xfrm>
                                <a:prstGeom prst="rect">
                                  <a:avLst/>
                                </a:prstGeom>
                                <a:noFill/>
                                <a:ln>
                                  <a:noFill/>
                                </a:ln>
                              </wps:spPr>
                              <wps:txbx>
                                <w:txbxContent>
                                  <w:p w:rsidR="00E6015C" w:rsidRDefault="001D5832">
                                    <w:pPr>
                                      <w:jc w:val="center"/>
                                      <w:rPr>
                                        <w:szCs w:val="21"/>
                                      </w:rPr>
                                    </w:pPr>
                                    <w:r>
                                      <w:rPr>
                                        <w:rFonts w:hint="eastAsia"/>
                                        <w:szCs w:val="21"/>
                                      </w:rPr>
                                      <w:t>粉尘、噪声、固废</w:t>
                                    </w:r>
                                  </w:p>
                                </w:txbxContent>
                              </wps:txbx>
                              <wps:bodyPr upright="1"/>
                            </wps:wsp>
                            <wps:wsp>
                              <wps:cNvPr id="264" name="自选图形 357"/>
                              <wps:cNvCnPr/>
                              <wps:spPr>
                                <a:xfrm>
                                  <a:off x="2832735" y="1544320"/>
                                  <a:ext cx="421005" cy="5080"/>
                                </a:xfrm>
                                <a:prstGeom prst="straightConnector1">
                                  <a:avLst/>
                                </a:prstGeom>
                                <a:ln w="9525" cap="flat" cmpd="sng">
                                  <a:solidFill>
                                    <a:srgbClr val="000000"/>
                                  </a:solidFill>
                                  <a:prstDash val="dash"/>
                                  <a:headEnd type="none" w="med" len="med"/>
                                  <a:tailEnd type="triangle" w="med" len="med"/>
                                </a:ln>
                              </wps:spPr>
                              <wps:bodyPr/>
                            </wps:wsp>
                            <wps:wsp>
                              <wps:cNvPr id="265" name="文本框 358"/>
                              <wps:cNvSpPr txBox="1"/>
                              <wps:spPr>
                                <a:xfrm>
                                  <a:off x="3260090" y="1402080"/>
                                  <a:ext cx="1320800" cy="267970"/>
                                </a:xfrm>
                                <a:prstGeom prst="rect">
                                  <a:avLst/>
                                </a:prstGeom>
                                <a:noFill/>
                                <a:ln>
                                  <a:noFill/>
                                </a:ln>
                              </wps:spPr>
                              <wps:txbx>
                                <w:txbxContent>
                                  <w:p w:rsidR="00E6015C" w:rsidRDefault="001D5832">
                                    <w:pPr>
                                      <w:jc w:val="center"/>
                                      <w:rPr>
                                        <w:szCs w:val="21"/>
                                      </w:rPr>
                                    </w:pPr>
                                    <w:r>
                                      <w:rPr>
                                        <w:rFonts w:hint="eastAsia"/>
                                        <w:szCs w:val="21"/>
                                      </w:rPr>
                                      <w:t>粉尘、噪声、固废</w:t>
                                    </w:r>
                                  </w:p>
                                </w:txbxContent>
                              </wps:txbx>
                              <wps:bodyPr upright="1"/>
                            </wps:wsp>
                            <wps:wsp>
                              <wps:cNvPr id="266" name="自选图形 357"/>
                              <wps:cNvCnPr>
                                <a:stCxn id="267" idx="3"/>
                              </wps:cNvCnPr>
                              <wps:spPr>
                                <a:xfrm>
                                  <a:off x="1464310" y="2159000"/>
                                  <a:ext cx="421005" cy="5080"/>
                                </a:xfrm>
                                <a:prstGeom prst="straightConnector1">
                                  <a:avLst/>
                                </a:prstGeom>
                                <a:ln w="9525" cap="flat" cmpd="sng">
                                  <a:solidFill>
                                    <a:srgbClr val="000000"/>
                                  </a:solidFill>
                                  <a:prstDash val="solid"/>
                                  <a:headEnd type="none" w="med" len="med"/>
                                  <a:tailEnd type="triangle" w="med" len="med"/>
                                </a:ln>
                              </wps:spPr>
                              <wps:bodyPr/>
                            </wps:wsp>
                            <wps:wsp>
                              <wps:cNvPr id="267" name="文本框 358"/>
                              <wps:cNvSpPr txBox="1"/>
                              <wps:spPr>
                                <a:xfrm>
                                  <a:off x="991870" y="2025015"/>
                                  <a:ext cx="472440" cy="267970"/>
                                </a:xfrm>
                                <a:prstGeom prst="rect">
                                  <a:avLst/>
                                </a:prstGeom>
                                <a:noFill/>
                                <a:ln>
                                  <a:noFill/>
                                </a:ln>
                              </wps:spPr>
                              <wps:txbx>
                                <w:txbxContent>
                                  <w:p w:rsidR="00E6015C" w:rsidRDefault="001D5832">
                                    <w:pPr>
                                      <w:jc w:val="center"/>
                                      <w:rPr>
                                        <w:szCs w:val="21"/>
                                      </w:rPr>
                                    </w:pPr>
                                    <w:r>
                                      <w:rPr>
                                        <w:rFonts w:hint="eastAsia"/>
                                        <w:szCs w:val="21"/>
                                      </w:rPr>
                                      <w:t>胶</w:t>
                                    </w:r>
                                  </w:p>
                                </w:txbxContent>
                              </wps:txbx>
                              <wps:bodyPr upright="1"/>
                            </wps:wsp>
                            <wps:wsp>
                              <wps:cNvPr id="268" name="自选图形 357"/>
                              <wps:cNvCnPr/>
                              <wps:spPr>
                                <a:xfrm>
                                  <a:off x="2815590" y="2159000"/>
                                  <a:ext cx="421005" cy="5080"/>
                                </a:xfrm>
                                <a:prstGeom prst="straightConnector1">
                                  <a:avLst/>
                                </a:prstGeom>
                                <a:ln w="9525" cap="flat" cmpd="sng">
                                  <a:solidFill>
                                    <a:srgbClr val="000000"/>
                                  </a:solidFill>
                                  <a:prstDash val="dash"/>
                                  <a:headEnd type="none" w="med" len="med"/>
                                  <a:tailEnd type="triangle" w="med" len="med"/>
                                </a:ln>
                              </wps:spPr>
                              <wps:bodyPr/>
                            </wps:wsp>
                            <wps:wsp>
                              <wps:cNvPr id="269" name="文本框 358"/>
                              <wps:cNvSpPr txBox="1"/>
                              <wps:spPr>
                                <a:xfrm>
                                  <a:off x="3242945" y="2016760"/>
                                  <a:ext cx="1320800" cy="267970"/>
                                </a:xfrm>
                                <a:prstGeom prst="rect">
                                  <a:avLst/>
                                </a:prstGeom>
                                <a:noFill/>
                                <a:ln>
                                  <a:noFill/>
                                </a:ln>
                              </wps:spPr>
                              <wps:txbx>
                                <w:txbxContent>
                                  <w:p w:rsidR="00E6015C" w:rsidRDefault="001D5832">
                                    <w:pPr>
                                      <w:jc w:val="center"/>
                                      <w:rPr>
                                        <w:szCs w:val="21"/>
                                      </w:rPr>
                                    </w:pPr>
                                    <w:r>
                                      <w:rPr>
                                        <w:rFonts w:hint="eastAsia"/>
                                        <w:szCs w:val="21"/>
                                      </w:rPr>
                                      <w:t>有机废气、噪声</w:t>
                                    </w:r>
                                  </w:p>
                                </w:txbxContent>
                              </wps:txbx>
                              <wps:bodyPr upright="1"/>
                            </wps:wsp>
                            <wps:wsp>
                              <wps:cNvPr id="270" name="自选图形 357"/>
                              <wps:cNvCnPr/>
                              <wps:spPr>
                                <a:xfrm>
                                  <a:off x="2824480" y="3328035"/>
                                  <a:ext cx="421005" cy="5080"/>
                                </a:xfrm>
                                <a:prstGeom prst="straightConnector1">
                                  <a:avLst/>
                                </a:prstGeom>
                                <a:ln w="9525" cap="flat" cmpd="sng">
                                  <a:solidFill>
                                    <a:srgbClr val="000000"/>
                                  </a:solidFill>
                                  <a:prstDash val="dash"/>
                                  <a:headEnd type="none" w="med" len="med"/>
                                  <a:tailEnd type="triangle" w="med" len="med"/>
                                </a:ln>
                              </wps:spPr>
                              <wps:bodyPr/>
                            </wps:wsp>
                            <wps:wsp>
                              <wps:cNvPr id="271" name="文本框 358"/>
                              <wps:cNvSpPr txBox="1"/>
                              <wps:spPr>
                                <a:xfrm>
                                  <a:off x="3251835" y="3185795"/>
                                  <a:ext cx="1203960" cy="267970"/>
                                </a:xfrm>
                                <a:prstGeom prst="rect">
                                  <a:avLst/>
                                </a:prstGeom>
                                <a:noFill/>
                                <a:ln>
                                  <a:noFill/>
                                </a:ln>
                              </wps:spPr>
                              <wps:txbx>
                                <w:txbxContent>
                                  <w:p w:rsidR="00E6015C" w:rsidRDefault="001D5832">
                                    <w:pPr>
                                      <w:jc w:val="center"/>
                                      <w:rPr>
                                        <w:szCs w:val="21"/>
                                      </w:rPr>
                                    </w:pPr>
                                    <w:r>
                                      <w:rPr>
                                        <w:rFonts w:hint="eastAsia"/>
                                        <w:szCs w:val="21"/>
                                      </w:rPr>
                                      <w:t>有机废气、固废</w:t>
                                    </w:r>
                                  </w:p>
                                </w:txbxContent>
                              </wps:txbx>
                              <wps:bodyPr upright="1"/>
                            </wps:wsp>
                            <wps:wsp>
                              <wps:cNvPr id="272" name="自选图形 357"/>
                              <wps:cNvCnPr/>
                              <wps:spPr>
                                <a:xfrm>
                                  <a:off x="2824480" y="3942715"/>
                                  <a:ext cx="421005" cy="5080"/>
                                </a:xfrm>
                                <a:prstGeom prst="straightConnector1">
                                  <a:avLst/>
                                </a:prstGeom>
                                <a:ln w="9525" cap="flat" cmpd="sng">
                                  <a:solidFill>
                                    <a:srgbClr val="000000"/>
                                  </a:solidFill>
                                  <a:prstDash val="dash"/>
                                  <a:headEnd type="none" w="med" len="med"/>
                                  <a:tailEnd type="triangle" w="med" len="med"/>
                                </a:ln>
                              </wps:spPr>
                              <wps:bodyPr/>
                            </wps:wsp>
                            <wps:wsp>
                              <wps:cNvPr id="273" name="文本框 358"/>
                              <wps:cNvSpPr txBox="1"/>
                              <wps:spPr>
                                <a:xfrm>
                                  <a:off x="3251835" y="3800475"/>
                                  <a:ext cx="1327785" cy="267970"/>
                                </a:xfrm>
                                <a:prstGeom prst="rect">
                                  <a:avLst/>
                                </a:prstGeom>
                                <a:noFill/>
                                <a:ln>
                                  <a:noFill/>
                                </a:ln>
                              </wps:spPr>
                              <wps:txbx>
                                <w:txbxContent>
                                  <w:p w:rsidR="00E6015C" w:rsidRDefault="001D5832">
                                    <w:pPr>
                                      <w:jc w:val="center"/>
                                      <w:rPr>
                                        <w:szCs w:val="21"/>
                                      </w:rPr>
                                    </w:pPr>
                                    <w:r>
                                      <w:rPr>
                                        <w:rFonts w:hint="eastAsia"/>
                                        <w:szCs w:val="21"/>
                                      </w:rPr>
                                      <w:t>有机废气</w:t>
                                    </w:r>
                                    <w:r>
                                      <w:rPr>
                                        <w:rFonts w:hint="eastAsia"/>
                                        <w:szCs w:val="21"/>
                                      </w:rPr>
                                      <w:t>、颗粒物</w:t>
                                    </w:r>
                                  </w:p>
                                </w:txbxContent>
                              </wps:txbx>
                              <wps:bodyPr upright="1"/>
                            </wps:wsp>
                            <wps:wsp>
                              <wps:cNvPr id="274" name="自选图形 357"/>
                              <wps:cNvCnPr/>
                              <wps:spPr>
                                <a:xfrm>
                                  <a:off x="2824480" y="4505325"/>
                                  <a:ext cx="421005" cy="5080"/>
                                </a:xfrm>
                                <a:prstGeom prst="straightConnector1">
                                  <a:avLst/>
                                </a:prstGeom>
                                <a:ln w="9525" cap="flat" cmpd="sng">
                                  <a:solidFill>
                                    <a:srgbClr val="000000"/>
                                  </a:solidFill>
                                  <a:prstDash val="dash"/>
                                  <a:headEnd type="none" w="med" len="med"/>
                                  <a:tailEnd type="triangle" w="med" len="med"/>
                                </a:ln>
                              </wps:spPr>
                              <wps:bodyPr/>
                            </wps:wsp>
                            <wps:wsp>
                              <wps:cNvPr id="275" name="文本框 358"/>
                              <wps:cNvSpPr txBox="1"/>
                              <wps:spPr>
                                <a:xfrm>
                                  <a:off x="3242945" y="4363085"/>
                                  <a:ext cx="1324610" cy="267970"/>
                                </a:xfrm>
                                <a:prstGeom prst="rect">
                                  <a:avLst/>
                                </a:prstGeom>
                                <a:noFill/>
                                <a:ln>
                                  <a:noFill/>
                                </a:ln>
                              </wps:spPr>
                              <wps:txbx>
                                <w:txbxContent>
                                  <w:p w:rsidR="00E6015C" w:rsidRDefault="001D5832">
                                    <w:pPr>
                                      <w:jc w:val="center"/>
                                      <w:rPr>
                                        <w:szCs w:val="21"/>
                                      </w:rPr>
                                    </w:pPr>
                                    <w:r>
                                      <w:rPr>
                                        <w:rFonts w:hint="eastAsia"/>
                                        <w:szCs w:val="21"/>
                                      </w:rPr>
                                      <w:t>粉尘、噪声、固废</w:t>
                                    </w:r>
                                  </w:p>
                                </w:txbxContent>
                              </wps:txbx>
                              <wps:bodyPr upright="1"/>
                            </wps:wsp>
                            <wps:wsp>
                              <wps:cNvPr id="276" name="自选图形 357"/>
                              <wps:cNvCnPr/>
                              <wps:spPr>
                                <a:xfrm>
                                  <a:off x="2806700" y="5128895"/>
                                  <a:ext cx="421005" cy="5080"/>
                                </a:xfrm>
                                <a:prstGeom prst="straightConnector1">
                                  <a:avLst/>
                                </a:prstGeom>
                                <a:ln w="9525" cap="flat" cmpd="sng">
                                  <a:solidFill>
                                    <a:srgbClr val="000000"/>
                                  </a:solidFill>
                                  <a:prstDash val="dash"/>
                                  <a:headEnd type="none" w="med" len="med"/>
                                  <a:tailEnd type="triangle" w="med" len="med"/>
                                </a:ln>
                              </wps:spPr>
                              <wps:bodyPr/>
                            </wps:wsp>
                            <wps:wsp>
                              <wps:cNvPr id="277" name="文本框 358"/>
                              <wps:cNvSpPr txBox="1"/>
                              <wps:spPr>
                                <a:xfrm>
                                  <a:off x="3234055" y="4986655"/>
                                  <a:ext cx="1435735" cy="267970"/>
                                </a:xfrm>
                                <a:prstGeom prst="rect">
                                  <a:avLst/>
                                </a:prstGeom>
                                <a:noFill/>
                                <a:ln>
                                  <a:noFill/>
                                </a:ln>
                              </wps:spPr>
                              <wps:txbx>
                                <w:txbxContent>
                                  <w:p w:rsidR="00E6015C" w:rsidRDefault="001D5832">
                                    <w:pPr>
                                      <w:jc w:val="center"/>
                                      <w:rPr>
                                        <w:szCs w:val="21"/>
                                      </w:rPr>
                                    </w:pPr>
                                    <w:r>
                                      <w:rPr>
                                        <w:rFonts w:hint="eastAsia"/>
                                        <w:szCs w:val="21"/>
                                      </w:rPr>
                                      <w:t>有机废气</w:t>
                                    </w:r>
                                    <w:r>
                                      <w:rPr>
                                        <w:rFonts w:hint="eastAsia"/>
                                        <w:szCs w:val="21"/>
                                      </w:rPr>
                                      <w:t>、颗粒物</w:t>
                                    </w:r>
                                  </w:p>
                                </w:txbxContent>
                              </wps:txbx>
                              <wps:bodyPr upright="1"/>
                            </wps:wsp>
                            <wps:wsp>
                              <wps:cNvPr id="278" name="自选图形 357"/>
                              <wps:cNvCnPr/>
                              <wps:spPr>
                                <a:xfrm>
                                  <a:off x="2815590" y="5718175"/>
                                  <a:ext cx="421005" cy="5080"/>
                                </a:xfrm>
                                <a:prstGeom prst="straightConnector1">
                                  <a:avLst/>
                                </a:prstGeom>
                                <a:ln w="9525" cap="flat" cmpd="sng">
                                  <a:solidFill>
                                    <a:srgbClr val="000000"/>
                                  </a:solidFill>
                                  <a:prstDash val="dash"/>
                                  <a:headEnd type="none" w="med" len="med"/>
                                  <a:tailEnd type="triangle" w="med" len="med"/>
                                </a:ln>
                              </wps:spPr>
                              <wps:bodyPr/>
                            </wps:wsp>
                            <wps:wsp>
                              <wps:cNvPr id="279" name="文本框 358"/>
                              <wps:cNvSpPr txBox="1"/>
                              <wps:spPr>
                                <a:xfrm>
                                  <a:off x="3242945" y="5575935"/>
                                  <a:ext cx="857885" cy="267970"/>
                                </a:xfrm>
                                <a:prstGeom prst="rect">
                                  <a:avLst/>
                                </a:prstGeom>
                                <a:noFill/>
                                <a:ln>
                                  <a:noFill/>
                                </a:ln>
                              </wps:spPr>
                              <wps:txbx>
                                <w:txbxContent>
                                  <w:p w:rsidR="00E6015C" w:rsidRDefault="001D5832">
                                    <w:pPr>
                                      <w:jc w:val="center"/>
                                      <w:rPr>
                                        <w:szCs w:val="21"/>
                                      </w:rPr>
                                    </w:pPr>
                                    <w:r>
                                      <w:rPr>
                                        <w:rFonts w:hint="eastAsia"/>
                                        <w:szCs w:val="21"/>
                                      </w:rPr>
                                      <w:t>有机废气</w:t>
                                    </w:r>
                                  </w:p>
                                </w:txbxContent>
                              </wps:txbx>
                              <wps:bodyPr upright="1"/>
                            </wps:wsp>
                            <wps:wsp>
                              <wps:cNvPr id="280" name="文本框 280"/>
                              <wps:cNvSpPr txBox="1"/>
                              <wps:spPr>
                                <a:xfrm>
                                  <a:off x="1866900" y="6170930"/>
                                  <a:ext cx="945515" cy="260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015C" w:rsidRDefault="001D5832">
                                    <w:pPr>
                                      <w:jc w:val="center"/>
                                      <w:rPr>
                                        <w:szCs w:val="21"/>
                                      </w:rPr>
                                    </w:pPr>
                                    <w:r>
                                      <w:rPr>
                                        <w:rFonts w:hint="eastAsia"/>
                                        <w:szCs w:val="21"/>
                                      </w:rPr>
                                      <w:t>包装入库</w:t>
                                    </w:r>
                                  </w:p>
                                </w:txbxContent>
                              </wps:txbx>
                              <wps:bodyPr upright="1"/>
                            </wps:wsp>
                            <wps:wsp>
                              <wps:cNvPr id="281" name="自选图形 357"/>
                              <wps:cNvCnPr/>
                              <wps:spPr>
                                <a:xfrm flipH="1">
                                  <a:off x="2340610" y="5842000"/>
                                  <a:ext cx="7620" cy="328930"/>
                                </a:xfrm>
                                <a:prstGeom prst="straightConnector1">
                                  <a:avLst/>
                                </a:prstGeom>
                                <a:ln w="9525" cap="flat" cmpd="sng">
                                  <a:solidFill>
                                    <a:srgbClr val="000000"/>
                                  </a:solidFill>
                                  <a:prstDash val="solid"/>
                                  <a:headEnd type="none" w="med" len="med"/>
                                  <a:tailEnd type="triangle" w="med" len="med"/>
                                </a:ln>
                              </wps:spPr>
                              <wps:bodyPr/>
                            </wps:wsp>
                            <wps:wsp>
                              <wps:cNvPr id="282" name="自选图形 357"/>
                              <wps:cNvCnPr/>
                              <wps:spPr>
                                <a:xfrm>
                                  <a:off x="2815590" y="6323965"/>
                                  <a:ext cx="421005" cy="5080"/>
                                </a:xfrm>
                                <a:prstGeom prst="straightConnector1">
                                  <a:avLst/>
                                </a:prstGeom>
                                <a:ln w="9525" cap="flat" cmpd="sng">
                                  <a:solidFill>
                                    <a:srgbClr val="000000"/>
                                  </a:solidFill>
                                  <a:prstDash val="dash"/>
                                  <a:headEnd type="none" w="med" len="med"/>
                                  <a:tailEnd type="triangle" w="med" len="med"/>
                                </a:ln>
                              </wps:spPr>
                              <wps:bodyPr/>
                            </wps:wsp>
                            <wps:wsp>
                              <wps:cNvPr id="283" name="文本框 358"/>
                              <wps:cNvSpPr txBox="1"/>
                              <wps:spPr>
                                <a:xfrm>
                                  <a:off x="3234055" y="6181725"/>
                                  <a:ext cx="641350" cy="267970"/>
                                </a:xfrm>
                                <a:prstGeom prst="rect">
                                  <a:avLst/>
                                </a:prstGeom>
                                <a:noFill/>
                                <a:ln>
                                  <a:noFill/>
                                </a:ln>
                              </wps:spPr>
                              <wps:txbx>
                                <w:txbxContent>
                                  <w:p w:rsidR="00E6015C" w:rsidRDefault="001D5832">
                                    <w:pPr>
                                      <w:jc w:val="center"/>
                                      <w:rPr>
                                        <w:szCs w:val="21"/>
                                      </w:rPr>
                                    </w:pPr>
                                    <w:r>
                                      <w:rPr>
                                        <w:rFonts w:hint="eastAsia"/>
                                        <w:szCs w:val="21"/>
                                      </w:rPr>
                                      <w:t>固废</w:t>
                                    </w:r>
                                  </w:p>
                                </w:txbxContent>
                              </wps:txbx>
                              <wps:bodyPr upright="1"/>
                            </wps:wsp>
                          </wpc:wpc>
                        </a:graphicData>
                      </a:graphic>
                    </wp:inline>
                  </w:drawing>
                </mc:Choice>
                <mc:Fallback xmlns:wpsCustomData="http://www.wps.cn/officeDocument/2013/wpsCustomData" xmlns:w15="http://schemas.microsoft.com/office/word/2012/wordml">
                  <w:pict>
                    <v:group id="画布 222" o:spid="_x0000_s1026" o:spt="203" style="height:512.7pt;width:383.9pt;" coordsize="4875530,6511290" editas="canvas" o:gfxdata="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Ac9Jau1wAAAAYBAAAPAAAAAAAAAAEAIAAAACIAAABkcnMvZG93bnJldi54bWxQSwECFAAUAAAA&#10;CACHTuJAfN7n37kHAADjWQAADgAAAAAAAAABACAAAAAmAQAAZHJzL2Uyb0RvYy54bWxQSwUGAAAA&#10;AAYABgBZAQAAUQsAAAAA&#10;">
                      <o:lock v:ext="edit" aspectratio="f"/>
                      <v:shape id="画布 222" o:spid="_x0000_s1026" style="position:absolute;left:0;top:0;height:6511290;width:4875530;" filled="f" stroked="f" coordsize="21600,21600" o:gfxdata="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">
                        <v:fill on="f" focussize="0,0"/>
                        <v:stroke on="f" joinstyle="miter"/>
                        <v:imagedata o:title=""/>
                        <o:lock v:ext="edit" aspectratio="t"/>
                      </v:shape>
                      <v:shape id="文本框 243" o:spid="_x0000_s1026" o:spt="202" type="#_x0000_t202" style="position:absolute;left:1894205;top:812165;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PVXWAAAABgEAAA8AAAAA&#10;AAAAAQAgAAAAIgAAAGRycy9kb3ducmV2LnhtbFBLAQIUABQAAAAIAIdO4kBwTnSdFgIAAEMEAAAO&#10;AAAAAAAAAAEAIAAAACUBAABkcnMvZTJvRG9jLnhtbFBLBQYAAAAABgAGAFkBAACtBQAAAAA=&#10;">
                        <v:fill on="t" focussize="0,0"/>
                        <v:stroke color="#000000" joinstyle="miter"/>
                        <v:imagedata o:title=""/>
                        <o:lock v:ext="edit" aspectratio="f"/>
                        <v:textbox>
                          <w:txbxContent>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备料</w:t>
                              </w:r>
                            </w:p>
                          </w:txbxContent>
                        </v:textbox>
                      </v:shape>
                      <v:shape id="文本框 265" o:spid="_x0000_s1026" o:spt="202" type="#_x0000_t202" style="position:absolute;left:144145;top:3192780;height:250190;width:1391285;"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CPoB9QAAAAGAQAADwAAAAAAAAABACAAAAAiAAAAZHJzL2Rvd25yZXYueG1sUEsBAhQAFAAA&#10;AAgAh07iQLPApUy6AQAAXQMAAA4AAAAAAAAAAQAgAAAAIwEAAGRycy9lMm9Eb2MueG1sUEsFBgAA&#10;AAAGAAYAWQEAAE8FA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漆、稀释剂、固化剂</w:t>
                              </w:r>
                            </w:p>
                          </w:txbxContent>
                        </v:textbox>
                      </v:shape>
                      <v:shape id="自选图形 350" o:spid="_x0000_s1026" o:spt="32" type="#_x0000_t32" style="position:absolute;left:1513205;top:3327400;height:635;width:366395;" filled="f" stroked="t" coordsize="21600,21600" o:gfxdata="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SYNcAAAAGAQAADwAAAAAAAAABACAAAAAi&#10;AAAAZHJzL2Rvd25yZXYueG1sUEsBAhQAFAAAAAgAh07iQP90DZQLAgAA+AMAAA4AAAAAAAAAAQAg&#10;AAAAJgEAAGRycy9lMm9Eb2MueG1sUEsFBgAAAAAGAAYAWQEAAKMFAAAAAA==&#10;">
                        <v:fill on="f" focussize="0,0"/>
                        <v:stroke color="#000000" joinstyle="round" endarrow="block"/>
                        <v:imagedata o:title=""/>
                        <o:lock v:ext="edit" aspectratio="f"/>
                      </v:shape>
                      <v:shape id="自选图形 357" o:spid="_x0000_s1026" o:spt="32" type="#_x0000_t32" style="position:absolute;left:2364105;top:449580;height:362585;width:3175;" filled="f" stroked="t" coordsize="21600,21600" o:gfxdata="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3kmDXAAAA&#10;BgEAAA8AAAAAAAAAAQAgAAAAIgAAAGRycy9kb3ducmV2LnhtbFBLAQIUABQAAAAIAIdO4kBJ5g/i&#10;HgIAACAEAAAOAAAAAAAAAAEAIAAAACYBAABkcnMvZTJvRG9jLnhtbFBLBQYAAAAABgAGAFkBAAC2&#10;BQAAAAA=&#10;">
                        <v:fill on="f" focussize="0,0"/>
                        <v:stroke color="#000000" joinstyle="round" endarrow="block"/>
                        <v:imagedata o:title=""/>
                        <o:lock v:ext="edit" aspectratio="f"/>
                      </v:shape>
                      <v:shape id="文本框 358" o:spid="_x0000_s1026" o:spt="202" type="#_x0000_t202" style="position:absolute;left:2039620;top:163195;height:267970;width:68072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I+gH1AAAAAYBAAAPAAAAAAAAAAEAIAAAACIAAABkcnMvZG93bnJldi54bWxQSwECFAAUAAAA&#10;CACHTuJAONvqF7kBAABcAwAADgAAAAAAAAABACAAAAAjAQAAZHJzL2Uyb0RvYy54bWxQSwUGAAAA&#10;AAYABgBZAQAATg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原材料</w:t>
                              </w:r>
                            </w:p>
                          </w:txbxContent>
                        </v:textbox>
                      </v:shape>
                      <v:shape id="文本框 243" o:spid="_x0000_s1026" o:spt="202" type="#_x0000_t202" style="position:absolute;left:1885315;top:140970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09VdYAAAAGAQAADwAAAAAA&#10;AAABACAAAAAiAAAAZHJzL2Rvd25yZXYueG1sUEsBAhQAFAAAAAgAh07iQGgFbiMVAgAARQQAAA4A&#10;AAAAAAAAAQAgAAAAJQEAAGRycy9lMm9Eb2MueG1sUEsFBgAAAAAGAAYAWQEAAKwFA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生加工</w:t>
                              </w:r>
                            </w:p>
                          </w:txbxContent>
                        </v:textbox>
                      </v:shape>
                      <v:shape id="自选图形 357" o:spid="_x0000_s1026" o:spt="32" type="#_x0000_t32" style="position:absolute;left:2359025;top:1080770;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NUbWAAAABgEAAA8AAAAA&#10;AAAAAQAgAAAAIgAAAGRycy9kb3ducmV2LnhtbFBLAQIUABQAAAAIAIdO4kDZMLdJFgIAAAMEAAAO&#10;AAAAAAAAAAEAIAAAACUBAABkcnMvZTJvRG9jLnhtbFBLBQYAAAAABgAGAFkBAACtBQAAAAA=&#10;">
                        <v:fill on="f" focussize="0,0"/>
                        <v:stroke color="#000000" joinstyle="round" endarrow="block"/>
                        <v:imagedata o:title=""/>
                        <o:lock v:ext="edit" aspectratio="f"/>
                      </v:shape>
                      <v:shape id="_x0000_s1026" o:spid="_x0000_s1026" o:spt="202" type="#_x0000_t202" style="position:absolute;left:1876425;top:2007235;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nT1V1gAAAAYBAAAPAAAA&#10;AAAAAAEAIAAAACIAAABkcnMvZG93bnJldi54bWxQSwECFAAUAAAACACHTuJAugJYXRcCAABFBAAA&#10;DgAAAAAAAAABACAAAAAlAQAAZHJzL2Uyb0RvYy54bWxQSwUGAAAAAAYABgBZAQAArgU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组装</w:t>
                              </w:r>
                            </w:p>
                          </w:txbxContent>
                        </v:textbox>
                      </v:shape>
                      <v:shape id="自选图形 357" o:spid="_x0000_s1026" o:spt="32" type="#_x0000_t32" style="position:absolute;left:2350135;top:1678305;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NUbWAAAABgEAAA8A&#10;AAAAAAAAAQAgAAAAIgAAAGRycy9kb3ducmV2LnhtbFBLAQIUABQAAAAIAIdO4kAYP9vAGQIAAAME&#10;AAAOAAAAAAAAAAEAIAAAACUBAABkcnMvZTJvRG9jLnhtbFBLBQYAAAAABgAGAFkBAACwBQAAAAA=&#10;">
                        <v:fill on="f" focussize="0,0"/>
                        <v:stroke color="#000000" joinstyle="round" endarrow="block"/>
                        <v:imagedata o:title=""/>
                        <o:lock v:ext="edit" aspectratio="f"/>
                      </v:shape>
                      <v:shape id="_x0000_s1026" o:spid="_x0000_s1026" o:spt="202" type="#_x0000_t202" style="position:absolute;left:1876425;top:260477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nT1V1gAAAAYBAAAPAAAAAAAA&#10;AAEAIAAAACIAAABkcnMvZG93bnJldi54bWxQSwECFAAUAAAACACHTuJAgdqtsxQCAABFBAAADgAA&#10;AAAAAAABACAAAAAlAQAAZHJzL2Uyb0RvYy54bWxQSwUGAAAAAAYABgBZAQAAqwU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补灰</w:t>
                              </w:r>
                            </w:p>
                          </w:txbxContent>
                        </v:textbox>
                      </v:shape>
                      <v:shape id="自选图形 357" o:spid="_x0000_s1026" o:spt="32" type="#_x0000_t32" style="position:absolute;left:2350135;top:2275840;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81RtYAAAAGAQAADwAA&#10;AAAAAAABACAAAAAiAAAAZHJzL2Rvd25yZXYueG1sUEsBAhQAFAAAAAgAh07iQM8coyQYAgAAAwQA&#10;AA4AAAAAAAAAAQAgAAAAJQEAAGRycy9lMm9Eb2MueG1sUEsFBgAAAAAGAAYAWQEAAK8FAAAAAA==&#10;">
                        <v:fill on="f" focussize="0,0"/>
                        <v:stroke color="#000000" joinstyle="round" endarrow="block"/>
                        <v:imagedata o:title=""/>
                        <o:lock v:ext="edit" aspectratio="f"/>
                      </v:shape>
                      <v:shape id="_x0000_s1026" o:spid="_x0000_s1026" o:spt="202" type="#_x0000_t202" style="position:absolute;left:1876425;top:3184525;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PVXWAAAABgEAAA8AAAAA&#10;AAAAAQAgAAAAIgAAAGRycy9kb3ducmV2LnhtbFBLAQIUABQAAAAIAIdO4kDXY119FgIAAEUEAAAO&#10;AAAAAAAAAAEAIAAAACUBAABkcnMvZTJvRG9jLnhtbFBLBQYAAAAABgAGAFkBAACtBQ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调漆</w:t>
                              </w:r>
                            </w:p>
                          </w:txbxContent>
                        </v:textbox>
                      </v:shape>
                      <v:shape id="自选图形 357" o:spid="_x0000_s1026" o:spt="32" type="#_x0000_t32" style="position:absolute;left:2350135;top:2855595;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81RtYAAAAGAQAADwAA&#10;AAAAAAABACAAAAAiAAAAZHJzL2Rvd25yZXYueG1sUEsBAhQAFAAAAAgAh07iQGXJ7ZkYAgAAAwQA&#10;AA4AAAAAAAAAAQAgAAAAJQEAAGRycy9lMm9Eb2MueG1sUEsFBgAAAAAGAAYAWQEAAK8FAAAAAA==&#10;">
                        <v:fill on="f" focussize="0,0"/>
                        <v:stroke color="#000000" joinstyle="round" endarrow="block"/>
                        <v:imagedata o:title=""/>
                        <o:lock v:ext="edit" aspectratio="f"/>
                      </v:shape>
                      <v:shape id="_x0000_s1026" o:spid="_x0000_s1026" o:spt="202" type="#_x0000_t202" style="position:absolute;left:1876425;top:379095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09VdYAAAAGAQAADwAAAAAA&#10;AAABACAAAAAiAAAAZHJzL2Rvd25yZXYueG1sUEsBAhQAFAAAAAgAh07iQJ1gaTwVAgAARQQAAA4A&#10;AAAAAAAAAQAgAAAAJQEAAGRycy9lMm9Eb2MueG1sUEsFBgAAAAAGAAYAWQEAAKwFA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底漆</w:t>
                              </w:r>
                            </w:p>
                          </w:txbxContent>
                        </v:textbox>
                      </v:shape>
                      <v:shape id="自选图形 357" o:spid="_x0000_s1026" o:spt="32" type="#_x0000_t32" style="position:absolute;left:2350135;top:3462020;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NUbWAAAABgEAAA8AAAAA&#10;AAAAAQAgAAAAIgAAAGRycy9kb3ducmV2LnhtbFBLAQIUABQAAAAIAIdO4kAfUUmQFgIAAAMEAAAO&#10;AAAAAAAAAAEAIAAAACUBAABkcnMvZTJvRG9jLnhtbFBLBQYAAAAABgAGAFkBAACtBQAAAAA=&#10;">
                        <v:fill on="f" focussize="0,0"/>
                        <v:stroke color="#000000" joinstyle="round" endarrow="block"/>
                        <v:imagedata o:title=""/>
                        <o:lock v:ext="edit" aspectratio="f"/>
                      </v:shape>
                      <v:shape id="_x0000_s1026" o:spid="_x0000_s1026" o:spt="202" type="#_x0000_t202" style="position:absolute;left:1876425;top:437134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nT1V1gAAAAYBAAAPAAAA&#10;AAAAAAEAIAAAACIAAABkcnMvZG93bnJldi54bWxQSwECFAAUAAAACACHTuJAjsvwIhcCAABFBAAA&#10;DgAAAAAAAAABACAAAAAlAQAAZHJzL2Uyb0RvYy54bWxQSwUGAAAAAAYABgBZAQAArgU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打磨</w:t>
                              </w:r>
                            </w:p>
                          </w:txbxContent>
                        </v:textbox>
                      </v:shape>
                      <v:shape id="自选图形 357" o:spid="_x0000_s1026" o:spt="32" type="#_x0000_t32" style="position:absolute;left:2350135;top:4042410;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NUbWAAAABgEAAA8A&#10;AAAAAAAAAQAgAAAAIgAAAGRycy9kb3ducmV2LnhtbFBLAQIUABQAAAAIAIdO4kDFYIyeGQIAAAME&#10;AAAOAAAAAAAAAAEAIAAAACUBAABkcnMvZTJvRG9jLnhtbFBLBQYAAAAABgAGAFkBAACwBQAAAAA=&#10;">
                        <v:fill on="f" focussize="0,0"/>
                        <v:stroke color="#000000" joinstyle="round" endarrow="block"/>
                        <v:imagedata o:title=""/>
                        <o:lock v:ext="edit" aspectratio="f"/>
                      </v:shape>
                      <v:shape id="自选图形 357" o:spid="_x0000_s1026" o:spt="32" type="#_x0000_t32" style="position:absolute;left:2341880;top:4648835;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NUbWAAAABgEAAA8A&#10;AAAAAAAAAQAgAAAAIgAAAGRycy9kb3ducmV2LnhtbFBLAQIUABQAAAAIAIdO4kA/qwLNGQIAAAME&#10;AAAOAAAAAAAAAAEAIAAAACUBAABkcnMvZTJvRG9jLnhtbFBLBQYAAAAABgAGAFkBAACwBQAAAAA=&#10;">
                        <v:fill on="f" focussize="0,0"/>
                        <v:stroke color="#000000" joinstyle="round" endarrow="block"/>
                        <v:imagedata o:title=""/>
                        <o:lock v:ext="edit" aspectratio="f"/>
                      </v:shape>
                      <v:shape id="_x0000_s1026" o:spid="_x0000_s1026" o:spt="202" type="#_x0000_t202" style="position:absolute;left:1859280;top:497840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09VdYAAAAGAQAADwAAAAAA&#10;AAABACAAAAAiAAAAZHJzL2Rvd25yZXYueG1sUEsBAhQAFAAAAAgAh07iQOUN/XwVAgAARQQAAA4A&#10;AAAAAAAAAQAgAAAAJQEAAGRycy9lMm9Eb2MueG1sUEsFBgAAAAAGAAYAWQEAAKwFA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面漆</w:t>
                              </w:r>
                            </w:p>
                          </w:txbxContent>
                        </v:textbox>
                      </v:shape>
                      <v:shape id="_x0000_s1026" o:spid="_x0000_s1026" o:spt="202" type="#_x0000_t202" style="position:absolute;left:1866900;top:5573395;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nT1V1gAAAAYBAAAPAAAA&#10;AAAAAAEAIAAAACIAAABkcnMvZG93bnJldi54bWxQSwECFAAUAAAACACHTuJAbR9rjBcCAABFBAAA&#10;DgAAAAAAAAABACAAAAAlAQAAZHJzL2Uyb0RvYy54bWxQSwUGAAAAAAYABgBZAQAArgU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晾干</w:t>
                              </w:r>
                            </w:p>
                          </w:txbxContent>
                        </v:textbox>
                      </v:shape>
                      <v:shape id="自选图形 357" o:spid="_x0000_s1026" o:spt="32" type="#_x0000_t32" style="position:absolute;left:2340610;top:5244465;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NUbWAAAABgEAAA8A&#10;AAAAAAAAAQAgAAAAIgAAAGRycy9kb3ducmV2LnhtbFBLAQIUABQAAAAIAIdO4kDRGtIhGQIAAAME&#10;AAAOAAAAAAAAAAEAIAAAACUBAABkcnMvZTJvRG9jLnhtbFBLBQYAAAAABgAGAFkBAACwBQAAAAA=&#10;">
                        <v:fill on="f" focussize="0,0"/>
                        <v:stroke color="#000000" joinstyle="round" endarrow="block"/>
                        <v:imagedata o:title=""/>
                        <o:lock v:ext="edit" aspectratio="f"/>
                      </v:shape>
                      <v:shape id="自选图形 357" o:spid="_x0000_s1026" o:spt="32" type="#_x0000_t32" style="position:absolute;left:2841625;top:955040;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xDRiNMAAAAGAQAADwAAAAAAAAABACAAAAAiAAAA&#10;ZHJzL2Rvd25yZXYueG1sUEsBAhQAFAAAAAgAh07iQHCRtW0MAgAA9wMAAA4AAAAAAAAAAQAgAAAA&#10;IgEAAGRycy9lMm9Eb2MueG1sUEsFBgAAAAAGAAYAWQEAAKAFAAAAAA==&#10;">
                        <v:fill on="f" focussize="0,0"/>
                        <v:stroke color="#000000 [3213]" joinstyle="round" dashstyle="dash" endarrow="block"/>
                        <v:imagedata o:title=""/>
                        <o:lock v:ext="edit" aspectratio="f"/>
                      </v:shape>
                      <v:shape id="文本框 358" o:spid="_x0000_s1026" o:spt="202" type="#_x0000_t202" style="position:absolute;left:3268980;top:812800;height:267970;width:132080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I+gH1AAAAAYBAAAPAAAAAAAAAAEAIAAAACIAAABkcnMvZG93bnJldi54bWxQSwECFAAUAAAA&#10;CACHTuJAYPL10LkBAABdAwAADgAAAAAAAAABACAAAAAjAQAAZHJzL2Uyb0RvYy54bWxQSwUGAAAA&#10;AAYABgBZAQAATg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粉尘、噪声、固废</w:t>
                              </w:r>
                            </w:p>
                          </w:txbxContent>
                        </v:textbox>
                      </v:shape>
                      <v:shape id="自选图形 357" o:spid="_x0000_s1026" o:spt="32" type="#_x0000_t32" style="position:absolute;left:2832735;top:1544320;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xDRiNMAAAAGAQAADwAAAAAAAAABACAAAAAi&#10;AAAAZHJzL2Rvd25yZXYueG1sUEsBAhQAFAAAAAgAh07iQOOY7vEPAgAA+AMAAA4AAAAAAAAAAQAg&#10;AAAAIgEAAGRycy9lMm9Eb2MueG1sUEsFBgAAAAAGAAYAWQEAAKMFAAAAAA==&#10;">
                        <v:fill on="f" focussize="0,0"/>
                        <v:stroke color="#000000" joinstyle="round" dashstyle="dash" endarrow="block"/>
                        <v:imagedata o:title=""/>
                        <o:lock v:ext="edit" aspectratio="f"/>
                      </v:shape>
                      <v:shape id="文本框 358" o:spid="_x0000_s1026" o:spt="202" type="#_x0000_t202" style="position:absolute;left:3260090;top:1402080;height:267970;width:132080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I+gH1AAAAAYBAAAPAAAAAAAAAAEAIAAAACIAAABkcnMvZG93bnJldi54bWxQSwECFAAUAAAA&#10;CACHTuJADEjm7LkBAABeAwAADgAAAAAAAAABACAAAAAjAQAAZHJzL2Uyb0RvYy54bWxQSwUGAAAA&#10;AAYABgBZAQAATg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粉尘、噪声、固废</w:t>
                              </w:r>
                            </w:p>
                          </w:txbxContent>
                        </v:textbox>
                      </v:shape>
                      <v:shape id="自选图形 357" o:spid="_x0000_s1026" o:spt="32" type="#_x0000_t32" style="position:absolute;left:1464310;top:2159000;height:5080;width:421005;" filled="f" stroked="t" coordsize="21600,21600" o:gfxdata="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3kmDXAAAA&#10;BgEAAA8AAAAAAAAAAQAgAAAAIgAAAGRycy9kb3ducmV2LnhtbFBLAQIUABQAAAAIAIdO4kBuaADJ&#10;HgIAACEEAAAOAAAAAAAAAAEAIAAAACYBAABkcnMvZTJvRG9jLnhtbFBLBQYAAAAABgAGAFkBAAC2&#10;BQAAAAA=&#10;">
                        <v:fill on="f" focussize="0,0"/>
                        <v:stroke color="#000000" joinstyle="round" endarrow="block"/>
                        <v:imagedata o:title=""/>
                        <o:lock v:ext="edit" aspectratio="f"/>
                      </v:shape>
                      <v:shape id="文本框 358" o:spid="_x0000_s1026" o:spt="202" type="#_x0000_t202" style="position:absolute;left:991870;top:2025015;height:267970;width:47244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I+gH1AAAAAYBAAAPAAAAAAAAAAEAIAAAACIAAABkcnMvZG93bnJldi54bWxQSwECFAAUAAAA&#10;CACHTuJAr/D/wbkBAABcAwAADgAAAAAAAAABACAAAAAjAQAAZHJzL2Uyb0RvYy54bWxQSwUGAAAA&#10;AAYABgBZAQAATg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胶</w:t>
                              </w:r>
                            </w:p>
                          </w:txbxContent>
                        </v:textbox>
                      </v:shape>
                      <v:shape id="自选图形 357" o:spid="_x0000_s1026" o:spt="32" type="#_x0000_t32" style="position:absolute;left:2815590;top:2159000;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xDRiNMAAAAGAQAADwAAAAAAAAABACAAAAAiAAAA&#10;ZHJzL2Rvd25yZXYueG1sUEsBAhQAFAAAAAgAh07iQL3vnYAMAgAA+AMAAA4AAAAAAAAAAQAgAAAA&#10;IgEAAGRycy9lMm9Eb2MueG1sUEsFBgAAAAAGAAYAWQEAAKAFAAAAAA==&#10;">
                        <v:fill on="f" focussize="0,0"/>
                        <v:stroke color="#000000" joinstyle="round" dashstyle="dash" endarrow="block"/>
                        <v:imagedata o:title=""/>
                        <o:lock v:ext="edit" aspectratio="f"/>
                      </v:shape>
                      <v:shape id="文本框 358" o:spid="_x0000_s1026" o:spt="202" type="#_x0000_t202" style="position:absolute;left:3242945;top:2016760;height:267970;width:132080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j6AfUAAAABgEAAA8AAAAAAAAAAQAgAAAAIgAAAGRycy9kb3ducmV2LnhtbFBLAQIUABQA&#10;AAAIAIdO4kChDHOSuwEAAF4DAAAOAAAAAAAAAAEAIAAAACMBAABkcnMvZTJvRG9jLnhtbFBLBQYA&#10;AAAABgAGAFkBAABQBQ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有机废气、噪声</w:t>
                              </w:r>
                            </w:p>
                          </w:txbxContent>
                        </v:textbox>
                      </v:shape>
                      <v:shape id="自选图形 357" o:spid="_x0000_s1026" o:spt="32" type="#_x0000_t32" style="position:absolute;left:2824480;top:332803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Q0YjTAAAABgEAAA8AAAAAAAAAAQAgAAAAIgAA&#10;AGRycy9kb3ducmV2LnhtbFBLAQIUABQAAAAIAIdO4kDHTklgDQIAAPgDAAAOAAAAAAAAAAEAIAAA&#10;ACIBAABkcnMvZTJvRG9jLnhtbFBLBQYAAAAABgAGAFkBAAChBQAAAAA=&#10;">
                        <v:fill on="f" focussize="0,0"/>
                        <v:stroke color="#000000" joinstyle="round" dashstyle="dash" endarrow="block"/>
                        <v:imagedata o:title=""/>
                        <o:lock v:ext="edit" aspectratio="f"/>
                      </v:shape>
                      <v:shape id="文本框 358" o:spid="_x0000_s1026" o:spt="202" type="#_x0000_t202" style="position:absolute;left:3251835;top:3185795;height:267970;width:120396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CPoB9QAAAAGAQAADwAAAAAAAAABACAAAAAiAAAAZHJzL2Rvd25yZXYueG1sUEsBAhQA&#10;FAAAAAgAh07iQJXn4769AQAAXgMAAA4AAAAAAAAAAQAgAAAAIwEAAGRycy9lMm9Eb2MueG1sUEsF&#10;BgAAAAAGAAYAWQEAAFIFA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有机废气、固废</w:t>
                              </w:r>
                            </w:p>
                          </w:txbxContent>
                        </v:textbox>
                      </v:shape>
                      <v:shape id="自选图形 357" o:spid="_x0000_s1026" o:spt="32" type="#_x0000_t32" style="position:absolute;left:2824480;top:394271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ENGI0wAAAAYBAAAPAAAAAAAAAAEAIAAAACIA&#10;AABkcnMvZG93bnJldi54bWxQSwECFAAUAAAACACHTuJAEsmGQw4CAAD4AwAADgAAAAAAAAABACAA&#10;AAAiAQAAZHJzL2Uyb0RvYy54bWxQSwUGAAAAAAYABgBZAQAAogUAAAAA&#10;">
                        <v:fill on="f" focussize="0,0"/>
                        <v:stroke color="#000000" joinstyle="round" dashstyle="dash" endarrow="block"/>
                        <v:imagedata o:title=""/>
                        <o:lock v:ext="edit" aspectratio="f"/>
                      </v:shape>
                      <v:shape id="文本框 358" o:spid="_x0000_s1026" o:spt="202" type="#_x0000_t202" style="position:absolute;left:3251835;top:3800475;height:267970;width:1327785;"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I+gH1AAAAAYBAAAPAAAAAAAAAAEAIAAAACIAAABkcnMvZG93bnJldi54bWxQSwECFAAU&#10;AAAACACHTuJAIHdRLrwBAABeAwAADgAAAAAAAAABACAAAAAjAQAAZHJzL2Uyb0RvYy54bWxQSwUG&#10;AAAAAAYABgBZAQAAUQ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有机废气</w:t>
                              </w:r>
                              <w:r>
                                <w:rPr>
                                  <w:rFonts w:hint="eastAsia" w:cs="Times New Roman"/>
                                  <w:szCs w:val="21"/>
                                  <w:lang w:val="en-US" w:eastAsia="zh-CN"/>
                                </w:rPr>
                                <w:t>、颗粒物</w:t>
                              </w:r>
                            </w:p>
                          </w:txbxContent>
                        </v:textbox>
                      </v:shape>
                      <v:shape id="自选图形 357" o:spid="_x0000_s1026" o:spt="32" type="#_x0000_t32" style="position:absolute;left:2824480;top:450532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ENGI0wAAAAYBAAAPAAAAAAAAAAEAIAAAACIA&#10;AABkcnMvZG93bnJldi54bWxQSwECFAAUAAAACACHTuJAjIWQ6g4CAAD4AwAADgAAAAAAAAABACAA&#10;AAAiAQAAZHJzL2Uyb0RvYy54bWxQSwUGAAAAAAYABgBZAQAAogUAAAAA&#10;">
                        <v:fill on="f" focussize="0,0"/>
                        <v:stroke color="#000000" joinstyle="round" dashstyle="dash" endarrow="block"/>
                        <v:imagedata o:title=""/>
                        <o:lock v:ext="edit" aspectratio="f"/>
                      </v:shape>
                      <v:shape id="文本框 358" o:spid="_x0000_s1026" o:spt="202" type="#_x0000_t202" style="position:absolute;left:3242945;top:4363085;height:267970;width:132461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I+gH1AAAAAYBAAAPAAAAAAAAAAEAIAAAACIAAABkcnMvZG93bnJldi54bWxQSwECFAAU&#10;AAAACACHTuJAMbcfxLwBAABeAwAADgAAAAAAAAABACAAAAAjAQAAZHJzL2Uyb0RvYy54bWxQSwUG&#10;AAAAAAYABgBZAQAAUQU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粉尘、噪声、固废</w:t>
                              </w:r>
                            </w:p>
                          </w:txbxContent>
                        </v:textbox>
                      </v:shape>
                      <v:shape id="自选图形 357" o:spid="_x0000_s1026" o:spt="32" type="#_x0000_t32" style="position:absolute;left:2806700;top:512889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xDRiNMAAAAGAQAADwAAAAAAAAABACAAAAAi&#10;AAAAZHJzL2Rvd25yZXYueG1sUEsBAhQAFAAAAAgAh07iQI3jvnIPAgAA+AMAAA4AAAAAAAAAAQAg&#10;AAAAIgEAAGRycy9lMm9Eb2MueG1sUEsFBgAAAAAGAAYAWQEAAKMFAAAAAA==&#10;">
                        <v:fill on="f" focussize="0,0"/>
                        <v:stroke color="#000000" joinstyle="round" dashstyle="dash" endarrow="block"/>
                        <v:imagedata o:title=""/>
                        <o:lock v:ext="edit" aspectratio="f"/>
                      </v:shape>
                      <v:shape id="文本框 358" o:spid="_x0000_s1026" o:spt="202" type="#_x0000_t202" style="position:absolute;left:3234055;top:4986655;height:267970;width:1435735;"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CPoB9QAAAAGAQAADwAAAAAAAAABACAAAAAiAAAAZHJzL2Rvd25yZXYueG1sUEsBAhQA&#10;FAAAAAgAh07iQJmC05G9AQAAXgMAAA4AAAAAAAAAAQAgAAAAIwEAAGRycy9lMm9Eb2MueG1sUEsF&#10;BgAAAAAGAAYAWQEAAFIFA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有机废气</w:t>
                              </w:r>
                              <w:r>
                                <w:rPr>
                                  <w:rFonts w:hint="eastAsia" w:cs="Times New Roman"/>
                                  <w:szCs w:val="21"/>
                                  <w:lang w:val="en-US" w:eastAsia="zh-CN"/>
                                </w:rPr>
                                <w:t>、颗粒物</w:t>
                              </w:r>
                            </w:p>
                          </w:txbxContent>
                        </v:textbox>
                      </v:shape>
                      <v:shape id="自选图形 357" o:spid="_x0000_s1026" o:spt="32" type="#_x0000_t32" style="position:absolute;left:2815590;top:571817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xDRiNMAAAAGAQAADwAAAAAAAAABACAAAAAi&#10;AAAAZHJzL2Rvd25yZXYueG1sUEsBAhQAFAAAAAgAh07iQH6IgY4PAgAA+AMAAA4AAAAAAAAAAQAg&#10;AAAAIgEAAGRycy9lMm9Eb2MueG1sUEsFBgAAAAAGAAYAWQEAAKMFAAAAAA==&#10;">
                        <v:fill on="f" focussize="0,0"/>
                        <v:stroke color="#000000" joinstyle="round" dashstyle="dash" endarrow="block"/>
                        <v:imagedata o:title=""/>
                        <o:lock v:ext="edit" aspectratio="f"/>
                      </v:shape>
                      <v:shape id="文本框 358" o:spid="_x0000_s1026" o:spt="202" type="#_x0000_t202" style="position:absolute;left:3242945;top:5575935;height:267970;width:857885;"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CPoB9QAAAAGAQAADwAAAAAAAAABACAAAAAiAAAAZHJzL2Rvd25yZXYueG1sUEsBAhQA&#10;FAAAAAgAh07iQPEqp9K9AQAAXQMAAA4AAAAAAAAAAQAgAAAAIwEAAGRycy9lMm9Eb2MueG1sUEsF&#10;BgAAAAAGAAYAWQEAAFIFA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有机废气</w:t>
                              </w:r>
                            </w:p>
                          </w:txbxContent>
                        </v:textbox>
                      </v:shape>
                      <v:shape id="_x0000_s1026" o:spid="_x0000_s1026" o:spt="202" type="#_x0000_t202" style="position:absolute;left:1866900;top:6170930;height:260985;width:945515;" fillcolor="#FFFFFF" filled="t" stroked="t" coordsize="21600,21600" o:gfxdata="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nT1V1gAAAAYBAAAPAAAAAAAA&#10;AAEAIAAAACIAAABkcnMvZG93bnJldi54bWxQSwECFAAUAAAACACHTuJAaaX+dBQCAABFBAAADgAA&#10;AAAAAAABACAAAAAlAQAAZHJzL2Uyb0RvYy54bWxQSwUGAAAAAAYABgBZAQAAqwUAAAAA&#10;">
                        <v:fill on="t" focussize="0,0"/>
                        <v:stroke color="#000000" joinstyle="miter"/>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包装入库</w:t>
                              </w:r>
                            </w:p>
                          </w:txbxContent>
                        </v:textbox>
                      </v:shape>
                      <v:shape id="自选图形 357" o:spid="_x0000_s1026" o:spt="32" type="#_x0000_t32" style="position:absolute;left:2340610;top:5842000;flip:x;height:328930;width:7620;" filled="f" stroked="t" coordsize="21600,21600" o:gfxdata="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7zVG1gAAAAYBAAAPAAAA&#10;AAAAAAEAIAAAACIAAABkcnMvZG93bnJldi54bWxQSwECFAAUAAAACACHTuJAodnnPRcCAAADBAAA&#10;DgAAAAAAAAABACAAAAAlAQAAZHJzL2Uyb0RvYy54bWxQSwUGAAAAAAYABgBZAQAArgUAAAAA&#10;">
                        <v:fill on="f" focussize="0,0"/>
                        <v:stroke color="#000000" joinstyle="round" endarrow="block"/>
                        <v:imagedata o:title=""/>
                        <o:lock v:ext="edit" aspectratio="f"/>
                      </v:shape>
                      <v:shape id="自选图形 357" o:spid="_x0000_s1026" o:spt="32" type="#_x0000_t32" style="position:absolute;left:2815590;top:6323965;height:5080;width:421005;" filled="f" stroked="t" coordsize="21600,21600" o:gfxdata="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xDRiNMAAAAGAQAADwAAAAAAAAABACAAAAAi&#10;AAAAZHJzL2Rvd25yZXYueG1sUEsBAhQAFAAAAAgAh07iQMc9oC8PAgAA+AMAAA4AAAAAAAAAAQAg&#10;AAAAIgEAAGRycy9lMm9Eb2MueG1sUEsFBgAAAAAGAAYAWQEAAKMFAAAAAA==&#10;">
                        <v:fill on="f" focussize="0,0"/>
                        <v:stroke color="#000000" joinstyle="round" dashstyle="dash" endarrow="block"/>
                        <v:imagedata o:title=""/>
                        <o:lock v:ext="edit" aspectratio="f"/>
                      </v:shape>
                      <v:shape id="文本框 358" o:spid="_x0000_s1026" o:spt="202" type="#_x0000_t202" style="position:absolute;left:3234055;top:6181725;height:267970;width:641350;" filled="f" stroked="f" coordsize="21600,21600" o:gfxdata="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CPoB9QAAAAGAQAADwAAAAAAAAABACAAAAAiAAAAZHJzL2Rvd25yZXYueG1sUEsBAhQA&#10;FAAAAAgAh07iQMnK6A+9AQAAXQMAAA4AAAAAAAAAAQAgAAAAIwEAAGRycy9lMm9Eb2MueG1sUEsF&#10;BgAAAAAGAAYAWQEAAFIFAAAAAA==&#10;">
                        <v:fill on="f" focussize="0,0"/>
                        <v:stroke on="f"/>
                        <v:imagedata o:title=""/>
                        <o:lock v:ext="edit" aspectratio="f"/>
                        <v:textbox>
                          <w:txbxContent>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固废</w:t>
                              </w:r>
                            </w:p>
                          </w:txbxContent>
                        </v:textbox>
                      </v:shape>
                      <w10:wrap type="none"/>
                      <w10:anchorlock/>
                    </v:group>
                  </w:pict>
                </mc:Fallback>
              </mc:AlternateContent>
            </w:r>
          </w:p>
          <w:p w:rsidR="00E6015C" w:rsidRDefault="001D5832">
            <w:pPr>
              <w:spacing w:line="360" w:lineRule="auto"/>
              <w:jc w:val="center"/>
              <w:rPr>
                <w:szCs w:val="21"/>
              </w:rPr>
            </w:pPr>
            <w:r>
              <w:rPr>
                <w:b/>
                <w:bCs/>
                <w:color w:val="FF0000"/>
                <w:szCs w:val="21"/>
              </w:rPr>
              <w:t>图</w:t>
            </w:r>
            <w:r>
              <w:rPr>
                <w:rFonts w:hint="eastAsia"/>
                <w:b/>
                <w:bCs/>
                <w:color w:val="FF0000"/>
                <w:szCs w:val="21"/>
              </w:rPr>
              <w:t>2</w:t>
            </w:r>
            <w:r>
              <w:rPr>
                <w:b/>
                <w:bCs/>
                <w:color w:val="FF0000"/>
                <w:szCs w:val="21"/>
              </w:rPr>
              <w:t>.</w:t>
            </w:r>
            <w:r>
              <w:rPr>
                <w:rFonts w:hint="eastAsia"/>
                <w:b/>
                <w:bCs/>
                <w:color w:val="FF0000"/>
                <w:szCs w:val="21"/>
              </w:rPr>
              <w:t>3-</w:t>
            </w:r>
            <w:r>
              <w:rPr>
                <w:b/>
                <w:bCs/>
                <w:color w:val="FF0000"/>
                <w:szCs w:val="21"/>
              </w:rPr>
              <w:t xml:space="preserve">1 </w:t>
            </w:r>
            <w:r>
              <w:rPr>
                <w:b/>
                <w:bCs/>
                <w:color w:val="FF0000"/>
                <w:szCs w:val="21"/>
              </w:rPr>
              <w:t>生产工艺流程及产污环节</w:t>
            </w:r>
          </w:p>
          <w:p w:rsidR="00E6015C" w:rsidRDefault="001D5832" w:rsidP="00560736">
            <w:pPr>
              <w:pStyle w:val="-"/>
              <w:ind w:firstLine="422"/>
              <w:jc w:val="left"/>
              <w:rPr>
                <w:color w:val="FF0000"/>
                <w:sz w:val="21"/>
                <w:szCs w:val="21"/>
              </w:rPr>
            </w:pPr>
            <w:r>
              <w:rPr>
                <w:rFonts w:hint="eastAsia"/>
                <w:b/>
                <w:bCs/>
                <w:color w:val="FF0000"/>
                <w:sz w:val="21"/>
                <w:szCs w:val="21"/>
              </w:rPr>
              <w:t>工艺说明：</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1</w:t>
            </w:r>
            <w:r>
              <w:rPr>
                <w:rFonts w:hint="eastAsia"/>
                <w:color w:val="FF0000"/>
                <w:sz w:val="21"/>
                <w:szCs w:val="21"/>
              </w:rPr>
              <w:t>）备料：将外购的木材木板裁锯成各种所需规格的产品部件</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2</w:t>
            </w:r>
            <w:r>
              <w:rPr>
                <w:rFonts w:hint="eastAsia"/>
                <w:color w:val="FF0000"/>
                <w:sz w:val="21"/>
                <w:szCs w:val="21"/>
              </w:rPr>
              <w:t>）生加工：对完成备料的木板材进行进一步的加工处理</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lastRenderedPageBreak/>
              <w:t>（</w:t>
            </w:r>
            <w:r>
              <w:rPr>
                <w:rFonts w:hint="eastAsia"/>
                <w:color w:val="FF0000"/>
                <w:sz w:val="21"/>
                <w:szCs w:val="21"/>
              </w:rPr>
              <w:t>3</w:t>
            </w:r>
            <w:r>
              <w:rPr>
                <w:rFonts w:hint="eastAsia"/>
                <w:color w:val="FF0000"/>
                <w:sz w:val="21"/>
                <w:szCs w:val="21"/>
              </w:rPr>
              <w:t>）组装：将加工好的各产品组件，组装成完整的产品样式</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4</w:t>
            </w:r>
            <w:r>
              <w:rPr>
                <w:rFonts w:hint="eastAsia"/>
                <w:color w:val="FF0000"/>
                <w:sz w:val="21"/>
                <w:szCs w:val="21"/>
              </w:rPr>
              <w:t>）补灰：对板件表面存在的缺口、线条缝隙或凹凸不平等局部缺陷用刮涂工具作嵌补填平</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5</w:t>
            </w:r>
            <w:r>
              <w:rPr>
                <w:rFonts w:hint="eastAsia"/>
                <w:color w:val="FF0000"/>
                <w:sz w:val="21"/>
                <w:szCs w:val="21"/>
              </w:rPr>
              <w:t>）喷底漆：将工件移入底漆喷漆房内，用专用的喷漆枪将油漆从喷枪的喷咀中喷成均匀雾状液体，均匀分散沉积在表面</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6</w:t>
            </w:r>
            <w:r>
              <w:rPr>
                <w:rFonts w:hint="eastAsia"/>
                <w:color w:val="FF0000"/>
                <w:sz w:val="21"/>
                <w:szCs w:val="21"/>
              </w:rPr>
              <w:t>）</w:t>
            </w:r>
            <w:r>
              <w:rPr>
                <w:rFonts w:hint="eastAsia"/>
                <w:color w:val="FF0000"/>
                <w:sz w:val="21"/>
                <w:szCs w:val="21"/>
              </w:rPr>
              <w:t>打</w:t>
            </w:r>
            <w:r>
              <w:rPr>
                <w:rFonts w:hint="eastAsia"/>
                <w:color w:val="FF0000"/>
                <w:sz w:val="21"/>
                <w:szCs w:val="21"/>
              </w:rPr>
              <w:t>磨：待底漆完全干透硬化，对喷底漆后的产品进行表面打磨，使其达到符合后续喷底漆的要求</w:t>
            </w:r>
            <w:r>
              <w:rPr>
                <w:rFonts w:hint="eastAsia"/>
                <w:color w:val="FF0000"/>
                <w:sz w:val="21"/>
                <w:szCs w:val="21"/>
              </w:rPr>
              <w:t>；</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7</w:t>
            </w:r>
            <w:r>
              <w:rPr>
                <w:rFonts w:hint="eastAsia"/>
                <w:color w:val="FF0000"/>
                <w:sz w:val="21"/>
                <w:szCs w:val="21"/>
              </w:rPr>
              <w:t>）面漆：进行喷面漆工序，用专用喷漆枪将油漆从喷枪的喷咀中喷出呈均匀雾状液体，均匀分散沉积在表面。</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8</w:t>
            </w:r>
            <w:r>
              <w:rPr>
                <w:rFonts w:hint="eastAsia"/>
                <w:color w:val="FF0000"/>
                <w:sz w:val="21"/>
                <w:szCs w:val="21"/>
              </w:rPr>
              <w:t>）晾干：上完漆的</w:t>
            </w:r>
            <w:r>
              <w:rPr>
                <w:rFonts w:hint="eastAsia"/>
                <w:color w:val="FF0000"/>
                <w:sz w:val="21"/>
                <w:szCs w:val="21"/>
              </w:rPr>
              <w:t>家具</w:t>
            </w:r>
            <w:r>
              <w:rPr>
                <w:rFonts w:hint="eastAsia"/>
                <w:color w:val="FF0000"/>
                <w:sz w:val="21"/>
                <w:szCs w:val="21"/>
              </w:rPr>
              <w:t>进入晾干房，</w:t>
            </w:r>
            <w:r>
              <w:rPr>
                <w:rFonts w:hint="eastAsia"/>
                <w:color w:val="FF0000"/>
                <w:sz w:val="21"/>
                <w:szCs w:val="21"/>
              </w:rPr>
              <w:t>将产品进行晾干；</w:t>
            </w:r>
          </w:p>
          <w:p w:rsidR="00E6015C" w:rsidRDefault="001D5832" w:rsidP="00560736">
            <w:pPr>
              <w:pStyle w:val="-"/>
              <w:ind w:firstLine="420"/>
              <w:jc w:val="left"/>
              <w:rPr>
                <w:color w:val="FF0000"/>
                <w:sz w:val="21"/>
                <w:szCs w:val="21"/>
              </w:rPr>
            </w:pPr>
            <w:r>
              <w:rPr>
                <w:rFonts w:hint="eastAsia"/>
                <w:color w:val="FF0000"/>
                <w:sz w:val="21"/>
                <w:szCs w:val="21"/>
              </w:rPr>
              <w:t>（</w:t>
            </w:r>
            <w:r>
              <w:rPr>
                <w:rFonts w:hint="eastAsia"/>
                <w:color w:val="FF0000"/>
                <w:sz w:val="21"/>
                <w:szCs w:val="21"/>
              </w:rPr>
              <w:t>9</w:t>
            </w:r>
            <w:r>
              <w:rPr>
                <w:rFonts w:hint="eastAsia"/>
                <w:color w:val="FF0000"/>
                <w:sz w:val="21"/>
                <w:szCs w:val="21"/>
              </w:rPr>
              <w:t>）包装入库：采用人工包装，打包入库即为成品。</w:t>
            </w:r>
          </w:p>
          <w:p w:rsidR="00E6015C" w:rsidRDefault="001D5832">
            <w:pPr>
              <w:spacing w:line="360" w:lineRule="auto"/>
              <w:ind w:firstLineChars="200" w:firstLine="420"/>
              <w:rPr>
                <w:color w:val="FF0000"/>
                <w:szCs w:val="21"/>
              </w:rPr>
            </w:pPr>
            <w:r>
              <w:rPr>
                <w:rFonts w:hint="eastAsia"/>
                <w:color w:val="FF0000"/>
                <w:szCs w:val="21"/>
              </w:rPr>
              <w:t>木蜡油作业原理与油漆相似，此处不做另外工艺说明。</w:t>
            </w:r>
          </w:p>
          <w:p w:rsidR="00E6015C" w:rsidRDefault="001D5832">
            <w:pPr>
              <w:spacing w:line="360" w:lineRule="auto"/>
              <w:ind w:firstLineChars="200" w:firstLine="422"/>
              <w:jc w:val="left"/>
              <w:rPr>
                <w:color w:val="FF0000"/>
              </w:rPr>
            </w:pPr>
            <w:r>
              <w:rPr>
                <w:rFonts w:hint="eastAsia"/>
                <w:b/>
                <w:bCs/>
                <w:color w:val="FF0000"/>
                <w:szCs w:val="21"/>
              </w:rPr>
              <w:t>注：项目调漆工序均在封闭的底漆房、面漆房内进行，不另设单独的调漆间。</w:t>
            </w:r>
          </w:p>
          <w:p w:rsidR="00E6015C" w:rsidRDefault="001D5832">
            <w:pPr>
              <w:spacing w:line="360" w:lineRule="auto"/>
              <w:rPr>
                <w:color w:val="FF0000"/>
                <w:szCs w:val="21"/>
              </w:rPr>
            </w:pPr>
            <w:r>
              <w:rPr>
                <w:rFonts w:hint="eastAsia"/>
                <w:b/>
                <w:bCs/>
                <w:color w:val="FF0000"/>
                <w:sz w:val="24"/>
              </w:rPr>
              <w:t>2.3.2</w:t>
            </w:r>
            <w:r>
              <w:rPr>
                <w:b/>
                <w:bCs/>
                <w:color w:val="FF0000"/>
                <w:sz w:val="24"/>
              </w:rPr>
              <w:t>产污环节分析</w:t>
            </w:r>
          </w:p>
          <w:p w:rsidR="00E6015C" w:rsidRDefault="001D5832">
            <w:pPr>
              <w:spacing w:line="360" w:lineRule="auto"/>
              <w:ind w:firstLineChars="200" w:firstLine="420"/>
              <w:rPr>
                <w:color w:val="FF0000"/>
              </w:rPr>
            </w:pPr>
            <w:r>
              <w:rPr>
                <w:color w:val="FF0000"/>
              </w:rPr>
              <w:t>主要产污环节为开料、钻孔等工序产生的粉尘、噪声、固废，以及喷漆、晾干时产生的有机废气与固废。</w:t>
            </w:r>
          </w:p>
          <w:p w:rsidR="00E6015C" w:rsidRDefault="001D5832">
            <w:pPr>
              <w:jc w:val="center"/>
              <w:rPr>
                <w:b/>
                <w:bCs/>
                <w:color w:val="FF0000"/>
                <w:szCs w:val="21"/>
              </w:rPr>
            </w:pPr>
            <w:r>
              <w:rPr>
                <w:b/>
                <w:bCs/>
                <w:color w:val="FF0000"/>
                <w:szCs w:val="21"/>
              </w:rPr>
              <w:t>表</w:t>
            </w:r>
            <w:r>
              <w:rPr>
                <w:rFonts w:hint="eastAsia"/>
                <w:b/>
                <w:bCs/>
                <w:color w:val="FF0000"/>
                <w:szCs w:val="21"/>
              </w:rPr>
              <w:t>2.</w:t>
            </w:r>
            <w:r>
              <w:rPr>
                <w:rFonts w:hint="eastAsia"/>
                <w:b/>
                <w:bCs/>
                <w:color w:val="FF0000"/>
                <w:szCs w:val="21"/>
              </w:rPr>
              <w:t>3.1</w:t>
            </w:r>
            <w:r>
              <w:rPr>
                <w:b/>
                <w:bCs/>
                <w:color w:val="FF0000"/>
                <w:szCs w:val="21"/>
              </w:rPr>
              <w:t xml:space="preserve"> </w:t>
            </w:r>
            <w:r>
              <w:rPr>
                <w:rFonts w:hint="eastAsia"/>
                <w:b/>
                <w:bCs/>
                <w:color w:val="FF0000"/>
                <w:szCs w:val="21"/>
              </w:rPr>
              <w:t>项目主要</w:t>
            </w:r>
            <w:r>
              <w:rPr>
                <w:b/>
                <w:bCs/>
                <w:color w:val="FF0000"/>
                <w:szCs w:val="21"/>
              </w:rPr>
              <w:t>产污环节表</w:t>
            </w:r>
          </w:p>
          <w:tbl>
            <w:tblPr>
              <w:tblW w:w="0" w:type="auto"/>
              <w:jc w:val="center"/>
              <w:tblBorders>
                <w:top w:val="single" w:sz="12" w:space="0" w:color="auto"/>
                <w:bottom w:val="single" w:sz="12" w:space="0" w:color="auto"/>
                <w:insideH w:val="single" w:sz="8" w:space="0" w:color="auto"/>
                <w:insideV w:val="single" w:sz="4" w:space="0" w:color="auto"/>
              </w:tblBorders>
              <w:tblLook w:val="04A0" w:firstRow="1" w:lastRow="0" w:firstColumn="1" w:lastColumn="0" w:noHBand="0" w:noVBand="1"/>
            </w:tblPr>
            <w:tblGrid>
              <w:gridCol w:w="557"/>
              <w:gridCol w:w="578"/>
              <w:gridCol w:w="1694"/>
              <w:gridCol w:w="1203"/>
              <w:gridCol w:w="1557"/>
              <w:gridCol w:w="2646"/>
            </w:tblGrid>
            <w:tr w:rsidR="00E6015C">
              <w:trPr>
                <w:trHeight w:val="397"/>
                <w:tblHeader/>
                <w:jc w:val="center"/>
              </w:trPr>
              <w:tc>
                <w:tcPr>
                  <w:tcW w:w="557" w:type="dxa"/>
                  <w:vAlign w:val="center"/>
                </w:tcPr>
                <w:p w:rsidR="00E6015C" w:rsidRDefault="001D5832">
                  <w:pPr>
                    <w:autoSpaceDE w:val="0"/>
                    <w:autoSpaceDN w:val="0"/>
                    <w:jc w:val="center"/>
                    <w:rPr>
                      <w:b/>
                      <w:bCs/>
                      <w:color w:val="FF0000"/>
                      <w:szCs w:val="21"/>
                    </w:rPr>
                  </w:pPr>
                  <w:r>
                    <w:rPr>
                      <w:b/>
                      <w:bCs/>
                      <w:color w:val="FF0000"/>
                      <w:szCs w:val="21"/>
                    </w:rPr>
                    <w:t>项目</w:t>
                  </w:r>
                </w:p>
              </w:tc>
              <w:tc>
                <w:tcPr>
                  <w:tcW w:w="2272" w:type="dxa"/>
                  <w:gridSpan w:val="2"/>
                  <w:vAlign w:val="center"/>
                </w:tcPr>
                <w:p w:rsidR="00E6015C" w:rsidRDefault="001D5832">
                  <w:pPr>
                    <w:autoSpaceDE w:val="0"/>
                    <w:autoSpaceDN w:val="0"/>
                    <w:jc w:val="center"/>
                    <w:rPr>
                      <w:b/>
                      <w:bCs/>
                      <w:color w:val="FF0000"/>
                      <w:szCs w:val="21"/>
                    </w:rPr>
                  </w:pPr>
                  <w:r>
                    <w:rPr>
                      <w:rFonts w:hint="eastAsia"/>
                      <w:b/>
                      <w:bCs/>
                      <w:color w:val="FF0000"/>
                      <w:szCs w:val="21"/>
                    </w:rPr>
                    <w:t>名称</w:t>
                  </w:r>
                </w:p>
              </w:tc>
              <w:tc>
                <w:tcPr>
                  <w:tcW w:w="1203" w:type="dxa"/>
                  <w:vAlign w:val="center"/>
                </w:tcPr>
                <w:p w:rsidR="00E6015C" w:rsidRDefault="001D5832">
                  <w:pPr>
                    <w:autoSpaceDE w:val="0"/>
                    <w:autoSpaceDN w:val="0"/>
                    <w:jc w:val="center"/>
                    <w:rPr>
                      <w:b/>
                      <w:bCs/>
                      <w:color w:val="FF0000"/>
                      <w:szCs w:val="21"/>
                    </w:rPr>
                  </w:pPr>
                  <w:r>
                    <w:rPr>
                      <w:rFonts w:hint="eastAsia"/>
                      <w:b/>
                      <w:bCs/>
                      <w:color w:val="FF0000"/>
                      <w:szCs w:val="21"/>
                    </w:rPr>
                    <w:t>产污工序</w:t>
                  </w:r>
                </w:p>
              </w:tc>
              <w:tc>
                <w:tcPr>
                  <w:tcW w:w="1557" w:type="dxa"/>
                  <w:vAlign w:val="center"/>
                </w:tcPr>
                <w:p w:rsidR="00E6015C" w:rsidRDefault="001D5832">
                  <w:pPr>
                    <w:autoSpaceDE w:val="0"/>
                    <w:autoSpaceDN w:val="0"/>
                    <w:jc w:val="center"/>
                    <w:rPr>
                      <w:b/>
                      <w:bCs/>
                      <w:color w:val="FF0000"/>
                      <w:szCs w:val="21"/>
                    </w:rPr>
                  </w:pPr>
                  <w:r>
                    <w:rPr>
                      <w:b/>
                      <w:bCs/>
                      <w:color w:val="FF0000"/>
                      <w:szCs w:val="21"/>
                    </w:rPr>
                    <w:t>主要污染因子</w:t>
                  </w:r>
                </w:p>
              </w:tc>
              <w:tc>
                <w:tcPr>
                  <w:tcW w:w="2646" w:type="dxa"/>
                  <w:vAlign w:val="center"/>
                </w:tcPr>
                <w:p w:rsidR="00E6015C" w:rsidRDefault="001D5832">
                  <w:pPr>
                    <w:autoSpaceDE w:val="0"/>
                    <w:autoSpaceDN w:val="0"/>
                    <w:jc w:val="center"/>
                    <w:rPr>
                      <w:b/>
                      <w:bCs/>
                      <w:color w:val="FF0000"/>
                      <w:szCs w:val="21"/>
                      <w:highlight w:val="yellow"/>
                    </w:rPr>
                  </w:pPr>
                  <w:r>
                    <w:rPr>
                      <w:b/>
                      <w:bCs/>
                      <w:color w:val="FF0000"/>
                      <w:szCs w:val="21"/>
                    </w:rPr>
                    <w:t>治理措施</w:t>
                  </w:r>
                </w:p>
              </w:tc>
            </w:tr>
            <w:tr w:rsidR="00E6015C">
              <w:trPr>
                <w:trHeight w:val="395"/>
                <w:jc w:val="center"/>
              </w:trPr>
              <w:tc>
                <w:tcPr>
                  <w:tcW w:w="557" w:type="dxa"/>
                  <w:vMerge w:val="restart"/>
                  <w:vAlign w:val="center"/>
                </w:tcPr>
                <w:p w:rsidR="00E6015C" w:rsidRDefault="001D5832">
                  <w:pPr>
                    <w:jc w:val="center"/>
                    <w:rPr>
                      <w:color w:val="FF0000"/>
                      <w:kern w:val="0"/>
                      <w:szCs w:val="21"/>
                    </w:rPr>
                  </w:pPr>
                  <w:r>
                    <w:rPr>
                      <w:rFonts w:hint="eastAsia"/>
                      <w:color w:val="FF0000"/>
                      <w:kern w:val="0"/>
                      <w:szCs w:val="21"/>
                    </w:rPr>
                    <w:t>家具生产线</w:t>
                  </w:r>
                </w:p>
                <w:p w:rsidR="00E6015C" w:rsidRDefault="00E6015C">
                  <w:pPr>
                    <w:jc w:val="center"/>
                    <w:rPr>
                      <w:color w:val="FF0000"/>
                      <w:kern w:val="0"/>
                      <w:szCs w:val="21"/>
                    </w:rPr>
                  </w:pPr>
                </w:p>
              </w:tc>
              <w:tc>
                <w:tcPr>
                  <w:tcW w:w="578" w:type="dxa"/>
                  <w:vMerge w:val="restart"/>
                  <w:vAlign w:val="center"/>
                </w:tcPr>
                <w:p w:rsidR="00E6015C" w:rsidRDefault="001D5832">
                  <w:pPr>
                    <w:widowControl/>
                    <w:jc w:val="center"/>
                    <w:rPr>
                      <w:color w:val="FF0000"/>
                      <w:szCs w:val="21"/>
                    </w:rPr>
                  </w:pPr>
                  <w:r>
                    <w:rPr>
                      <w:color w:val="FF0000"/>
                      <w:szCs w:val="21"/>
                    </w:rPr>
                    <w:t>废气</w:t>
                  </w:r>
                </w:p>
              </w:tc>
              <w:tc>
                <w:tcPr>
                  <w:tcW w:w="1694" w:type="dxa"/>
                  <w:vMerge w:val="restart"/>
                  <w:vAlign w:val="center"/>
                </w:tcPr>
                <w:p w:rsidR="00E6015C" w:rsidRDefault="001D5832">
                  <w:pPr>
                    <w:autoSpaceDE w:val="0"/>
                    <w:autoSpaceDN w:val="0"/>
                    <w:jc w:val="center"/>
                    <w:rPr>
                      <w:color w:val="FF0000"/>
                      <w:szCs w:val="21"/>
                    </w:rPr>
                  </w:pPr>
                  <w:r>
                    <w:rPr>
                      <w:rFonts w:hint="eastAsia"/>
                      <w:color w:val="FF0000"/>
                      <w:szCs w:val="21"/>
                    </w:rPr>
                    <w:t>木料粉尘</w:t>
                  </w:r>
                </w:p>
              </w:tc>
              <w:tc>
                <w:tcPr>
                  <w:tcW w:w="1203" w:type="dxa"/>
                  <w:vAlign w:val="center"/>
                </w:tcPr>
                <w:p w:rsidR="00E6015C" w:rsidRDefault="001D5832">
                  <w:pPr>
                    <w:autoSpaceDE w:val="0"/>
                    <w:autoSpaceDN w:val="0"/>
                    <w:jc w:val="center"/>
                    <w:rPr>
                      <w:color w:val="FF0000"/>
                      <w:szCs w:val="21"/>
                    </w:rPr>
                  </w:pPr>
                  <w:r>
                    <w:rPr>
                      <w:rFonts w:hint="eastAsia"/>
                      <w:color w:val="FF0000"/>
                      <w:szCs w:val="21"/>
                    </w:rPr>
                    <w:t>备料</w:t>
                  </w:r>
                </w:p>
              </w:tc>
              <w:tc>
                <w:tcPr>
                  <w:tcW w:w="1557" w:type="dxa"/>
                  <w:vMerge w:val="restart"/>
                  <w:vAlign w:val="center"/>
                </w:tcPr>
                <w:p w:rsidR="00E6015C" w:rsidRDefault="001D5832">
                  <w:pPr>
                    <w:autoSpaceDE w:val="0"/>
                    <w:autoSpaceDN w:val="0"/>
                    <w:jc w:val="center"/>
                    <w:rPr>
                      <w:color w:val="FF0000"/>
                      <w:szCs w:val="21"/>
                    </w:rPr>
                  </w:pPr>
                  <w:r>
                    <w:rPr>
                      <w:rFonts w:hint="eastAsia"/>
                      <w:color w:val="FF0000"/>
                      <w:szCs w:val="21"/>
                    </w:rPr>
                    <w:t>颗粒物</w:t>
                  </w:r>
                </w:p>
              </w:tc>
              <w:tc>
                <w:tcPr>
                  <w:tcW w:w="2646" w:type="dxa"/>
                  <w:vMerge w:val="restart"/>
                  <w:vAlign w:val="center"/>
                </w:tcPr>
                <w:p w:rsidR="00E6015C" w:rsidRDefault="001D5832">
                  <w:pPr>
                    <w:tabs>
                      <w:tab w:val="center" w:pos="4153"/>
                      <w:tab w:val="right" w:pos="8306"/>
                    </w:tabs>
                    <w:rPr>
                      <w:color w:val="FF0000"/>
                      <w:szCs w:val="21"/>
                    </w:rPr>
                  </w:pPr>
                  <w:r>
                    <w:rPr>
                      <w:rFonts w:ascii="Calibri" w:hAnsi="Calibri" w:hint="eastAsia"/>
                      <w:color w:val="FF0000"/>
                      <w:szCs w:val="22"/>
                    </w:rPr>
                    <w:t>集气罩</w:t>
                  </w:r>
                  <w:r>
                    <w:rPr>
                      <w:rFonts w:ascii="Calibri" w:hAnsi="Calibri" w:hint="eastAsia"/>
                      <w:color w:val="FF0000"/>
                      <w:szCs w:val="22"/>
                    </w:rPr>
                    <w:t>+</w:t>
                  </w:r>
                  <w:r>
                    <w:rPr>
                      <w:rFonts w:ascii="Calibri" w:hAnsi="Calibri" w:hint="eastAsia"/>
                      <w:color w:val="FF0000"/>
                      <w:szCs w:val="22"/>
                    </w:rPr>
                    <w:t>脉冲</w:t>
                  </w:r>
                  <w:r>
                    <w:rPr>
                      <w:rFonts w:ascii="Calibri" w:hAnsi="Calibri" w:hint="eastAsia"/>
                      <w:color w:val="FF0000"/>
                      <w:szCs w:val="22"/>
                    </w:rPr>
                    <w:t>布袋除尘器</w:t>
                  </w:r>
                  <w:r>
                    <w:rPr>
                      <w:rFonts w:ascii="Calibri" w:hAnsi="Calibri" w:hint="eastAsia"/>
                      <w:color w:val="FF0000"/>
                      <w:szCs w:val="22"/>
                    </w:rPr>
                    <w:t>+</w:t>
                  </w:r>
                  <w:r>
                    <w:rPr>
                      <w:rFonts w:ascii="Calibri" w:hAnsi="Calibri" w:hint="eastAsia"/>
                      <w:color w:val="FF0000"/>
                      <w:szCs w:val="22"/>
                    </w:rPr>
                    <w:t>排气筒</w:t>
                  </w:r>
                  <w:r>
                    <w:rPr>
                      <w:rFonts w:ascii="Calibri" w:hAnsi="Calibri" w:hint="eastAsia"/>
                      <w:bCs/>
                      <w:color w:val="FF0000"/>
                      <w:szCs w:val="21"/>
                    </w:rPr>
                    <w:t>1#</w:t>
                  </w:r>
                </w:p>
              </w:tc>
            </w:tr>
            <w:tr w:rsidR="00E6015C">
              <w:trPr>
                <w:trHeight w:val="210"/>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Merge/>
                  <w:vAlign w:val="center"/>
                </w:tcPr>
                <w:p w:rsidR="00E6015C" w:rsidRDefault="00E6015C">
                  <w:pPr>
                    <w:autoSpaceDE w:val="0"/>
                    <w:autoSpaceDN w:val="0"/>
                    <w:jc w:val="center"/>
                    <w:rPr>
                      <w:color w:val="FF0000"/>
                      <w:szCs w:val="21"/>
                    </w:rPr>
                  </w:pPr>
                </w:p>
              </w:tc>
              <w:tc>
                <w:tcPr>
                  <w:tcW w:w="1203" w:type="dxa"/>
                  <w:vAlign w:val="center"/>
                </w:tcPr>
                <w:p w:rsidR="00E6015C" w:rsidRDefault="001D5832">
                  <w:pPr>
                    <w:autoSpaceDE w:val="0"/>
                    <w:autoSpaceDN w:val="0"/>
                    <w:jc w:val="center"/>
                    <w:rPr>
                      <w:color w:val="FF0000"/>
                      <w:szCs w:val="21"/>
                    </w:rPr>
                  </w:pPr>
                  <w:r>
                    <w:rPr>
                      <w:rFonts w:hint="eastAsia"/>
                      <w:color w:val="FF0000"/>
                      <w:szCs w:val="21"/>
                    </w:rPr>
                    <w:t>生加工</w:t>
                  </w:r>
                </w:p>
              </w:tc>
              <w:tc>
                <w:tcPr>
                  <w:tcW w:w="1557" w:type="dxa"/>
                  <w:vMerge/>
                  <w:vAlign w:val="center"/>
                </w:tcPr>
                <w:p w:rsidR="00E6015C" w:rsidRDefault="00E6015C">
                  <w:pPr>
                    <w:autoSpaceDE w:val="0"/>
                    <w:autoSpaceDN w:val="0"/>
                    <w:jc w:val="center"/>
                    <w:rPr>
                      <w:color w:val="FF0000"/>
                      <w:szCs w:val="21"/>
                    </w:rPr>
                  </w:pPr>
                </w:p>
              </w:tc>
              <w:tc>
                <w:tcPr>
                  <w:tcW w:w="2646" w:type="dxa"/>
                  <w:vMerge/>
                  <w:vAlign w:val="center"/>
                </w:tcPr>
                <w:p w:rsidR="00E6015C" w:rsidRDefault="00E6015C">
                  <w:pPr>
                    <w:tabs>
                      <w:tab w:val="center" w:pos="4153"/>
                      <w:tab w:val="right" w:pos="8306"/>
                    </w:tabs>
                    <w:jc w:val="center"/>
                    <w:rPr>
                      <w:color w:val="FF0000"/>
                      <w:szCs w:val="21"/>
                    </w:rPr>
                  </w:pPr>
                </w:p>
              </w:tc>
            </w:tr>
            <w:tr w:rsidR="00E6015C">
              <w:trPr>
                <w:trHeight w:val="210"/>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autoSpaceDE w:val="0"/>
                    <w:autoSpaceDN w:val="0"/>
                    <w:jc w:val="center"/>
                    <w:rPr>
                      <w:color w:val="FF0000"/>
                      <w:szCs w:val="21"/>
                    </w:rPr>
                  </w:pPr>
                  <w:r>
                    <w:rPr>
                      <w:rFonts w:hint="eastAsia"/>
                      <w:color w:val="FF0000"/>
                      <w:szCs w:val="21"/>
                    </w:rPr>
                    <w:t>打磨粉尘</w:t>
                  </w:r>
                </w:p>
              </w:tc>
              <w:tc>
                <w:tcPr>
                  <w:tcW w:w="1203" w:type="dxa"/>
                  <w:vAlign w:val="center"/>
                </w:tcPr>
                <w:p w:rsidR="00E6015C" w:rsidRDefault="001D5832">
                  <w:pPr>
                    <w:autoSpaceDE w:val="0"/>
                    <w:autoSpaceDN w:val="0"/>
                    <w:jc w:val="center"/>
                    <w:rPr>
                      <w:rFonts w:ascii="宋体" w:cs="宋体"/>
                      <w:color w:val="FF0000"/>
                    </w:rPr>
                  </w:pPr>
                  <w:r>
                    <w:rPr>
                      <w:rFonts w:ascii="宋体" w:cs="宋体" w:hint="eastAsia"/>
                      <w:color w:val="FF0000"/>
                    </w:rPr>
                    <w:t>打磨</w:t>
                  </w:r>
                </w:p>
              </w:tc>
              <w:tc>
                <w:tcPr>
                  <w:tcW w:w="1557" w:type="dxa"/>
                  <w:vAlign w:val="center"/>
                </w:tcPr>
                <w:p w:rsidR="00E6015C" w:rsidRDefault="001D5832">
                  <w:pPr>
                    <w:autoSpaceDE w:val="0"/>
                    <w:autoSpaceDN w:val="0"/>
                    <w:jc w:val="center"/>
                    <w:rPr>
                      <w:color w:val="FF0000"/>
                      <w:szCs w:val="21"/>
                    </w:rPr>
                  </w:pPr>
                  <w:r>
                    <w:rPr>
                      <w:rFonts w:hint="eastAsia"/>
                      <w:color w:val="FF0000"/>
                      <w:szCs w:val="21"/>
                    </w:rPr>
                    <w:t>颗粒物</w:t>
                  </w:r>
                </w:p>
              </w:tc>
              <w:tc>
                <w:tcPr>
                  <w:tcW w:w="2646" w:type="dxa"/>
                  <w:vAlign w:val="center"/>
                </w:tcPr>
                <w:p w:rsidR="00E6015C" w:rsidRDefault="001D5832">
                  <w:pPr>
                    <w:tabs>
                      <w:tab w:val="center" w:pos="4153"/>
                      <w:tab w:val="right" w:pos="8306"/>
                    </w:tabs>
                    <w:rPr>
                      <w:color w:val="FF0000"/>
                      <w:szCs w:val="21"/>
                    </w:rPr>
                  </w:pPr>
                  <w:r>
                    <w:rPr>
                      <w:rFonts w:hint="eastAsia"/>
                      <w:color w:val="FF0000"/>
                      <w:szCs w:val="22"/>
                      <w:lang w:bidi="zh-CN"/>
                    </w:rPr>
                    <w:t>干式过滤器</w:t>
                  </w:r>
                  <w:r>
                    <w:rPr>
                      <w:rFonts w:ascii="Calibri" w:hAnsi="Calibri" w:hint="eastAsia"/>
                      <w:color w:val="FF0000"/>
                      <w:szCs w:val="21"/>
                    </w:rPr>
                    <w:t>（打磨房自带）</w:t>
                  </w: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Merge w:val="restart"/>
                  <w:vAlign w:val="center"/>
                </w:tcPr>
                <w:p w:rsidR="00E6015C" w:rsidRDefault="001D5832">
                  <w:pPr>
                    <w:autoSpaceDE w:val="0"/>
                    <w:autoSpaceDN w:val="0"/>
                    <w:rPr>
                      <w:color w:val="FF0000"/>
                      <w:szCs w:val="21"/>
                    </w:rPr>
                  </w:pPr>
                  <w:r>
                    <w:rPr>
                      <w:rFonts w:ascii="宋体" w:cs="宋体"/>
                      <w:color w:val="FF0000"/>
                    </w:rPr>
                    <w:t>喷漆</w:t>
                  </w:r>
                  <w:r>
                    <w:rPr>
                      <w:rFonts w:ascii="宋体" w:cs="宋体" w:hint="eastAsia"/>
                      <w:color w:val="FF0000"/>
                    </w:rPr>
                    <w:t>(</w:t>
                  </w:r>
                  <w:r>
                    <w:rPr>
                      <w:rFonts w:ascii="宋体" w:cs="宋体" w:hint="eastAsia"/>
                      <w:color w:val="FF0000"/>
                    </w:rPr>
                    <w:t>底漆、面漆</w:t>
                  </w:r>
                  <w:r>
                    <w:rPr>
                      <w:rFonts w:ascii="宋体" w:cs="宋体" w:hint="eastAsia"/>
                      <w:color w:val="FF0000"/>
                    </w:rPr>
                    <w:t>)</w:t>
                  </w:r>
                  <w:r>
                    <w:rPr>
                      <w:rFonts w:ascii="宋体" w:cs="宋体" w:hint="eastAsia"/>
                      <w:color w:val="FF0000"/>
                    </w:rPr>
                    <w:t>、晾干产生的有机废气</w:t>
                  </w:r>
                </w:p>
              </w:tc>
              <w:tc>
                <w:tcPr>
                  <w:tcW w:w="1203" w:type="dxa"/>
                  <w:vAlign w:val="center"/>
                </w:tcPr>
                <w:p w:rsidR="00E6015C" w:rsidRDefault="001D5832">
                  <w:pPr>
                    <w:autoSpaceDE w:val="0"/>
                    <w:autoSpaceDN w:val="0"/>
                    <w:jc w:val="center"/>
                    <w:rPr>
                      <w:color w:val="FF0000"/>
                      <w:szCs w:val="21"/>
                    </w:rPr>
                  </w:pPr>
                  <w:r>
                    <w:rPr>
                      <w:rFonts w:ascii="宋体" w:cs="宋体" w:hint="eastAsia"/>
                      <w:color w:val="FF0000"/>
                    </w:rPr>
                    <w:t>调漆、</w:t>
                  </w:r>
                  <w:r>
                    <w:rPr>
                      <w:rFonts w:ascii="宋体" w:cs="宋体"/>
                      <w:color w:val="FF0000"/>
                    </w:rPr>
                    <w:t>喷漆</w:t>
                  </w:r>
                </w:p>
              </w:tc>
              <w:tc>
                <w:tcPr>
                  <w:tcW w:w="1557" w:type="dxa"/>
                  <w:vMerge w:val="restart"/>
                  <w:vAlign w:val="center"/>
                </w:tcPr>
                <w:p w:rsidR="00E6015C" w:rsidRDefault="001D5832">
                  <w:pPr>
                    <w:autoSpaceDE w:val="0"/>
                    <w:autoSpaceDN w:val="0"/>
                    <w:jc w:val="center"/>
                    <w:rPr>
                      <w:color w:val="FF0000"/>
                      <w:szCs w:val="21"/>
                    </w:rPr>
                  </w:pPr>
                  <w:r>
                    <w:rPr>
                      <w:rFonts w:hint="eastAsia"/>
                      <w:color w:val="FF0000"/>
                      <w:szCs w:val="21"/>
                    </w:rPr>
                    <w:t>非甲烷总烃、二甲苯</w:t>
                  </w:r>
                </w:p>
              </w:tc>
              <w:tc>
                <w:tcPr>
                  <w:tcW w:w="2646" w:type="dxa"/>
                  <w:vMerge w:val="restart"/>
                  <w:vAlign w:val="center"/>
                </w:tcPr>
                <w:p w:rsidR="00E6015C" w:rsidRDefault="001D5832">
                  <w:pPr>
                    <w:tabs>
                      <w:tab w:val="center" w:pos="4153"/>
                      <w:tab w:val="right" w:pos="8306"/>
                    </w:tabs>
                    <w:rPr>
                      <w:color w:val="FF0000"/>
                      <w:szCs w:val="21"/>
                    </w:rPr>
                  </w:pPr>
                  <w:r>
                    <w:rPr>
                      <w:rFonts w:ascii="Calibri" w:hAnsi="Calibri"/>
                      <w:bCs/>
                      <w:color w:val="FF0000"/>
                      <w:szCs w:val="21"/>
                    </w:rPr>
                    <w:t>水帘</w:t>
                  </w:r>
                  <w:r>
                    <w:rPr>
                      <w:rFonts w:ascii="Calibri" w:hAnsi="Calibri" w:hint="eastAsia"/>
                      <w:bCs/>
                      <w:color w:val="FF0000"/>
                      <w:szCs w:val="21"/>
                    </w:rPr>
                    <w:t>+</w:t>
                  </w:r>
                  <w:r>
                    <w:rPr>
                      <w:rFonts w:ascii="Calibri" w:hAnsi="Calibri" w:hint="eastAsia"/>
                      <w:bCs/>
                      <w:color w:val="FF0000"/>
                      <w:szCs w:val="21"/>
                    </w:rPr>
                    <w:t>喷淋塔</w:t>
                  </w:r>
                  <w:r>
                    <w:rPr>
                      <w:rFonts w:ascii="Calibri" w:hAnsi="Calibri" w:hint="eastAsia"/>
                      <w:bCs/>
                      <w:color w:val="FF0000"/>
                      <w:szCs w:val="21"/>
                    </w:rPr>
                    <w:t>+</w:t>
                  </w:r>
                  <w:r>
                    <w:rPr>
                      <w:rFonts w:hint="eastAsia"/>
                      <w:color w:val="FF0000"/>
                      <w:szCs w:val="21"/>
                    </w:rPr>
                    <w:t>UV</w:t>
                  </w:r>
                  <w:r>
                    <w:rPr>
                      <w:rFonts w:hint="eastAsia"/>
                      <w:color w:val="FF0000"/>
                      <w:szCs w:val="21"/>
                    </w:rPr>
                    <w:t>光氧催化</w:t>
                  </w:r>
                  <w:r>
                    <w:rPr>
                      <w:rFonts w:hint="eastAsia"/>
                      <w:color w:val="FF0000"/>
                      <w:szCs w:val="21"/>
                    </w:rPr>
                    <w:t>+</w:t>
                  </w:r>
                  <w:r>
                    <w:rPr>
                      <w:rFonts w:ascii="Calibri" w:hAnsi="Calibri" w:hint="eastAsia"/>
                      <w:bCs/>
                      <w:color w:val="FF0000"/>
                      <w:szCs w:val="21"/>
                    </w:rPr>
                    <w:t>活性炭吸附装置</w:t>
                  </w:r>
                  <w:r>
                    <w:rPr>
                      <w:rFonts w:ascii="Calibri" w:hAnsi="Calibri"/>
                      <w:bCs/>
                      <w:color w:val="FF0000"/>
                      <w:szCs w:val="21"/>
                    </w:rPr>
                    <w:t>+15m</w:t>
                  </w:r>
                  <w:r>
                    <w:rPr>
                      <w:rFonts w:ascii="Calibri" w:hAnsi="Calibri"/>
                      <w:bCs/>
                      <w:color w:val="FF0000"/>
                      <w:szCs w:val="21"/>
                    </w:rPr>
                    <w:t>排气筒</w:t>
                  </w:r>
                  <w:r>
                    <w:rPr>
                      <w:rFonts w:ascii="Calibri" w:hAnsi="Calibri" w:hint="eastAsia"/>
                      <w:bCs/>
                      <w:color w:val="FF0000"/>
                      <w:szCs w:val="21"/>
                    </w:rPr>
                    <w:t>2#</w:t>
                  </w: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Merge/>
                  <w:vAlign w:val="center"/>
                </w:tcPr>
                <w:p w:rsidR="00E6015C" w:rsidRDefault="00E6015C">
                  <w:pPr>
                    <w:autoSpaceDE w:val="0"/>
                    <w:autoSpaceDN w:val="0"/>
                    <w:jc w:val="center"/>
                    <w:rPr>
                      <w:color w:val="FF0000"/>
                      <w:szCs w:val="21"/>
                    </w:rPr>
                  </w:pPr>
                </w:p>
              </w:tc>
              <w:tc>
                <w:tcPr>
                  <w:tcW w:w="1203" w:type="dxa"/>
                  <w:vAlign w:val="center"/>
                </w:tcPr>
                <w:p w:rsidR="00E6015C" w:rsidRDefault="001D5832">
                  <w:pPr>
                    <w:autoSpaceDE w:val="0"/>
                    <w:autoSpaceDN w:val="0"/>
                    <w:jc w:val="center"/>
                    <w:rPr>
                      <w:color w:val="FF0000"/>
                      <w:szCs w:val="21"/>
                    </w:rPr>
                  </w:pPr>
                  <w:r>
                    <w:rPr>
                      <w:rFonts w:ascii="宋体" w:cs="宋体" w:hint="eastAsia"/>
                      <w:color w:val="FF0000"/>
                    </w:rPr>
                    <w:t>晾干</w:t>
                  </w:r>
                </w:p>
              </w:tc>
              <w:tc>
                <w:tcPr>
                  <w:tcW w:w="1557" w:type="dxa"/>
                  <w:vMerge/>
                  <w:vAlign w:val="center"/>
                </w:tcPr>
                <w:p w:rsidR="00E6015C" w:rsidRDefault="00E6015C">
                  <w:pPr>
                    <w:autoSpaceDE w:val="0"/>
                    <w:autoSpaceDN w:val="0"/>
                    <w:jc w:val="center"/>
                    <w:rPr>
                      <w:color w:val="FF0000"/>
                      <w:szCs w:val="21"/>
                    </w:rPr>
                  </w:pPr>
                </w:p>
              </w:tc>
              <w:tc>
                <w:tcPr>
                  <w:tcW w:w="2646" w:type="dxa"/>
                  <w:vMerge/>
                  <w:vAlign w:val="center"/>
                </w:tcPr>
                <w:p w:rsidR="00E6015C" w:rsidRDefault="00E6015C">
                  <w:pPr>
                    <w:tabs>
                      <w:tab w:val="center" w:pos="4153"/>
                      <w:tab w:val="right" w:pos="8306"/>
                    </w:tabs>
                    <w:jc w:val="center"/>
                    <w:rPr>
                      <w:color w:val="FF0000"/>
                      <w:szCs w:val="21"/>
                    </w:rPr>
                  </w:pP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autoSpaceDE w:val="0"/>
                    <w:autoSpaceDN w:val="0"/>
                    <w:jc w:val="center"/>
                    <w:rPr>
                      <w:color w:val="FF0000"/>
                      <w:szCs w:val="21"/>
                    </w:rPr>
                  </w:pPr>
                  <w:r>
                    <w:rPr>
                      <w:rFonts w:hint="eastAsia"/>
                      <w:color w:val="FF0000"/>
                      <w:szCs w:val="21"/>
                    </w:rPr>
                    <w:t>组装有机废气</w:t>
                  </w:r>
                </w:p>
              </w:tc>
              <w:tc>
                <w:tcPr>
                  <w:tcW w:w="1203" w:type="dxa"/>
                  <w:vAlign w:val="center"/>
                </w:tcPr>
                <w:p w:rsidR="00E6015C" w:rsidRDefault="001D5832">
                  <w:pPr>
                    <w:autoSpaceDE w:val="0"/>
                    <w:autoSpaceDN w:val="0"/>
                    <w:jc w:val="center"/>
                    <w:rPr>
                      <w:rFonts w:ascii="宋体" w:cs="宋体"/>
                      <w:color w:val="FF0000"/>
                    </w:rPr>
                  </w:pPr>
                  <w:r>
                    <w:rPr>
                      <w:rFonts w:ascii="宋体" w:cs="宋体" w:hint="eastAsia"/>
                      <w:color w:val="FF0000"/>
                    </w:rPr>
                    <w:t>组装</w:t>
                  </w:r>
                </w:p>
              </w:tc>
              <w:tc>
                <w:tcPr>
                  <w:tcW w:w="1557" w:type="dxa"/>
                  <w:vAlign w:val="center"/>
                </w:tcPr>
                <w:p w:rsidR="00E6015C" w:rsidRDefault="001D5832">
                  <w:pPr>
                    <w:autoSpaceDE w:val="0"/>
                    <w:autoSpaceDN w:val="0"/>
                    <w:jc w:val="center"/>
                    <w:rPr>
                      <w:color w:val="FF0000"/>
                      <w:szCs w:val="21"/>
                    </w:rPr>
                  </w:pPr>
                  <w:r>
                    <w:rPr>
                      <w:rFonts w:hint="eastAsia"/>
                      <w:color w:val="FF0000"/>
                      <w:szCs w:val="21"/>
                    </w:rPr>
                    <w:t>非甲烷总烃</w:t>
                  </w:r>
                </w:p>
              </w:tc>
              <w:tc>
                <w:tcPr>
                  <w:tcW w:w="2646" w:type="dxa"/>
                  <w:vAlign w:val="center"/>
                </w:tcPr>
                <w:p w:rsidR="00E6015C" w:rsidRDefault="001D5832">
                  <w:pPr>
                    <w:tabs>
                      <w:tab w:val="center" w:pos="4153"/>
                      <w:tab w:val="right" w:pos="8306"/>
                    </w:tabs>
                    <w:rPr>
                      <w:color w:val="FF0000"/>
                      <w:szCs w:val="21"/>
                    </w:rPr>
                  </w:pPr>
                  <w:r>
                    <w:rPr>
                      <w:rFonts w:hint="eastAsia"/>
                      <w:color w:val="FF0000"/>
                      <w:szCs w:val="21"/>
                    </w:rPr>
                    <w:t>无组织排放，加强车间通风</w:t>
                  </w:r>
                </w:p>
              </w:tc>
            </w:tr>
            <w:tr w:rsidR="00E6015C">
              <w:trPr>
                <w:trHeight w:val="397"/>
                <w:jc w:val="center"/>
              </w:trPr>
              <w:tc>
                <w:tcPr>
                  <w:tcW w:w="557" w:type="dxa"/>
                  <w:vMerge/>
                  <w:vAlign w:val="center"/>
                </w:tcPr>
                <w:p w:rsidR="00E6015C" w:rsidRDefault="00E6015C">
                  <w:pPr>
                    <w:autoSpaceDE w:val="0"/>
                    <w:autoSpaceDN w:val="0"/>
                    <w:jc w:val="center"/>
                    <w:rPr>
                      <w:color w:val="FF0000"/>
                      <w:szCs w:val="21"/>
                    </w:rPr>
                  </w:pPr>
                </w:p>
              </w:tc>
              <w:tc>
                <w:tcPr>
                  <w:tcW w:w="578" w:type="dxa"/>
                  <w:vMerge w:val="restart"/>
                  <w:vAlign w:val="center"/>
                </w:tcPr>
                <w:p w:rsidR="00E6015C" w:rsidRDefault="001D5832">
                  <w:pPr>
                    <w:autoSpaceDE w:val="0"/>
                    <w:autoSpaceDN w:val="0"/>
                    <w:jc w:val="center"/>
                    <w:rPr>
                      <w:color w:val="FF0000"/>
                      <w:szCs w:val="21"/>
                    </w:rPr>
                  </w:pPr>
                  <w:r>
                    <w:rPr>
                      <w:color w:val="FF0000"/>
                      <w:szCs w:val="21"/>
                    </w:rPr>
                    <w:t>废水</w:t>
                  </w:r>
                </w:p>
              </w:tc>
              <w:tc>
                <w:tcPr>
                  <w:tcW w:w="1694" w:type="dxa"/>
                  <w:vAlign w:val="center"/>
                </w:tcPr>
                <w:p w:rsidR="00E6015C" w:rsidRDefault="001D5832">
                  <w:pPr>
                    <w:autoSpaceDE w:val="0"/>
                    <w:autoSpaceDN w:val="0"/>
                    <w:jc w:val="center"/>
                    <w:rPr>
                      <w:color w:val="FF0000"/>
                      <w:szCs w:val="21"/>
                    </w:rPr>
                  </w:pPr>
                  <w:r>
                    <w:rPr>
                      <w:rFonts w:hint="eastAsia"/>
                      <w:color w:val="FF0000"/>
                      <w:szCs w:val="21"/>
                    </w:rPr>
                    <w:t>生活污水</w:t>
                  </w:r>
                </w:p>
              </w:tc>
              <w:tc>
                <w:tcPr>
                  <w:tcW w:w="1203" w:type="dxa"/>
                  <w:vAlign w:val="center"/>
                </w:tcPr>
                <w:p w:rsidR="00E6015C" w:rsidRDefault="001D5832">
                  <w:pPr>
                    <w:autoSpaceDE w:val="0"/>
                    <w:autoSpaceDN w:val="0"/>
                    <w:jc w:val="center"/>
                    <w:rPr>
                      <w:color w:val="FF0000"/>
                      <w:szCs w:val="21"/>
                    </w:rPr>
                  </w:pPr>
                  <w:r>
                    <w:rPr>
                      <w:rFonts w:hint="eastAsia"/>
                      <w:color w:val="FF0000"/>
                      <w:szCs w:val="21"/>
                    </w:rPr>
                    <w:t>员工工作</w:t>
                  </w:r>
                </w:p>
              </w:tc>
              <w:tc>
                <w:tcPr>
                  <w:tcW w:w="1557" w:type="dxa"/>
                  <w:vAlign w:val="center"/>
                </w:tcPr>
                <w:p w:rsidR="00E6015C" w:rsidRDefault="001D5832">
                  <w:pPr>
                    <w:autoSpaceDE w:val="0"/>
                    <w:autoSpaceDN w:val="0"/>
                    <w:rPr>
                      <w:color w:val="FF0000"/>
                      <w:szCs w:val="21"/>
                    </w:rPr>
                  </w:pPr>
                  <w:r>
                    <w:rPr>
                      <w:rFonts w:hint="eastAsia"/>
                      <w:color w:val="FF0000"/>
                      <w:szCs w:val="21"/>
                    </w:rPr>
                    <w:t>pH</w:t>
                  </w:r>
                  <w:r>
                    <w:rPr>
                      <w:rFonts w:hint="eastAsia"/>
                      <w:color w:val="FF0000"/>
                      <w:szCs w:val="21"/>
                    </w:rPr>
                    <w:t>、</w:t>
                  </w:r>
                  <w:r>
                    <w:rPr>
                      <w:color w:val="FF0000"/>
                      <w:szCs w:val="21"/>
                    </w:rPr>
                    <w:t>COD</w:t>
                  </w:r>
                  <w:r>
                    <w:rPr>
                      <w:color w:val="FF0000"/>
                      <w:szCs w:val="21"/>
                    </w:rPr>
                    <w:t>、</w:t>
                  </w:r>
                  <w:r>
                    <w:rPr>
                      <w:color w:val="FF0000"/>
                      <w:szCs w:val="21"/>
                    </w:rPr>
                    <w:t>BOD</w:t>
                  </w:r>
                  <w:r>
                    <w:rPr>
                      <w:color w:val="FF0000"/>
                      <w:szCs w:val="21"/>
                      <w:vertAlign w:val="subscript"/>
                    </w:rPr>
                    <w:t>5</w:t>
                  </w:r>
                  <w:r>
                    <w:rPr>
                      <w:color w:val="FF0000"/>
                      <w:szCs w:val="21"/>
                    </w:rPr>
                    <w:t>、</w:t>
                  </w:r>
                  <w:r>
                    <w:rPr>
                      <w:color w:val="FF0000"/>
                      <w:szCs w:val="21"/>
                    </w:rPr>
                    <w:t>SS</w:t>
                  </w:r>
                  <w:r>
                    <w:rPr>
                      <w:color w:val="FF0000"/>
                      <w:szCs w:val="21"/>
                    </w:rPr>
                    <w:t>、</w:t>
                  </w:r>
                  <w:r>
                    <w:rPr>
                      <w:color w:val="FF0000"/>
                      <w:szCs w:val="21"/>
                    </w:rPr>
                    <w:t>NH</w:t>
                  </w:r>
                  <w:r>
                    <w:rPr>
                      <w:color w:val="FF0000"/>
                      <w:szCs w:val="21"/>
                      <w:vertAlign w:val="subscript"/>
                    </w:rPr>
                    <w:t>3</w:t>
                  </w:r>
                  <w:r>
                    <w:rPr>
                      <w:color w:val="FF0000"/>
                      <w:szCs w:val="21"/>
                    </w:rPr>
                    <w:t>-N</w:t>
                  </w:r>
                  <w:r>
                    <w:rPr>
                      <w:color w:val="FF0000"/>
                      <w:szCs w:val="21"/>
                    </w:rPr>
                    <w:t>等</w:t>
                  </w:r>
                </w:p>
              </w:tc>
              <w:tc>
                <w:tcPr>
                  <w:tcW w:w="2646" w:type="dxa"/>
                  <w:vAlign w:val="center"/>
                </w:tcPr>
                <w:p w:rsidR="00E6015C" w:rsidRDefault="001D5832">
                  <w:pPr>
                    <w:autoSpaceDE w:val="0"/>
                    <w:autoSpaceDN w:val="0"/>
                    <w:jc w:val="center"/>
                    <w:rPr>
                      <w:color w:val="FF0000"/>
                      <w:szCs w:val="21"/>
                      <w:highlight w:val="yellow"/>
                    </w:rPr>
                  </w:pPr>
                  <w:r>
                    <w:rPr>
                      <w:rFonts w:hint="eastAsia"/>
                      <w:color w:val="FF0000"/>
                      <w:szCs w:val="21"/>
                    </w:rPr>
                    <w:t>化粪池</w:t>
                  </w:r>
                </w:p>
              </w:tc>
            </w:tr>
            <w:tr w:rsidR="00E6015C">
              <w:trPr>
                <w:trHeight w:val="397"/>
                <w:jc w:val="center"/>
              </w:trPr>
              <w:tc>
                <w:tcPr>
                  <w:tcW w:w="557" w:type="dxa"/>
                  <w:vMerge/>
                  <w:vAlign w:val="center"/>
                </w:tcPr>
                <w:p w:rsidR="00E6015C" w:rsidRDefault="00E6015C">
                  <w:pPr>
                    <w:autoSpaceDE w:val="0"/>
                    <w:autoSpaceDN w:val="0"/>
                    <w:jc w:val="center"/>
                    <w:rPr>
                      <w:color w:val="FF0000"/>
                      <w:szCs w:val="21"/>
                    </w:rPr>
                  </w:pPr>
                </w:p>
              </w:tc>
              <w:tc>
                <w:tcPr>
                  <w:tcW w:w="578" w:type="dxa"/>
                  <w:vMerge/>
                  <w:vAlign w:val="center"/>
                </w:tcPr>
                <w:p w:rsidR="00E6015C" w:rsidRDefault="00E6015C">
                  <w:pPr>
                    <w:autoSpaceDE w:val="0"/>
                    <w:autoSpaceDN w:val="0"/>
                    <w:jc w:val="center"/>
                    <w:rPr>
                      <w:color w:val="FF0000"/>
                      <w:szCs w:val="21"/>
                    </w:rPr>
                  </w:pPr>
                </w:p>
              </w:tc>
              <w:tc>
                <w:tcPr>
                  <w:tcW w:w="1694" w:type="dxa"/>
                  <w:vAlign w:val="center"/>
                </w:tcPr>
                <w:p w:rsidR="00E6015C" w:rsidRDefault="001D5832">
                  <w:pPr>
                    <w:autoSpaceDE w:val="0"/>
                    <w:autoSpaceDN w:val="0"/>
                    <w:jc w:val="center"/>
                    <w:rPr>
                      <w:color w:val="FF0000"/>
                      <w:szCs w:val="21"/>
                    </w:rPr>
                  </w:pPr>
                  <w:r>
                    <w:rPr>
                      <w:rFonts w:ascii="宋体" w:hAnsi="宋体" w:cs="宋体"/>
                      <w:color w:val="FF0000"/>
                      <w:szCs w:val="22"/>
                      <w:lang w:val="zh-CN" w:bidi="zh-CN"/>
                    </w:rPr>
                    <w:t>循环废水</w:t>
                  </w:r>
                </w:p>
              </w:tc>
              <w:tc>
                <w:tcPr>
                  <w:tcW w:w="1203" w:type="dxa"/>
                  <w:vAlign w:val="center"/>
                </w:tcPr>
                <w:p w:rsidR="00E6015C" w:rsidRDefault="001D5832">
                  <w:pPr>
                    <w:autoSpaceDE w:val="0"/>
                    <w:autoSpaceDN w:val="0"/>
                    <w:jc w:val="center"/>
                    <w:rPr>
                      <w:color w:val="FF0000"/>
                      <w:szCs w:val="21"/>
                    </w:rPr>
                  </w:pPr>
                  <w:r>
                    <w:rPr>
                      <w:rFonts w:ascii="宋体" w:cs="宋体"/>
                      <w:color w:val="FF0000"/>
                    </w:rPr>
                    <w:t>喷漆除雾</w:t>
                  </w:r>
                </w:p>
              </w:tc>
              <w:tc>
                <w:tcPr>
                  <w:tcW w:w="1557" w:type="dxa"/>
                  <w:vAlign w:val="center"/>
                </w:tcPr>
                <w:p w:rsidR="00E6015C" w:rsidRDefault="001D5832">
                  <w:pPr>
                    <w:autoSpaceDE w:val="0"/>
                    <w:autoSpaceDN w:val="0"/>
                    <w:rPr>
                      <w:color w:val="FF0000"/>
                      <w:szCs w:val="21"/>
                    </w:rPr>
                  </w:pPr>
                  <w:r>
                    <w:rPr>
                      <w:color w:val="FF0000"/>
                      <w:szCs w:val="21"/>
                    </w:rPr>
                    <w:t>色度、</w:t>
                  </w:r>
                  <w:r>
                    <w:rPr>
                      <w:color w:val="FF0000"/>
                      <w:szCs w:val="21"/>
                    </w:rPr>
                    <w:t>CO</w:t>
                  </w:r>
                  <w:r>
                    <w:rPr>
                      <w:rFonts w:hint="eastAsia"/>
                      <w:color w:val="FF0000"/>
                      <w:szCs w:val="21"/>
                    </w:rPr>
                    <w:t>D</w:t>
                  </w:r>
                  <w:r>
                    <w:rPr>
                      <w:color w:val="FF0000"/>
                      <w:szCs w:val="21"/>
                    </w:rPr>
                    <w:t>等</w:t>
                  </w:r>
                </w:p>
              </w:tc>
              <w:tc>
                <w:tcPr>
                  <w:tcW w:w="2646" w:type="dxa"/>
                  <w:vAlign w:val="center"/>
                </w:tcPr>
                <w:p w:rsidR="00E6015C" w:rsidRDefault="001D5832">
                  <w:pPr>
                    <w:autoSpaceDE w:val="0"/>
                    <w:autoSpaceDN w:val="0"/>
                    <w:rPr>
                      <w:color w:val="FF0000"/>
                      <w:szCs w:val="21"/>
                    </w:rPr>
                  </w:pPr>
                  <w:r>
                    <w:rPr>
                      <w:rFonts w:hint="eastAsia"/>
                      <w:color w:val="FF0000"/>
                      <w:szCs w:val="21"/>
                    </w:rPr>
                    <w:t>水帘柜、喷淋塔废水循环使用</w:t>
                  </w:r>
                  <w:r>
                    <w:rPr>
                      <w:rFonts w:hint="eastAsia"/>
                      <w:color w:val="FF0000"/>
                      <w:szCs w:val="21"/>
                    </w:rPr>
                    <w:t>，</w:t>
                  </w:r>
                  <w:r>
                    <w:rPr>
                      <w:rFonts w:hint="eastAsia"/>
                      <w:color w:val="FF0000"/>
                      <w:szCs w:val="21"/>
                    </w:rPr>
                    <w:t>不外排。</w:t>
                  </w:r>
                </w:p>
                <w:p w:rsidR="00E6015C" w:rsidRDefault="001D5832">
                  <w:pPr>
                    <w:autoSpaceDE w:val="0"/>
                    <w:autoSpaceDN w:val="0"/>
                    <w:rPr>
                      <w:color w:val="FF0000"/>
                      <w:szCs w:val="21"/>
                    </w:rPr>
                  </w:pPr>
                  <w:r>
                    <w:rPr>
                      <w:rFonts w:hint="eastAsia"/>
                      <w:color w:val="FF0000"/>
                      <w:szCs w:val="21"/>
                    </w:rPr>
                    <w:t>（其中，水帘柜经压滤机过滤后循环使用）</w:t>
                  </w:r>
                </w:p>
              </w:tc>
            </w:tr>
            <w:tr w:rsidR="00E6015C">
              <w:trPr>
                <w:trHeight w:val="397"/>
                <w:jc w:val="center"/>
              </w:trPr>
              <w:tc>
                <w:tcPr>
                  <w:tcW w:w="557" w:type="dxa"/>
                  <w:vMerge/>
                  <w:vAlign w:val="center"/>
                </w:tcPr>
                <w:p w:rsidR="00E6015C" w:rsidRDefault="00E6015C">
                  <w:pPr>
                    <w:autoSpaceDE w:val="0"/>
                    <w:autoSpaceDN w:val="0"/>
                    <w:jc w:val="center"/>
                    <w:rPr>
                      <w:color w:val="FF0000"/>
                      <w:szCs w:val="21"/>
                    </w:rPr>
                  </w:pPr>
                </w:p>
              </w:tc>
              <w:tc>
                <w:tcPr>
                  <w:tcW w:w="578" w:type="dxa"/>
                  <w:vMerge w:val="restart"/>
                  <w:vAlign w:val="center"/>
                </w:tcPr>
                <w:p w:rsidR="00E6015C" w:rsidRDefault="001D5832">
                  <w:pPr>
                    <w:autoSpaceDE w:val="0"/>
                    <w:autoSpaceDN w:val="0"/>
                    <w:jc w:val="center"/>
                    <w:rPr>
                      <w:color w:val="FF0000"/>
                      <w:szCs w:val="21"/>
                    </w:rPr>
                  </w:pPr>
                  <w:r>
                    <w:rPr>
                      <w:color w:val="FF0000"/>
                      <w:szCs w:val="21"/>
                    </w:rPr>
                    <w:t>固废</w:t>
                  </w:r>
                </w:p>
              </w:tc>
              <w:tc>
                <w:tcPr>
                  <w:tcW w:w="1694" w:type="dxa"/>
                  <w:vAlign w:val="center"/>
                </w:tcPr>
                <w:p w:rsidR="00E6015C" w:rsidRDefault="001D5832">
                  <w:pPr>
                    <w:autoSpaceDE w:val="0"/>
                    <w:autoSpaceDN w:val="0"/>
                    <w:jc w:val="center"/>
                    <w:rPr>
                      <w:color w:val="FF0000"/>
                      <w:szCs w:val="21"/>
                    </w:rPr>
                  </w:pPr>
                  <w:r>
                    <w:rPr>
                      <w:rFonts w:hint="eastAsia"/>
                      <w:color w:val="FF0000"/>
                      <w:szCs w:val="21"/>
                    </w:rPr>
                    <w:t>废边角料</w:t>
                  </w:r>
                </w:p>
              </w:tc>
              <w:tc>
                <w:tcPr>
                  <w:tcW w:w="1203" w:type="dxa"/>
                  <w:vAlign w:val="center"/>
                </w:tcPr>
                <w:p w:rsidR="00E6015C" w:rsidRDefault="001D5832">
                  <w:pPr>
                    <w:autoSpaceDE w:val="0"/>
                    <w:autoSpaceDN w:val="0"/>
                    <w:rPr>
                      <w:color w:val="FF0000"/>
                      <w:szCs w:val="21"/>
                    </w:rPr>
                  </w:pPr>
                  <w:r>
                    <w:rPr>
                      <w:rFonts w:hint="eastAsia"/>
                      <w:color w:val="FF0000"/>
                      <w:szCs w:val="21"/>
                    </w:rPr>
                    <w:t>开料、钻孔</w:t>
                  </w:r>
                </w:p>
              </w:tc>
              <w:tc>
                <w:tcPr>
                  <w:tcW w:w="1557" w:type="dxa"/>
                  <w:vAlign w:val="center"/>
                </w:tcPr>
                <w:p w:rsidR="00E6015C" w:rsidRDefault="001D5832">
                  <w:pPr>
                    <w:autoSpaceDE w:val="0"/>
                    <w:autoSpaceDN w:val="0"/>
                    <w:rPr>
                      <w:color w:val="FF0000"/>
                      <w:szCs w:val="21"/>
                    </w:rPr>
                  </w:pPr>
                  <w:r>
                    <w:rPr>
                      <w:rFonts w:hint="eastAsia"/>
                      <w:color w:val="FF0000"/>
                      <w:szCs w:val="21"/>
                    </w:rPr>
                    <w:t>废木料、木屑</w:t>
                  </w:r>
                </w:p>
              </w:tc>
              <w:tc>
                <w:tcPr>
                  <w:tcW w:w="2646" w:type="dxa"/>
                  <w:vMerge w:val="restart"/>
                  <w:vAlign w:val="center"/>
                </w:tcPr>
                <w:p w:rsidR="00E6015C" w:rsidRDefault="001D5832">
                  <w:pPr>
                    <w:autoSpaceDE w:val="0"/>
                    <w:autoSpaceDN w:val="0"/>
                    <w:jc w:val="center"/>
                    <w:rPr>
                      <w:color w:val="FF0000"/>
                      <w:szCs w:val="21"/>
                    </w:rPr>
                  </w:pPr>
                  <w:r>
                    <w:rPr>
                      <w:rFonts w:hint="eastAsia"/>
                      <w:color w:val="FF0000"/>
                      <w:szCs w:val="21"/>
                    </w:rPr>
                    <w:t>一般固废暂存区</w:t>
                  </w:r>
                </w:p>
              </w:tc>
            </w:tr>
            <w:tr w:rsidR="00E6015C">
              <w:trPr>
                <w:trHeight w:val="397"/>
                <w:jc w:val="center"/>
              </w:trPr>
              <w:tc>
                <w:tcPr>
                  <w:tcW w:w="557" w:type="dxa"/>
                  <w:vMerge/>
                  <w:vAlign w:val="center"/>
                </w:tcPr>
                <w:p w:rsidR="00E6015C" w:rsidRDefault="00E6015C">
                  <w:pPr>
                    <w:autoSpaceDE w:val="0"/>
                    <w:autoSpaceDN w:val="0"/>
                    <w:jc w:val="center"/>
                    <w:rPr>
                      <w:color w:val="FF0000"/>
                      <w:szCs w:val="21"/>
                    </w:rPr>
                  </w:pPr>
                </w:p>
              </w:tc>
              <w:tc>
                <w:tcPr>
                  <w:tcW w:w="578" w:type="dxa"/>
                  <w:vMerge/>
                  <w:vAlign w:val="center"/>
                </w:tcPr>
                <w:p w:rsidR="00E6015C" w:rsidRDefault="00E6015C">
                  <w:pPr>
                    <w:autoSpaceDE w:val="0"/>
                    <w:autoSpaceDN w:val="0"/>
                    <w:jc w:val="center"/>
                    <w:rPr>
                      <w:color w:val="FF0000"/>
                      <w:szCs w:val="21"/>
                    </w:rPr>
                  </w:pPr>
                </w:p>
              </w:tc>
              <w:tc>
                <w:tcPr>
                  <w:tcW w:w="1694" w:type="dxa"/>
                  <w:vAlign w:val="center"/>
                </w:tcPr>
                <w:p w:rsidR="00E6015C" w:rsidRDefault="001D5832">
                  <w:pPr>
                    <w:autoSpaceDE w:val="0"/>
                    <w:autoSpaceDN w:val="0"/>
                    <w:rPr>
                      <w:color w:val="FF0000"/>
                      <w:szCs w:val="21"/>
                    </w:rPr>
                  </w:pPr>
                  <w:r>
                    <w:rPr>
                      <w:rFonts w:ascii="宋体" w:cs="宋体"/>
                      <w:color w:val="FF0000"/>
                    </w:rPr>
                    <w:t>布袋除尘器收集</w:t>
                  </w:r>
                  <w:r>
                    <w:rPr>
                      <w:rFonts w:ascii="宋体" w:cs="宋体" w:hint="eastAsia"/>
                      <w:color w:val="FF0000"/>
                    </w:rPr>
                    <w:t>粉尘</w:t>
                  </w:r>
                </w:p>
              </w:tc>
              <w:tc>
                <w:tcPr>
                  <w:tcW w:w="1203" w:type="dxa"/>
                  <w:vAlign w:val="center"/>
                </w:tcPr>
                <w:p w:rsidR="00E6015C" w:rsidRDefault="001D5832">
                  <w:pPr>
                    <w:autoSpaceDE w:val="0"/>
                    <w:autoSpaceDN w:val="0"/>
                    <w:rPr>
                      <w:color w:val="FF0000"/>
                      <w:szCs w:val="21"/>
                    </w:rPr>
                  </w:pPr>
                  <w:r>
                    <w:rPr>
                      <w:rFonts w:hint="eastAsia"/>
                      <w:color w:val="FF0000"/>
                      <w:szCs w:val="21"/>
                    </w:rPr>
                    <w:t>废气处理</w:t>
                  </w:r>
                </w:p>
              </w:tc>
              <w:tc>
                <w:tcPr>
                  <w:tcW w:w="1557" w:type="dxa"/>
                  <w:vAlign w:val="center"/>
                </w:tcPr>
                <w:p w:rsidR="00E6015C" w:rsidRDefault="001D5832">
                  <w:pPr>
                    <w:autoSpaceDE w:val="0"/>
                    <w:autoSpaceDN w:val="0"/>
                    <w:rPr>
                      <w:color w:val="FF0000"/>
                      <w:szCs w:val="21"/>
                    </w:rPr>
                  </w:pPr>
                  <w:r>
                    <w:rPr>
                      <w:rFonts w:ascii="宋体" w:cs="宋体"/>
                      <w:bCs/>
                      <w:color w:val="FF0000"/>
                      <w:szCs w:val="21"/>
                    </w:rPr>
                    <w:t>收集的木屑粉尘</w:t>
                  </w:r>
                </w:p>
              </w:tc>
              <w:tc>
                <w:tcPr>
                  <w:tcW w:w="2646" w:type="dxa"/>
                  <w:vMerge/>
                  <w:vAlign w:val="center"/>
                </w:tcPr>
                <w:p w:rsidR="00E6015C" w:rsidRDefault="00E6015C">
                  <w:pPr>
                    <w:autoSpaceDE w:val="0"/>
                    <w:autoSpaceDN w:val="0"/>
                    <w:jc w:val="center"/>
                    <w:rPr>
                      <w:color w:val="FF0000"/>
                      <w:szCs w:val="21"/>
                    </w:rPr>
                  </w:pP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废</w:t>
                  </w:r>
                  <w:r>
                    <w:rPr>
                      <w:rFonts w:eastAsia="宋体" w:cs="Times New Roman" w:hint="eastAsia"/>
                      <w:color w:val="FF0000"/>
                      <w:kern w:val="2"/>
                      <w:sz w:val="21"/>
                      <w:szCs w:val="21"/>
                    </w:rPr>
                    <w:t>空</w:t>
                  </w:r>
                  <w:r>
                    <w:rPr>
                      <w:rFonts w:cs="Times New Roman" w:hint="eastAsia"/>
                      <w:color w:val="FF0000"/>
                      <w:kern w:val="2"/>
                      <w:sz w:val="21"/>
                      <w:szCs w:val="21"/>
                    </w:rPr>
                    <w:t>桶</w:t>
                  </w:r>
                </w:p>
              </w:tc>
              <w:tc>
                <w:tcPr>
                  <w:tcW w:w="1203" w:type="dxa"/>
                  <w:vAlign w:val="center"/>
                </w:tcPr>
                <w:p w:rsidR="00E6015C" w:rsidRDefault="001D5832">
                  <w:pPr>
                    <w:pStyle w:val="Default"/>
                    <w:adjustRightInd/>
                    <w:jc w:val="center"/>
                    <w:rPr>
                      <w:rFonts w:eastAsia="宋体" w:cs="Times New Roman"/>
                      <w:color w:val="FF0000"/>
                      <w:kern w:val="2"/>
                      <w:sz w:val="21"/>
                      <w:szCs w:val="21"/>
                    </w:rPr>
                  </w:pPr>
                  <w:r>
                    <w:rPr>
                      <w:rFonts w:eastAsia="宋体" w:cs="Times New Roman" w:hint="eastAsia"/>
                      <w:color w:val="FF0000"/>
                      <w:kern w:val="2"/>
                      <w:sz w:val="21"/>
                      <w:szCs w:val="21"/>
                    </w:rPr>
                    <w:t>原料使用</w:t>
                  </w:r>
                </w:p>
              </w:tc>
              <w:tc>
                <w:tcPr>
                  <w:tcW w:w="1557"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废</w:t>
                  </w:r>
                  <w:r>
                    <w:rPr>
                      <w:rFonts w:eastAsia="宋体" w:cs="Times New Roman" w:hint="eastAsia"/>
                      <w:color w:val="FF0000"/>
                      <w:kern w:val="2"/>
                      <w:sz w:val="21"/>
                      <w:szCs w:val="21"/>
                    </w:rPr>
                    <w:t>空桶</w:t>
                  </w:r>
                </w:p>
                <w:p w:rsidR="00E6015C" w:rsidRDefault="001D5832">
                  <w:pPr>
                    <w:pStyle w:val="Default"/>
                    <w:adjustRightInd/>
                    <w:jc w:val="both"/>
                    <w:rPr>
                      <w:rFonts w:eastAsia="宋体" w:cs="Times New Roman"/>
                      <w:color w:val="FF0000"/>
                      <w:kern w:val="2"/>
                      <w:sz w:val="21"/>
                      <w:szCs w:val="21"/>
                    </w:rPr>
                  </w:pPr>
                  <w:r>
                    <w:rPr>
                      <w:rFonts w:eastAsia="宋体" w:cs="Times New Roman" w:hint="eastAsia"/>
                      <w:color w:val="FF0000"/>
                      <w:kern w:val="2"/>
                      <w:sz w:val="21"/>
                      <w:szCs w:val="21"/>
                    </w:rPr>
                    <w:t>（包括废漆桶、废稀释剂桶、废固化剂桶、废胶水桶等）</w:t>
                  </w:r>
                </w:p>
              </w:tc>
              <w:tc>
                <w:tcPr>
                  <w:tcW w:w="2646" w:type="dxa"/>
                  <w:vMerge w:val="restart"/>
                  <w:vAlign w:val="center"/>
                </w:tcPr>
                <w:p w:rsidR="00E6015C" w:rsidRDefault="001D5832">
                  <w:pPr>
                    <w:autoSpaceDE w:val="0"/>
                    <w:autoSpaceDN w:val="0"/>
                    <w:jc w:val="center"/>
                    <w:rPr>
                      <w:color w:val="FF0000"/>
                      <w:szCs w:val="21"/>
                    </w:rPr>
                  </w:pPr>
                  <w:r>
                    <w:rPr>
                      <w:rFonts w:hint="eastAsia"/>
                      <w:color w:val="FF0000"/>
                      <w:szCs w:val="21"/>
                    </w:rPr>
                    <w:t>暂存危废间</w:t>
                  </w: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打磨粉尘</w:t>
                  </w:r>
                </w:p>
              </w:tc>
              <w:tc>
                <w:tcPr>
                  <w:tcW w:w="1203"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打磨</w:t>
                  </w:r>
                </w:p>
              </w:tc>
              <w:tc>
                <w:tcPr>
                  <w:tcW w:w="1557"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含漆粉尘</w:t>
                  </w:r>
                </w:p>
              </w:tc>
              <w:tc>
                <w:tcPr>
                  <w:tcW w:w="2646" w:type="dxa"/>
                  <w:vMerge/>
                  <w:vAlign w:val="center"/>
                </w:tcPr>
                <w:p w:rsidR="00E6015C" w:rsidRDefault="00E6015C">
                  <w:pPr>
                    <w:autoSpaceDE w:val="0"/>
                    <w:autoSpaceDN w:val="0"/>
                    <w:jc w:val="center"/>
                    <w:rPr>
                      <w:color w:val="FF0000"/>
                      <w:szCs w:val="21"/>
                    </w:rPr>
                  </w:pP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pStyle w:val="Default"/>
                    <w:adjustRightInd/>
                    <w:jc w:val="center"/>
                    <w:rPr>
                      <w:rFonts w:eastAsia="宋体" w:cs="Times New Roman"/>
                      <w:color w:val="FF0000"/>
                      <w:kern w:val="2"/>
                      <w:sz w:val="21"/>
                      <w:szCs w:val="21"/>
                    </w:rPr>
                  </w:pPr>
                  <w:r>
                    <w:rPr>
                      <w:rFonts w:eastAsia="宋体" w:cs="Times New Roman" w:hint="eastAsia"/>
                      <w:color w:val="FF0000"/>
                      <w:kern w:val="2"/>
                      <w:sz w:val="21"/>
                      <w:szCs w:val="21"/>
                    </w:rPr>
                    <w:t>漆渣</w:t>
                  </w:r>
                </w:p>
              </w:tc>
              <w:tc>
                <w:tcPr>
                  <w:tcW w:w="1203" w:type="dxa"/>
                  <w:vAlign w:val="center"/>
                </w:tcPr>
                <w:p w:rsidR="00E6015C" w:rsidRDefault="001D5832">
                  <w:pPr>
                    <w:pStyle w:val="Default"/>
                    <w:adjustRightInd/>
                    <w:jc w:val="center"/>
                    <w:rPr>
                      <w:rFonts w:eastAsia="宋体" w:cs="Times New Roman"/>
                      <w:color w:val="FF0000"/>
                      <w:kern w:val="2"/>
                      <w:sz w:val="21"/>
                      <w:szCs w:val="21"/>
                    </w:rPr>
                  </w:pPr>
                  <w:r>
                    <w:rPr>
                      <w:rFonts w:eastAsia="宋体" w:cs="Times New Roman" w:hint="eastAsia"/>
                      <w:color w:val="FF0000"/>
                      <w:kern w:val="2"/>
                      <w:sz w:val="21"/>
                      <w:szCs w:val="21"/>
                    </w:rPr>
                    <w:t>废水处理</w:t>
                  </w:r>
                </w:p>
              </w:tc>
              <w:tc>
                <w:tcPr>
                  <w:tcW w:w="1557" w:type="dxa"/>
                  <w:vAlign w:val="center"/>
                </w:tcPr>
                <w:p w:rsidR="00E6015C" w:rsidRDefault="001D5832">
                  <w:pPr>
                    <w:pStyle w:val="Default"/>
                    <w:adjustRightInd/>
                    <w:jc w:val="center"/>
                    <w:rPr>
                      <w:rFonts w:eastAsia="宋体" w:cs="Times New Roman"/>
                      <w:color w:val="FF0000"/>
                      <w:kern w:val="2"/>
                      <w:sz w:val="21"/>
                      <w:szCs w:val="21"/>
                    </w:rPr>
                  </w:pPr>
                  <w:r>
                    <w:rPr>
                      <w:rFonts w:eastAsia="宋体" w:cs="Times New Roman" w:hint="eastAsia"/>
                      <w:color w:val="FF0000"/>
                      <w:kern w:val="2"/>
                      <w:sz w:val="21"/>
                      <w:szCs w:val="21"/>
                    </w:rPr>
                    <w:t>漆渣</w:t>
                  </w:r>
                </w:p>
              </w:tc>
              <w:tc>
                <w:tcPr>
                  <w:tcW w:w="2646" w:type="dxa"/>
                  <w:vMerge/>
                  <w:vAlign w:val="center"/>
                </w:tcPr>
                <w:p w:rsidR="00E6015C" w:rsidRDefault="00E6015C">
                  <w:pPr>
                    <w:autoSpaceDE w:val="0"/>
                    <w:autoSpaceDN w:val="0"/>
                    <w:jc w:val="center"/>
                    <w:rPr>
                      <w:color w:val="FF0000"/>
                      <w:szCs w:val="21"/>
                    </w:rPr>
                  </w:pP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废活性炭</w:t>
                  </w:r>
                </w:p>
              </w:tc>
              <w:tc>
                <w:tcPr>
                  <w:tcW w:w="1203"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废气处理</w:t>
                  </w:r>
                </w:p>
              </w:tc>
              <w:tc>
                <w:tcPr>
                  <w:tcW w:w="1557" w:type="dxa"/>
                  <w:vAlign w:val="center"/>
                </w:tcPr>
                <w:p w:rsidR="00E6015C" w:rsidRDefault="001D5832">
                  <w:pPr>
                    <w:pStyle w:val="Default"/>
                    <w:adjustRightInd/>
                    <w:jc w:val="center"/>
                    <w:rPr>
                      <w:rFonts w:eastAsia="宋体" w:cs="Times New Roman"/>
                      <w:color w:val="FF0000"/>
                      <w:kern w:val="2"/>
                      <w:sz w:val="21"/>
                      <w:szCs w:val="21"/>
                    </w:rPr>
                  </w:pPr>
                  <w:r>
                    <w:rPr>
                      <w:rFonts w:cs="Times New Roman" w:hint="eastAsia"/>
                      <w:color w:val="FF0000"/>
                      <w:kern w:val="2"/>
                      <w:sz w:val="21"/>
                      <w:szCs w:val="21"/>
                    </w:rPr>
                    <w:t>废活性炭</w:t>
                  </w:r>
                </w:p>
              </w:tc>
              <w:tc>
                <w:tcPr>
                  <w:tcW w:w="2646" w:type="dxa"/>
                  <w:vMerge/>
                  <w:vAlign w:val="center"/>
                </w:tcPr>
                <w:p w:rsidR="00E6015C" w:rsidRDefault="00E6015C">
                  <w:pPr>
                    <w:autoSpaceDE w:val="0"/>
                    <w:autoSpaceDN w:val="0"/>
                    <w:jc w:val="center"/>
                    <w:rPr>
                      <w:color w:val="FF0000"/>
                      <w:szCs w:val="21"/>
                    </w:rPr>
                  </w:pPr>
                </w:p>
              </w:tc>
            </w:tr>
            <w:tr w:rsidR="00E6015C">
              <w:trPr>
                <w:trHeight w:val="397"/>
                <w:jc w:val="center"/>
              </w:trPr>
              <w:tc>
                <w:tcPr>
                  <w:tcW w:w="557" w:type="dxa"/>
                  <w:vMerge/>
                  <w:vAlign w:val="center"/>
                </w:tcPr>
                <w:p w:rsidR="00E6015C" w:rsidRDefault="00E6015C">
                  <w:pPr>
                    <w:widowControl/>
                    <w:jc w:val="center"/>
                    <w:rPr>
                      <w:color w:val="FF0000"/>
                      <w:szCs w:val="21"/>
                    </w:rPr>
                  </w:pPr>
                </w:p>
              </w:tc>
              <w:tc>
                <w:tcPr>
                  <w:tcW w:w="578" w:type="dxa"/>
                  <w:vMerge/>
                  <w:vAlign w:val="center"/>
                </w:tcPr>
                <w:p w:rsidR="00E6015C" w:rsidRDefault="00E6015C">
                  <w:pPr>
                    <w:widowControl/>
                    <w:jc w:val="center"/>
                    <w:rPr>
                      <w:color w:val="FF0000"/>
                      <w:szCs w:val="21"/>
                    </w:rPr>
                  </w:pPr>
                </w:p>
              </w:tc>
              <w:tc>
                <w:tcPr>
                  <w:tcW w:w="1694" w:type="dxa"/>
                  <w:vAlign w:val="center"/>
                </w:tcPr>
                <w:p w:rsidR="00E6015C" w:rsidRDefault="001D5832">
                  <w:pPr>
                    <w:autoSpaceDE w:val="0"/>
                    <w:autoSpaceDN w:val="0"/>
                    <w:jc w:val="center"/>
                    <w:rPr>
                      <w:color w:val="FF0000"/>
                      <w:szCs w:val="21"/>
                    </w:rPr>
                  </w:pPr>
                  <w:r>
                    <w:rPr>
                      <w:rFonts w:hint="eastAsia"/>
                      <w:color w:val="FF0000"/>
                      <w:szCs w:val="21"/>
                    </w:rPr>
                    <w:t>生活垃圾</w:t>
                  </w:r>
                </w:p>
              </w:tc>
              <w:tc>
                <w:tcPr>
                  <w:tcW w:w="1203" w:type="dxa"/>
                  <w:vAlign w:val="center"/>
                </w:tcPr>
                <w:p w:rsidR="00E6015C" w:rsidRDefault="001D5832">
                  <w:pPr>
                    <w:autoSpaceDE w:val="0"/>
                    <w:autoSpaceDN w:val="0"/>
                    <w:jc w:val="center"/>
                    <w:rPr>
                      <w:color w:val="FF0000"/>
                      <w:szCs w:val="21"/>
                    </w:rPr>
                  </w:pPr>
                  <w:r>
                    <w:rPr>
                      <w:rFonts w:hint="eastAsia"/>
                      <w:color w:val="FF0000"/>
                      <w:szCs w:val="21"/>
                    </w:rPr>
                    <w:t>工作及生活</w:t>
                  </w:r>
                </w:p>
              </w:tc>
              <w:tc>
                <w:tcPr>
                  <w:tcW w:w="1557" w:type="dxa"/>
                  <w:vAlign w:val="center"/>
                </w:tcPr>
                <w:p w:rsidR="00E6015C" w:rsidRDefault="001D5832">
                  <w:pPr>
                    <w:autoSpaceDE w:val="0"/>
                    <w:autoSpaceDN w:val="0"/>
                    <w:jc w:val="center"/>
                    <w:rPr>
                      <w:color w:val="FF0000"/>
                      <w:szCs w:val="21"/>
                    </w:rPr>
                  </w:pPr>
                  <w:r>
                    <w:rPr>
                      <w:rFonts w:hint="eastAsia"/>
                      <w:color w:val="FF0000"/>
                      <w:szCs w:val="21"/>
                    </w:rPr>
                    <w:t>生活垃圾</w:t>
                  </w:r>
                </w:p>
              </w:tc>
              <w:tc>
                <w:tcPr>
                  <w:tcW w:w="2646" w:type="dxa"/>
                  <w:vAlign w:val="center"/>
                </w:tcPr>
                <w:p w:rsidR="00E6015C" w:rsidRDefault="001D5832">
                  <w:pPr>
                    <w:autoSpaceDE w:val="0"/>
                    <w:autoSpaceDN w:val="0"/>
                    <w:jc w:val="center"/>
                    <w:rPr>
                      <w:color w:val="FF0000"/>
                      <w:szCs w:val="21"/>
                    </w:rPr>
                  </w:pPr>
                  <w:r>
                    <w:rPr>
                      <w:rFonts w:hint="eastAsia"/>
                      <w:color w:val="FF0000"/>
                      <w:szCs w:val="21"/>
                    </w:rPr>
                    <w:t>由环卫部门定期清运</w:t>
                  </w:r>
                </w:p>
              </w:tc>
            </w:tr>
            <w:tr w:rsidR="00E6015C">
              <w:trPr>
                <w:trHeight w:val="397"/>
                <w:jc w:val="center"/>
              </w:trPr>
              <w:tc>
                <w:tcPr>
                  <w:tcW w:w="557" w:type="dxa"/>
                  <w:vMerge/>
                  <w:vAlign w:val="center"/>
                </w:tcPr>
                <w:p w:rsidR="00E6015C" w:rsidRDefault="00E6015C">
                  <w:pPr>
                    <w:autoSpaceDE w:val="0"/>
                    <w:autoSpaceDN w:val="0"/>
                    <w:jc w:val="center"/>
                    <w:rPr>
                      <w:color w:val="FF0000"/>
                      <w:szCs w:val="21"/>
                    </w:rPr>
                  </w:pPr>
                </w:p>
              </w:tc>
              <w:tc>
                <w:tcPr>
                  <w:tcW w:w="2272" w:type="dxa"/>
                  <w:gridSpan w:val="2"/>
                  <w:vAlign w:val="center"/>
                </w:tcPr>
                <w:p w:rsidR="00E6015C" w:rsidRDefault="001D5832">
                  <w:pPr>
                    <w:autoSpaceDE w:val="0"/>
                    <w:autoSpaceDN w:val="0"/>
                    <w:jc w:val="center"/>
                    <w:rPr>
                      <w:color w:val="FF0000"/>
                      <w:szCs w:val="21"/>
                    </w:rPr>
                  </w:pPr>
                  <w:r>
                    <w:rPr>
                      <w:color w:val="FF0000"/>
                      <w:szCs w:val="21"/>
                    </w:rPr>
                    <w:t>噪声</w:t>
                  </w:r>
                </w:p>
              </w:tc>
              <w:tc>
                <w:tcPr>
                  <w:tcW w:w="1203" w:type="dxa"/>
                  <w:vAlign w:val="center"/>
                </w:tcPr>
                <w:p w:rsidR="00E6015C" w:rsidRDefault="001D5832">
                  <w:pPr>
                    <w:autoSpaceDE w:val="0"/>
                    <w:autoSpaceDN w:val="0"/>
                    <w:jc w:val="center"/>
                    <w:rPr>
                      <w:color w:val="FF0000"/>
                      <w:szCs w:val="21"/>
                    </w:rPr>
                  </w:pPr>
                  <w:r>
                    <w:rPr>
                      <w:rFonts w:hint="eastAsia"/>
                      <w:color w:val="FF0000"/>
                      <w:szCs w:val="21"/>
                    </w:rPr>
                    <w:t>设备噪声</w:t>
                  </w:r>
                </w:p>
              </w:tc>
              <w:tc>
                <w:tcPr>
                  <w:tcW w:w="1557" w:type="dxa"/>
                  <w:vAlign w:val="center"/>
                </w:tcPr>
                <w:p w:rsidR="00E6015C" w:rsidRDefault="001D5832">
                  <w:pPr>
                    <w:autoSpaceDE w:val="0"/>
                    <w:autoSpaceDN w:val="0"/>
                    <w:jc w:val="center"/>
                    <w:rPr>
                      <w:color w:val="FF0000"/>
                      <w:szCs w:val="21"/>
                    </w:rPr>
                  </w:pPr>
                  <w:r>
                    <w:rPr>
                      <w:color w:val="FF0000"/>
                      <w:szCs w:val="21"/>
                    </w:rPr>
                    <w:t>噪声</w:t>
                  </w:r>
                </w:p>
              </w:tc>
              <w:tc>
                <w:tcPr>
                  <w:tcW w:w="2646" w:type="dxa"/>
                  <w:vAlign w:val="center"/>
                </w:tcPr>
                <w:p w:rsidR="00E6015C" w:rsidRDefault="001D5832">
                  <w:pPr>
                    <w:pStyle w:val="affa"/>
                    <w:adjustRightInd/>
                    <w:ind w:firstLine="0"/>
                    <w:jc w:val="center"/>
                    <w:rPr>
                      <w:color w:val="FF0000"/>
                      <w:spacing w:val="-6"/>
                      <w:szCs w:val="21"/>
                    </w:rPr>
                  </w:pPr>
                  <w:r>
                    <w:rPr>
                      <w:bCs/>
                      <w:color w:val="FF0000"/>
                      <w:spacing w:val="-6"/>
                      <w:szCs w:val="21"/>
                    </w:rPr>
                    <w:t>选用低噪声设备，采用减震垫、隔声等降噪措施</w:t>
                  </w:r>
                </w:p>
              </w:tc>
            </w:tr>
          </w:tbl>
          <w:p w:rsidR="00E6015C" w:rsidRDefault="00E6015C">
            <w:pPr>
              <w:spacing w:line="360" w:lineRule="auto"/>
              <w:ind w:firstLineChars="200" w:firstLine="420"/>
              <w:rPr>
                <w:szCs w:val="21"/>
              </w:rPr>
            </w:pPr>
          </w:p>
        </w:tc>
      </w:tr>
      <w:tr w:rsidR="00E6015C">
        <w:trPr>
          <w:trHeight w:val="3368"/>
          <w:jc w:val="center"/>
        </w:trPr>
        <w:tc>
          <w:tcPr>
            <w:tcW w:w="769" w:type="dxa"/>
            <w:vAlign w:val="center"/>
          </w:tcPr>
          <w:p w:rsidR="00E6015C" w:rsidRDefault="001D5832">
            <w:pPr>
              <w:pStyle w:val="af0"/>
              <w:adjustRightInd w:val="0"/>
              <w:snapToGrid w:val="0"/>
              <w:spacing w:before="0" w:beforeAutospacing="0" w:after="0" w:afterAutospacing="0"/>
              <w:jc w:val="center"/>
              <w:rPr>
                <w:rFonts w:cs="宋体"/>
                <w:sz w:val="21"/>
                <w:szCs w:val="21"/>
              </w:rPr>
            </w:pPr>
            <w:r>
              <w:rPr>
                <w:rFonts w:cs="宋体" w:hint="eastAsia"/>
                <w:bCs/>
                <w:kern w:val="21"/>
                <w:sz w:val="21"/>
                <w:szCs w:val="21"/>
              </w:rPr>
              <w:lastRenderedPageBreak/>
              <w:t>与项目有关的原有环境污染问题</w:t>
            </w:r>
          </w:p>
        </w:tc>
        <w:tc>
          <w:tcPr>
            <w:tcW w:w="8291" w:type="dxa"/>
          </w:tcPr>
          <w:p w:rsidR="00E6015C" w:rsidRDefault="001D5832">
            <w:pPr>
              <w:pStyle w:val="20"/>
              <w:rPr>
                <w:sz w:val="21"/>
                <w:szCs w:val="21"/>
              </w:rPr>
            </w:pPr>
            <w:r>
              <w:rPr>
                <w:rFonts w:hint="eastAsia"/>
                <w:sz w:val="24"/>
                <w:szCs w:val="24"/>
              </w:rPr>
              <w:t>2.</w:t>
            </w:r>
            <w:r>
              <w:rPr>
                <w:rFonts w:hint="eastAsia"/>
                <w:sz w:val="24"/>
                <w:szCs w:val="24"/>
              </w:rPr>
              <w:t>4</w:t>
            </w:r>
            <w:r>
              <w:rPr>
                <w:sz w:val="24"/>
                <w:szCs w:val="24"/>
              </w:rPr>
              <w:t>现有工程</w:t>
            </w:r>
          </w:p>
          <w:p w:rsidR="00E6015C" w:rsidRDefault="001D5832">
            <w:pPr>
              <w:pStyle w:val="3"/>
              <w:spacing w:before="0" w:beforeAutospacing="0" w:after="0" w:afterAutospacing="0" w:line="360" w:lineRule="auto"/>
              <w:rPr>
                <w:rFonts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.1</w:t>
            </w:r>
            <w:r>
              <w:rPr>
                <w:rFonts w:ascii="Times New Roman" w:hAnsi="Times New Roman" w:hint="default"/>
                <w:sz w:val="24"/>
                <w:szCs w:val="24"/>
              </w:rPr>
              <w:t>现有工程概况</w:t>
            </w:r>
          </w:p>
          <w:p w:rsidR="00E6015C" w:rsidRDefault="001D5832">
            <w:pPr>
              <w:pStyle w:val="-"/>
              <w:ind w:firstLine="420"/>
              <w:rPr>
                <w:color w:val="FF0000"/>
                <w:sz w:val="21"/>
                <w:szCs w:val="21"/>
              </w:rPr>
            </w:pPr>
            <w:r>
              <w:rPr>
                <w:rFonts w:hint="eastAsia"/>
                <w:color w:val="FF0000"/>
                <w:sz w:val="21"/>
                <w:szCs w:val="21"/>
              </w:rPr>
              <w:t>福建林氏恒业木制品有限公司</w:t>
            </w:r>
            <w:r>
              <w:rPr>
                <w:color w:val="FF0000"/>
                <w:sz w:val="21"/>
                <w:szCs w:val="21"/>
              </w:rPr>
              <w:t>计划投资</w:t>
            </w:r>
            <w:r>
              <w:rPr>
                <w:rFonts w:hint="eastAsia"/>
                <w:color w:val="FF0000"/>
                <w:sz w:val="21"/>
                <w:szCs w:val="21"/>
              </w:rPr>
              <w:t>500</w:t>
            </w:r>
            <w:r>
              <w:rPr>
                <w:rFonts w:hint="eastAsia"/>
                <w:color w:val="FF0000"/>
                <w:sz w:val="21"/>
                <w:szCs w:val="21"/>
              </w:rPr>
              <w:t>万元</w:t>
            </w:r>
            <w:r>
              <w:rPr>
                <w:color w:val="FF0000"/>
                <w:sz w:val="21"/>
                <w:szCs w:val="21"/>
              </w:rPr>
              <w:t>于</w:t>
            </w:r>
            <w:r>
              <w:rPr>
                <w:rFonts w:hint="eastAsia"/>
                <w:color w:val="FF0000"/>
                <w:sz w:val="21"/>
                <w:szCs w:val="21"/>
              </w:rPr>
              <w:t>福建省福州市罗源县开发区北片工业区乡镇工业园</w:t>
            </w:r>
            <w:r>
              <w:rPr>
                <w:rFonts w:hint="eastAsia"/>
                <w:color w:val="FF0000"/>
                <w:sz w:val="21"/>
                <w:szCs w:val="21"/>
              </w:rPr>
              <w:t>7</w:t>
            </w:r>
            <w:r>
              <w:rPr>
                <w:rFonts w:hint="eastAsia"/>
                <w:color w:val="FF0000"/>
                <w:sz w:val="21"/>
                <w:szCs w:val="21"/>
              </w:rPr>
              <w:t>号楼</w:t>
            </w:r>
            <w:r>
              <w:rPr>
                <w:color w:val="FF0000"/>
                <w:sz w:val="21"/>
                <w:szCs w:val="21"/>
              </w:rPr>
              <w:t>新建</w:t>
            </w:r>
            <w:r>
              <w:rPr>
                <w:rFonts w:hint="eastAsia"/>
                <w:color w:val="FF0000"/>
                <w:sz w:val="21"/>
                <w:szCs w:val="21"/>
              </w:rPr>
              <w:t>林氏恒业木制品家具生产项目</w:t>
            </w:r>
            <w:r>
              <w:rPr>
                <w:color w:val="FF0000"/>
                <w:sz w:val="21"/>
                <w:szCs w:val="21"/>
              </w:rPr>
              <w:t>，该项目租赁福州双象电子有限公司产权下现有厂房进行生产活动，建设</w:t>
            </w:r>
            <w:r>
              <w:rPr>
                <w:color w:val="FF0000"/>
                <w:sz w:val="21"/>
                <w:szCs w:val="21"/>
              </w:rPr>
              <w:t>2</w:t>
            </w:r>
            <w:r>
              <w:rPr>
                <w:color w:val="FF0000"/>
                <w:sz w:val="21"/>
                <w:szCs w:val="21"/>
              </w:rPr>
              <w:t>条木制品家具生产线</w:t>
            </w:r>
            <w:r>
              <w:rPr>
                <w:rFonts w:hint="eastAsia"/>
                <w:color w:val="FF0000"/>
                <w:sz w:val="21"/>
                <w:szCs w:val="21"/>
              </w:rPr>
              <w:t>，设计</w:t>
            </w:r>
            <w:r>
              <w:rPr>
                <w:rFonts w:hint="eastAsia"/>
                <w:color w:val="FF0000"/>
                <w:sz w:val="21"/>
                <w:szCs w:val="21"/>
              </w:rPr>
              <w:t>年加工销售木门、木楼梯、衣柜、橱柜等家具木制品约</w:t>
            </w:r>
            <w:r>
              <w:rPr>
                <w:rFonts w:hint="eastAsia"/>
                <w:color w:val="FF0000"/>
                <w:sz w:val="21"/>
                <w:szCs w:val="21"/>
              </w:rPr>
              <w:t>5500</w:t>
            </w:r>
            <w:r>
              <w:rPr>
                <w:rFonts w:hint="eastAsia"/>
                <w:color w:val="FF0000"/>
                <w:sz w:val="21"/>
                <w:szCs w:val="21"/>
              </w:rPr>
              <w:t>套</w:t>
            </w:r>
            <w:r>
              <w:rPr>
                <w:rFonts w:hint="eastAsia"/>
                <w:color w:val="FF0000"/>
                <w:sz w:val="21"/>
                <w:szCs w:val="21"/>
              </w:rPr>
              <w:t>，</w:t>
            </w:r>
            <w:r>
              <w:rPr>
                <w:color w:val="FF0000"/>
                <w:sz w:val="21"/>
                <w:szCs w:val="21"/>
              </w:rPr>
              <w:t>全厂定员</w:t>
            </w:r>
            <w:r>
              <w:rPr>
                <w:rFonts w:hint="eastAsia"/>
                <w:color w:val="FF0000"/>
                <w:sz w:val="21"/>
                <w:szCs w:val="21"/>
              </w:rPr>
              <w:t>28</w:t>
            </w:r>
            <w:r>
              <w:rPr>
                <w:color w:val="FF0000"/>
                <w:sz w:val="21"/>
                <w:szCs w:val="21"/>
              </w:rPr>
              <w:t>人，年运行</w:t>
            </w:r>
            <w:r>
              <w:rPr>
                <w:rFonts w:hint="eastAsia"/>
                <w:color w:val="FF0000"/>
                <w:sz w:val="21"/>
                <w:szCs w:val="21"/>
              </w:rPr>
              <w:t>2400</w:t>
            </w:r>
            <w:r>
              <w:rPr>
                <w:color w:val="FF0000"/>
                <w:sz w:val="21"/>
                <w:szCs w:val="21"/>
              </w:rPr>
              <w:t>h</w:t>
            </w:r>
            <w:r>
              <w:rPr>
                <w:color w:val="FF0000"/>
                <w:sz w:val="21"/>
                <w:szCs w:val="21"/>
              </w:rPr>
              <w:t>。</w:t>
            </w:r>
          </w:p>
          <w:p w:rsidR="00E6015C" w:rsidRDefault="001D5832">
            <w:pPr>
              <w:pStyle w:val="3"/>
              <w:spacing w:before="0" w:beforeAutospacing="0" w:after="0" w:afterAutospacing="0" w:line="360" w:lineRule="auto"/>
              <w:rPr>
                <w:rFonts w:ascii="Times New Roman" w:hAnsi="Times New Roman" w:hint="default"/>
                <w:sz w:val="21"/>
                <w:szCs w:val="21"/>
              </w:rPr>
            </w:pPr>
            <w:r>
              <w:rPr>
                <w:rFonts w:ascii="Times New Roman" w:hAnsi="Times New Roman"/>
                <w:sz w:val="24"/>
                <w:szCs w:val="24"/>
              </w:rPr>
              <w:t xml:space="preserve">2.4.2 </w:t>
            </w:r>
            <w:r>
              <w:rPr>
                <w:rFonts w:ascii="Times New Roman" w:hAnsi="Times New Roman" w:hint="default"/>
                <w:sz w:val="24"/>
                <w:szCs w:val="24"/>
              </w:rPr>
              <w:t>现有工程生产规模及产品方案</w:t>
            </w:r>
          </w:p>
          <w:p w:rsidR="00E6015C" w:rsidRDefault="001D5832">
            <w:pPr>
              <w:jc w:val="center"/>
              <w:rPr>
                <w:b/>
                <w:color w:val="0D0D0D" w:themeColor="text1" w:themeTint="F2"/>
                <w:szCs w:val="21"/>
              </w:rPr>
            </w:pPr>
            <w:r>
              <w:rPr>
                <w:b/>
                <w:color w:val="0D0D0D" w:themeColor="text1" w:themeTint="F2"/>
                <w:szCs w:val="21"/>
              </w:rPr>
              <w:t>表</w:t>
            </w:r>
            <w:r>
              <w:rPr>
                <w:b/>
                <w:color w:val="0D0D0D" w:themeColor="text1" w:themeTint="F2"/>
                <w:szCs w:val="21"/>
              </w:rPr>
              <w:t>2.</w:t>
            </w:r>
            <w:r>
              <w:rPr>
                <w:rFonts w:hint="eastAsia"/>
                <w:b/>
                <w:color w:val="0D0D0D" w:themeColor="text1" w:themeTint="F2"/>
                <w:szCs w:val="21"/>
              </w:rPr>
              <w:t>4</w:t>
            </w:r>
            <w:r>
              <w:rPr>
                <w:rFonts w:hint="eastAsia"/>
                <w:b/>
                <w:color w:val="0D0D0D" w:themeColor="text1" w:themeTint="F2"/>
                <w:szCs w:val="21"/>
              </w:rPr>
              <w:t>.</w:t>
            </w:r>
            <w:r>
              <w:rPr>
                <w:b/>
                <w:color w:val="0D0D0D" w:themeColor="text1" w:themeTint="F2"/>
                <w:szCs w:val="21"/>
              </w:rPr>
              <w:t>1</w:t>
            </w:r>
            <w:r>
              <w:rPr>
                <w:b/>
                <w:color w:val="0D0D0D" w:themeColor="text1" w:themeTint="F2"/>
                <w:szCs w:val="21"/>
              </w:rPr>
              <w:t>产品方案说明表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44"/>
              <w:gridCol w:w="3373"/>
              <w:gridCol w:w="2472"/>
            </w:tblGrid>
            <w:tr w:rsidR="00E6015C">
              <w:trPr>
                <w:trHeight w:val="90"/>
              </w:trPr>
              <w:tc>
                <w:tcPr>
                  <w:tcW w:w="1557" w:type="pct"/>
                  <w:vAlign w:val="center"/>
                </w:tcPr>
                <w:p w:rsidR="00E6015C" w:rsidRDefault="001D5832">
                  <w:pPr>
                    <w:jc w:val="center"/>
                    <w:rPr>
                      <w:color w:val="0D0D0D" w:themeColor="text1" w:themeTint="F2"/>
                      <w:szCs w:val="21"/>
                    </w:rPr>
                  </w:pPr>
                  <w:r>
                    <w:rPr>
                      <w:color w:val="0D0D0D" w:themeColor="text1" w:themeTint="F2"/>
                      <w:szCs w:val="21"/>
                    </w:rPr>
                    <w:t>序号</w:t>
                  </w:r>
                </w:p>
              </w:tc>
              <w:tc>
                <w:tcPr>
                  <w:tcW w:w="1986" w:type="pct"/>
                  <w:vAlign w:val="center"/>
                </w:tcPr>
                <w:p w:rsidR="00E6015C" w:rsidRDefault="001D5832">
                  <w:pPr>
                    <w:jc w:val="center"/>
                    <w:rPr>
                      <w:color w:val="0D0D0D" w:themeColor="text1" w:themeTint="F2"/>
                      <w:szCs w:val="21"/>
                    </w:rPr>
                  </w:pPr>
                  <w:r>
                    <w:rPr>
                      <w:color w:val="0D0D0D" w:themeColor="text1" w:themeTint="F2"/>
                      <w:szCs w:val="21"/>
                    </w:rPr>
                    <w:t>产品</w:t>
                  </w:r>
                </w:p>
              </w:tc>
              <w:tc>
                <w:tcPr>
                  <w:tcW w:w="1456" w:type="pct"/>
                  <w:vAlign w:val="center"/>
                </w:tcPr>
                <w:p w:rsidR="00E6015C" w:rsidRDefault="001D5832">
                  <w:pPr>
                    <w:jc w:val="center"/>
                    <w:rPr>
                      <w:color w:val="0D0D0D" w:themeColor="text1" w:themeTint="F2"/>
                      <w:szCs w:val="21"/>
                    </w:rPr>
                  </w:pPr>
                  <w:r>
                    <w:rPr>
                      <w:color w:val="0D0D0D" w:themeColor="text1" w:themeTint="F2"/>
                      <w:szCs w:val="21"/>
                    </w:rPr>
                    <w:t>生产规模</w:t>
                  </w:r>
                </w:p>
              </w:tc>
            </w:tr>
            <w:tr w:rsidR="00E6015C">
              <w:trPr>
                <w:trHeight w:val="90"/>
              </w:trPr>
              <w:tc>
                <w:tcPr>
                  <w:tcW w:w="1557" w:type="pct"/>
                  <w:vAlign w:val="center"/>
                </w:tcPr>
                <w:p w:rsidR="00E6015C" w:rsidRDefault="001D5832">
                  <w:pPr>
                    <w:jc w:val="center"/>
                    <w:rPr>
                      <w:color w:val="0D0D0D" w:themeColor="text1" w:themeTint="F2"/>
                      <w:szCs w:val="21"/>
                    </w:rPr>
                  </w:pPr>
                  <w:r>
                    <w:rPr>
                      <w:color w:val="0D0D0D" w:themeColor="text1" w:themeTint="F2"/>
                      <w:szCs w:val="21"/>
                    </w:rPr>
                    <w:t>1</w:t>
                  </w:r>
                </w:p>
              </w:tc>
              <w:tc>
                <w:tcPr>
                  <w:tcW w:w="1986" w:type="pct"/>
                  <w:vAlign w:val="center"/>
                </w:tcPr>
                <w:p w:rsidR="00E6015C" w:rsidRDefault="001D5832">
                  <w:pPr>
                    <w:jc w:val="center"/>
                    <w:rPr>
                      <w:color w:val="0D0D0D" w:themeColor="text1" w:themeTint="F2"/>
                      <w:szCs w:val="21"/>
                    </w:rPr>
                  </w:pPr>
                  <w:r>
                    <w:rPr>
                      <w:szCs w:val="21"/>
                    </w:rPr>
                    <w:t>实木家具</w:t>
                  </w:r>
                </w:p>
              </w:tc>
              <w:tc>
                <w:tcPr>
                  <w:tcW w:w="2416" w:type="dxa"/>
                  <w:vAlign w:val="center"/>
                </w:tcPr>
                <w:p w:rsidR="00E6015C" w:rsidRDefault="001D5832">
                  <w:pPr>
                    <w:pStyle w:val="aa"/>
                    <w:adjustRightInd/>
                    <w:snapToGrid/>
                    <w:spacing w:line="240" w:lineRule="auto"/>
                    <w:jc w:val="center"/>
                    <w:rPr>
                      <w:rFonts w:ascii="Times New Roman" w:hAnsi="Times New Roman"/>
                      <w:color w:val="0D0D0D" w:themeColor="text1" w:themeTint="F2"/>
                      <w:sz w:val="21"/>
                    </w:rPr>
                  </w:pPr>
                  <w:r>
                    <w:rPr>
                      <w:rFonts w:ascii="Times New Roman" w:hAnsi="Times New Roman"/>
                      <w:sz w:val="21"/>
                    </w:rPr>
                    <w:t>100</w:t>
                  </w:r>
                  <w:r>
                    <w:rPr>
                      <w:rFonts w:ascii="Times New Roman" w:hAnsi="Times New Roman"/>
                      <w:sz w:val="21"/>
                    </w:rPr>
                    <w:t>套</w:t>
                  </w:r>
                  <w:r>
                    <w:rPr>
                      <w:rFonts w:ascii="Times New Roman" w:hAnsi="Times New Roman"/>
                      <w:sz w:val="21"/>
                    </w:rPr>
                    <w:t>/</w:t>
                  </w:r>
                  <w:r>
                    <w:rPr>
                      <w:rFonts w:ascii="Times New Roman" w:hAnsi="Times New Roman"/>
                      <w:sz w:val="21"/>
                    </w:rPr>
                    <w:t>年</w:t>
                  </w:r>
                </w:p>
              </w:tc>
            </w:tr>
            <w:tr w:rsidR="00E6015C">
              <w:trPr>
                <w:trHeight w:val="170"/>
              </w:trPr>
              <w:tc>
                <w:tcPr>
                  <w:tcW w:w="1557" w:type="pct"/>
                  <w:vAlign w:val="center"/>
                </w:tcPr>
                <w:p w:rsidR="00E6015C" w:rsidRDefault="001D5832">
                  <w:pPr>
                    <w:jc w:val="center"/>
                    <w:rPr>
                      <w:color w:val="0D0D0D" w:themeColor="text1" w:themeTint="F2"/>
                      <w:szCs w:val="21"/>
                    </w:rPr>
                  </w:pPr>
                  <w:r>
                    <w:rPr>
                      <w:color w:val="0D0D0D" w:themeColor="text1" w:themeTint="F2"/>
                      <w:szCs w:val="21"/>
                    </w:rPr>
                    <w:t>2</w:t>
                  </w:r>
                </w:p>
              </w:tc>
              <w:tc>
                <w:tcPr>
                  <w:tcW w:w="1986" w:type="pct"/>
                  <w:vAlign w:val="center"/>
                </w:tcPr>
                <w:p w:rsidR="00E6015C" w:rsidRDefault="001D5832">
                  <w:pPr>
                    <w:jc w:val="center"/>
                    <w:rPr>
                      <w:color w:val="0D0D0D" w:themeColor="text1" w:themeTint="F2"/>
                      <w:szCs w:val="21"/>
                    </w:rPr>
                  </w:pPr>
                  <w:r>
                    <w:rPr>
                      <w:szCs w:val="21"/>
                    </w:rPr>
                    <w:t>工艺品</w:t>
                  </w:r>
                </w:p>
              </w:tc>
              <w:tc>
                <w:tcPr>
                  <w:tcW w:w="2416" w:type="dxa"/>
                  <w:vAlign w:val="center"/>
                </w:tcPr>
                <w:p w:rsidR="00E6015C" w:rsidRDefault="001D5832">
                  <w:pPr>
                    <w:pStyle w:val="aa"/>
                    <w:adjustRightInd/>
                    <w:snapToGrid/>
                    <w:spacing w:line="240" w:lineRule="auto"/>
                    <w:jc w:val="center"/>
                    <w:rPr>
                      <w:rFonts w:ascii="Times New Roman" w:hAnsi="Times New Roman"/>
                      <w:color w:val="0D0D0D" w:themeColor="text1" w:themeTint="F2"/>
                      <w:sz w:val="21"/>
                    </w:rPr>
                  </w:pPr>
                  <w:r>
                    <w:rPr>
                      <w:rFonts w:ascii="Times New Roman" w:hAnsi="Times New Roman"/>
                      <w:sz w:val="21"/>
                    </w:rPr>
                    <w:t>50</w:t>
                  </w:r>
                  <w:r>
                    <w:rPr>
                      <w:rFonts w:ascii="Times New Roman" w:hAnsi="Times New Roman"/>
                      <w:sz w:val="21"/>
                    </w:rPr>
                    <w:t>套</w:t>
                  </w:r>
                  <w:r>
                    <w:rPr>
                      <w:rFonts w:ascii="Times New Roman" w:hAnsi="Times New Roman"/>
                      <w:sz w:val="21"/>
                    </w:rPr>
                    <w:t>/</w:t>
                  </w:r>
                  <w:r>
                    <w:rPr>
                      <w:rFonts w:ascii="Times New Roman" w:hAnsi="Times New Roman"/>
                      <w:sz w:val="21"/>
                    </w:rPr>
                    <w:t>年</w:t>
                  </w:r>
                </w:p>
              </w:tc>
            </w:tr>
            <w:tr w:rsidR="00E6015C">
              <w:trPr>
                <w:trHeight w:val="90"/>
              </w:trPr>
              <w:tc>
                <w:tcPr>
                  <w:tcW w:w="1557" w:type="pct"/>
                  <w:vAlign w:val="center"/>
                </w:tcPr>
                <w:p w:rsidR="00E6015C" w:rsidRDefault="001D5832">
                  <w:pPr>
                    <w:jc w:val="center"/>
                    <w:rPr>
                      <w:color w:val="0D0D0D" w:themeColor="text1" w:themeTint="F2"/>
                      <w:szCs w:val="21"/>
                    </w:rPr>
                  </w:pPr>
                  <w:r>
                    <w:rPr>
                      <w:color w:val="0D0D0D" w:themeColor="text1" w:themeTint="F2"/>
                      <w:szCs w:val="21"/>
                    </w:rPr>
                    <w:t>3</w:t>
                  </w:r>
                </w:p>
              </w:tc>
              <w:tc>
                <w:tcPr>
                  <w:tcW w:w="1986" w:type="pct"/>
                  <w:vAlign w:val="center"/>
                </w:tcPr>
                <w:p w:rsidR="00E6015C" w:rsidRDefault="001D5832">
                  <w:pPr>
                    <w:jc w:val="center"/>
                    <w:rPr>
                      <w:color w:val="0D0D0D" w:themeColor="text1" w:themeTint="F2"/>
                      <w:szCs w:val="21"/>
                    </w:rPr>
                  </w:pPr>
                  <w:r>
                    <w:rPr>
                      <w:szCs w:val="21"/>
                    </w:rPr>
                    <w:t>整木定制</w:t>
                  </w:r>
                </w:p>
              </w:tc>
              <w:tc>
                <w:tcPr>
                  <w:tcW w:w="2416" w:type="dxa"/>
                  <w:vAlign w:val="center"/>
                </w:tcPr>
                <w:p w:rsidR="00E6015C" w:rsidRDefault="001D5832">
                  <w:pPr>
                    <w:pStyle w:val="aa"/>
                    <w:adjustRightInd/>
                    <w:snapToGrid/>
                    <w:spacing w:line="240" w:lineRule="auto"/>
                    <w:jc w:val="center"/>
                    <w:rPr>
                      <w:rFonts w:ascii="Times New Roman" w:hAnsi="Times New Roman"/>
                      <w:color w:val="0D0D0D" w:themeColor="text1" w:themeTint="F2"/>
                      <w:sz w:val="21"/>
                    </w:rPr>
                  </w:pPr>
                  <w:r>
                    <w:rPr>
                      <w:rFonts w:ascii="Times New Roman" w:hAnsi="Times New Roman"/>
                      <w:sz w:val="21"/>
                    </w:rPr>
                    <w:t>300</w:t>
                  </w:r>
                  <w:r>
                    <w:rPr>
                      <w:rFonts w:ascii="Times New Roman" w:hAnsi="Times New Roman"/>
                      <w:sz w:val="21"/>
                    </w:rPr>
                    <w:t>立方</w:t>
                  </w:r>
                  <w:r>
                    <w:rPr>
                      <w:rFonts w:ascii="Times New Roman" w:hAnsi="Times New Roman"/>
                      <w:sz w:val="21"/>
                    </w:rPr>
                    <w:t>/</w:t>
                  </w:r>
                  <w:r>
                    <w:rPr>
                      <w:rFonts w:ascii="Times New Roman" w:hAnsi="Times New Roman"/>
                      <w:sz w:val="21"/>
                    </w:rPr>
                    <w:t>年</w:t>
                  </w:r>
                </w:p>
              </w:tc>
            </w:tr>
          </w:tbl>
          <w:p w:rsidR="00E6015C" w:rsidRDefault="001D5832">
            <w:pPr>
              <w:pStyle w:val="3"/>
              <w:spacing w:before="0" w:beforeAutospacing="0" w:after="0" w:afterAutospacing="0" w:line="360" w:lineRule="auto"/>
              <w:rPr>
                <w:rFonts w:ascii="Times New Roman" w:hAnsi="Times New Roman"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w:t>
            </w:r>
            <w:r>
              <w:rPr>
                <w:rFonts w:ascii="Times New Roman" w:hAnsi="Times New Roman"/>
                <w:sz w:val="24"/>
                <w:szCs w:val="24"/>
              </w:rPr>
              <w:t>4</w:t>
            </w:r>
            <w:r>
              <w:rPr>
                <w:rFonts w:ascii="Times New Roman" w:hAnsi="Times New Roman" w:hint="default"/>
                <w:sz w:val="24"/>
                <w:szCs w:val="24"/>
              </w:rPr>
              <w:t>现有工程项目组成</w:t>
            </w:r>
          </w:p>
          <w:p w:rsidR="00E6015C" w:rsidRDefault="001D5832">
            <w:pPr>
              <w:jc w:val="center"/>
              <w:rPr>
                <w:b/>
                <w:color w:val="0D0D0D" w:themeColor="text1" w:themeTint="F2"/>
                <w:szCs w:val="21"/>
              </w:rPr>
            </w:pPr>
            <w:r>
              <w:rPr>
                <w:b/>
                <w:color w:val="0D0D0D" w:themeColor="text1" w:themeTint="F2"/>
                <w:szCs w:val="21"/>
              </w:rPr>
              <w:t>表</w:t>
            </w:r>
            <w:r>
              <w:rPr>
                <w:b/>
                <w:color w:val="0D0D0D" w:themeColor="text1" w:themeTint="F2"/>
                <w:szCs w:val="21"/>
              </w:rPr>
              <w:t>2.</w:t>
            </w:r>
            <w:r>
              <w:rPr>
                <w:rFonts w:hint="eastAsia"/>
                <w:b/>
                <w:color w:val="0D0D0D" w:themeColor="text1" w:themeTint="F2"/>
                <w:szCs w:val="21"/>
              </w:rPr>
              <w:t>4</w:t>
            </w:r>
            <w:r>
              <w:rPr>
                <w:rFonts w:hint="eastAsia"/>
                <w:b/>
                <w:color w:val="0D0D0D" w:themeColor="text1" w:themeTint="F2"/>
                <w:szCs w:val="21"/>
              </w:rPr>
              <w:t>.</w:t>
            </w:r>
            <w:r>
              <w:rPr>
                <w:b/>
                <w:color w:val="0D0D0D" w:themeColor="text1" w:themeTint="F2"/>
                <w:szCs w:val="21"/>
              </w:rPr>
              <w:t xml:space="preserve">2 </w:t>
            </w:r>
            <w:r>
              <w:rPr>
                <w:b/>
                <w:color w:val="0D0D0D" w:themeColor="text1" w:themeTint="F2"/>
                <w:szCs w:val="21"/>
              </w:rPr>
              <w:t>现有工程项目组成一览表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0"/>
              <w:gridCol w:w="1103"/>
              <w:gridCol w:w="1280"/>
              <w:gridCol w:w="754"/>
              <w:gridCol w:w="4752"/>
            </w:tblGrid>
            <w:tr w:rsidR="00E6015C">
              <w:trPr>
                <w:trHeight w:val="340"/>
                <w:tblHeader/>
                <w:jc w:val="center"/>
              </w:trPr>
              <w:tc>
                <w:tcPr>
                  <w:tcW w:w="353" w:type="pct"/>
                  <w:vAlign w:val="center"/>
                </w:tcPr>
                <w:p w:rsidR="00E6015C" w:rsidRDefault="001D5832">
                  <w:pPr>
                    <w:jc w:val="center"/>
                    <w:rPr>
                      <w:b/>
                      <w:bCs/>
                      <w:snapToGrid w:val="0"/>
                      <w:kern w:val="18"/>
                      <w:szCs w:val="21"/>
                    </w:rPr>
                  </w:pPr>
                  <w:r>
                    <w:rPr>
                      <w:b/>
                      <w:bCs/>
                      <w:snapToGrid w:val="0"/>
                      <w:kern w:val="18"/>
                      <w:szCs w:val="21"/>
                    </w:rPr>
                    <w:t>序号</w:t>
                  </w:r>
                </w:p>
              </w:tc>
              <w:tc>
                <w:tcPr>
                  <w:tcW w:w="649" w:type="pct"/>
                  <w:vAlign w:val="center"/>
                </w:tcPr>
                <w:p w:rsidR="00E6015C" w:rsidRDefault="001D5832">
                  <w:pPr>
                    <w:jc w:val="center"/>
                    <w:rPr>
                      <w:b/>
                      <w:bCs/>
                      <w:snapToGrid w:val="0"/>
                      <w:kern w:val="18"/>
                      <w:szCs w:val="21"/>
                    </w:rPr>
                  </w:pPr>
                  <w:r>
                    <w:rPr>
                      <w:b/>
                      <w:bCs/>
                      <w:snapToGrid w:val="0"/>
                      <w:kern w:val="18"/>
                      <w:szCs w:val="21"/>
                    </w:rPr>
                    <w:t>工程名称</w:t>
                  </w:r>
                </w:p>
              </w:tc>
              <w:tc>
                <w:tcPr>
                  <w:tcW w:w="754" w:type="pct"/>
                  <w:vAlign w:val="center"/>
                </w:tcPr>
                <w:p w:rsidR="00E6015C" w:rsidRDefault="001D5832">
                  <w:pPr>
                    <w:jc w:val="center"/>
                    <w:rPr>
                      <w:b/>
                      <w:bCs/>
                      <w:snapToGrid w:val="0"/>
                      <w:kern w:val="18"/>
                      <w:szCs w:val="21"/>
                    </w:rPr>
                  </w:pPr>
                  <w:r>
                    <w:rPr>
                      <w:b/>
                      <w:bCs/>
                      <w:snapToGrid w:val="0"/>
                      <w:kern w:val="18"/>
                      <w:szCs w:val="21"/>
                    </w:rPr>
                    <w:t>项目</w:t>
                  </w:r>
                </w:p>
              </w:tc>
              <w:tc>
                <w:tcPr>
                  <w:tcW w:w="3242" w:type="pct"/>
                  <w:gridSpan w:val="2"/>
                  <w:vAlign w:val="center"/>
                </w:tcPr>
                <w:p w:rsidR="00E6015C" w:rsidRDefault="001D5832">
                  <w:pPr>
                    <w:jc w:val="center"/>
                    <w:rPr>
                      <w:b/>
                      <w:bCs/>
                      <w:snapToGrid w:val="0"/>
                      <w:kern w:val="18"/>
                      <w:szCs w:val="21"/>
                    </w:rPr>
                  </w:pPr>
                  <w:r>
                    <w:rPr>
                      <w:b/>
                      <w:bCs/>
                      <w:snapToGrid w:val="0"/>
                      <w:kern w:val="18"/>
                      <w:szCs w:val="21"/>
                    </w:rPr>
                    <w:t>建设内容</w:t>
                  </w:r>
                </w:p>
              </w:tc>
            </w:tr>
            <w:tr w:rsidR="00E6015C">
              <w:trPr>
                <w:trHeight w:val="280"/>
                <w:jc w:val="center"/>
              </w:trPr>
              <w:tc>
                <w:tcPr>
                  <w:tcW w:w="353" w:type="pct"/>
                  <w:vAlign w:val="center"/>
                </w:tcPr>
                <w:p w:rsidR="00E6015C" w:rsidRDefault="001D5832">
                  <w:pPr>
                    <w:jc w:val="center"/>
                    <w:rPr>
                      <w:snapToGrid w:val="0"/>
                      <w:kern w:val="18"/>
                      <w:szCs w:val="21"/>
                    </w:rPr>
                  </w:pPr>
                  <w:r>
                    <w:rPr>
                      <w:snapToGrid w:val="0"/>
                      <w:kern w:val="18"/>
                      <w:szCs w:val="21"/>
                    </w:rPr>
                    <w:t>1</w:t>
                  </w:r>
                </w:p>
              </w:tc>
              <w:tc>
                <w:tcPr>
                  <w:tcW w:w="649" w:type="pct"/>
                  <w:vAlign w:val="center"/>
                </w:tcPr>
                <w:p w:rsidR="00E6015C" w:rsidRDefault="001D5832">
                  <w:pPr>
                    <w:jc w:val="center"/>
                    <w:rPr>
                      <w:snapToGrid w:val="0"/>
                      <w:kern w:val="18"/>
                      <w:szCs w:val="21"/>
                    </w:rPr>
                  </w:pPr>
                  <w:r>
                    <w:rPr>
                      <w:snapToGrid w:val="0"/>
                      <w:kern w:val="18"/>
                      <w:szCs w:val="21"/>
                    </w:rPr>
                    <w:t>主体工程</w:t>
                  </w:r>
                </w:p>
              </w:tc>
              <w:tc>
                <w:tcPr>
                  <w:tcW w:w="754" w:type="pct"/>
                  <w:vAlign w:val="center"/>
                </w:tcPr>
                <w:p w:rsidR="00E6015C" w:rsidRDefault="001D5832">
                  <w:pPr>
                    <w:jc w:val="center"/>
                    <w:rPr>
                      <w:snapToGrid w:val="0"/>
                      <w:kern w:val="18"/>
                      <w:szCs w:val="21"/>
                    </w:rPr>
                  </w:pPr>
                  <w:r>
                    <w:rPr>
                      <w:rFonts w:hint="eastAsia"/>
                      <w:snapToGrid w:val="0"/>
                      <w:kern w:val="18"/>
                      <w:szCs w:val="21"/>
                    </w:rPr>
                    <w:t>生产车间</w:t>
                  </w:r>
                </w:p>
              </w:tc>
              <w:tc>
                <w:tcPr>
                  <w:tcW w:w="3242" w:type="pct"/>
                  <w:gridSpan w:val="2"/>
                  <w:vAlign w:val="center"/>
                </w:tcPr>
                <w:p w:rsidR="00E6015C" w:rsidRDefault="001D5832">
                  <w:pPr>
                    <w:rPr>
                      <w:snapToGrid w:val="0"/>
                      <w:color w:val="000000" w:themeColor="text1"/>
                      <w:kern w:val="18"/>
                      <w:szCs w:val="21"/>
                    </w:rPr>
                  </w:pPr>
                  <w:r>
                    <w:rPr>
                      <w:rFonts w:hint="eastAsia"/>
                      <w:color w:val="000000" w:themeColor="text1"/>
                      <w:szCs w:val="21"/>
                    </w:rPr>
                    <w:t>项目租赁厂房面积为</w:t>
                  </w:r>
                  <w:r>
                    <w:rPr>
                      <w:rFonts w:hint="eastAsia"/>
                      <w:color w:val="000000" w:themeColor="text1"/>
                      <w:szCs w:val="21"/>
                    </w:rPr>
                    <w:t>2693m</w:t>
                  </w:r>
                  <w:r>
                    <w:rPr>
                      <w:rFonts w:hint="eastAsia"/>
                      <w:color w:val="000000" w:themeColor="text1"/>
                      <w:szCs w:val="21"/>
                      <w:vertAlign w:val="superscript"/>
                    </w:rPr>
                    <w:t>2</w:t>
                  </w:r>
                  <w:r>
                    <w:rPr>
                      <w:rFonts w:hint="eastAsia"/>
                      <w:color w:val="000000" w:themeColor="text1"/>
                      <w:szCs w:val="21"/>
                    </w:rPr>
                    <w:t>，共</w:t>
                  </w:r>
                  <w:r>
                    <w:rPr>
                      <w:rFonts w:hint="eastAsia"/>
                      <w:snapToGrid w:val="0"/>
                      <w:color w:val="000000" w:themeColor="text1"/>
                      <w:kern w:val="18"/>
                      <w:szCs w:val="21"/>
                    </w:rPr>
                    <w:t>设</w:t>
                  </w:r>
                  <w:r>
                    <w:rPr>
                      <w:rFonts w:hint="eastAsia"/>
                      <w:snapToGrid w:val="0"/>
                      <w:color w:val="000000" w:themeColor="text1"/>
                      <w:kern w:val="18"/>
                      <w:szCs w:val="21"/>
                    </w:rPr>
                    <w:t>2</w:t>
                  </w:r>
                  <w:r>
                    <w:rPr>
                      <w:rFonts w:hint="eastAsia"/>
                      <w:snapToGrid w:val="0"/>
                      <w:color w:val="000000" w:themeColor="text1"/>
                      <w:kern w:val="18"/>
                      <w:szCs w:val="21"/>
                    </w:rPr>
                    <w:t>条木质品家具生产线</w:t>
                  </w:r>
                  <w:r>
                    <w:rPr>
                      <w:rFonts w:hint="eastAsia"/>
                      <w:color w:val="000000" w:themeColor="text1"/>
                      <w:szCs w:val="21"/>
                    </w:rPr>
                    <w:t>，分别位于第一层和第三层，一层主要功能区有楼梯区、实木区、雕花区、复合板区，三层主要功能区有打磨区、补灰区、擦色房、木蜡油房、晾干房等。</w:t>
                  </w:r>
                </w:p>
              </w:tc>
            </w:tr>
            <w:tr w:rsidR="00E6015C">
              <w:trPr>
                <w:trHeight w:val="340"/>
                <w:jc w:val="center"/>
              </w:trPr>
              <w:tc>
                <w:tcPr>
                  <w:tcW w:w="353" w:type="pct"/>
                  <w:vMerge w:val="restart"/>
                  <w:vAlign w:val="center"/>
                </w:tcPr>
                <w:p w:rsidR="00E6015C" w:rsidRDefault="001D5832">
                  <w:pPr>
                    <w:jc w:val="center"/>
                    <w:rPr>
                      <w:snapToGrid w:val="0"/>
                      <w:kern w:val="18"/>
                      <w:szCs w:val="21"/>
                    </w:rPr>
                  </w:pPr>
                  <w:r>
                    <w:rPr>
                      <w:rFonts w:hint="eastAsia"/>
                      <w:snapToGrid w:val="0"/>
                      <w:kern w:val="18"/>
                      <w:szCs w:val="21"/>
                    </w:rPr>
                    <w:t>2</w:t>
                  </w:r>
                </w:p>
              </w:tc>
              <w:tc>
                <w:tcPr>
                  <w:tcW w:w="649" w:type="pct"/>
                  <w:vMerge w:val="restart"/>
                  <w:vAlign w:val="center"/>
                </w:tcPr>
                <w:p w:rsidR="00E6015C" w:rsidRDefault="001D5832">
                  <w:pPr>
                    <w:jc w:val="center"/>
                    <w:rPr>
                      <w:snapToGrid w:val="0"/>
                      <w:kern w:val="18"/>
                      <w:szCs w:val="21"/>
                    </w:rPr>
                  </w:pPr>
                  <w:r>
                    <w:rPr>
                      <w:snapToGrid w:val="0"/>
                      <w:kern w:val="18"/>
                      <w:szCs w:val="21"/>
                    </w:rPr>
                    <w:t>辅助工程</w:t>
                  </w:r>
                </w:p>
              </w:tc>
              <w:tc>
                <w:tcPr>
                  <w:tcW w:w="754" w:type="pct"/>
                  <w:vAlign w:val="center"/>
                </w:tcPr>
                <w:p w:rsidR="00E6015C" w:rsidRDefault="001D5832">
                  <w:pPr>
                    <w:jc w:val="center"/>
                    <w:rPr>
                      <w:snapToGrid w:val="0"/>
                      <w:kern w:val="18"/>
                      <w:szCs w:val="21"/>
                    </w:rPr>
                  </w:pPr>
                  <w:r>
                    <w:rPr>
                      <w:snapToGrid w:val="0"/>
                      <w:kern w:val="18"/>
                      <w:szCs w:val="21"/>
                    </w:rPr>
                    <w:t>办公</w:t>
                  </w:r>
                  <w:r>
                    <w:rPr>
                      <w:rFonts w:hint="eastAsia"/>
                      <w:snapToGrid w:val="0"/>
                      <w:kern w:val="18"/>
                      <w:szCs w:val="21"/>
                    </w:rPr>
                    <w:t>室</w:t>
                  </w:r>
                </w:p>
              </w:tc>
              <w:tc>
                <w:tcPr>
                  <w:tcW w:w="3242" w:type="pct"/>
                  <w:gridSpan w:val="2"/>
                  <w:vAlign w:val="center"/>
                </w:tcPr>
                <w:p w:rsidR="00E6015C" w:rsidRDefault="001D5832">
                  <w:pPr>
                    <w:jc w:val="center"/>
                    <w:rPr>
                      <w:snapToGrid w:val="0"/>
                      <w:color w:val="000000" w:themeColor="text1"/>
                      <w:kern w:val="18"/>
                      <w:szCs w:val="21"/>
                    </w:rPr>
                  </w:pPr>
                  <w:r>
                    <w:rPr>
                      <w:rFonts w:hint="eastAsia"/>
                      <w:snapToGrid w:val="0"/>
                      <w:color w:val="000000" w:themeColor="text1"/>
                      <w:kern w:val="18"/>
                      <w:szCs w:val="21"/>
                    </w:rPr>
                    <w:t>位于该厂房</w:t>
                  </w:r>
                  <w:r>
                    <w:rPr>
                      <w:rFonts w:hint="eastAsia"/>
                      <w:snapToGrid w:val="0"/>
                      <w:color w:val="000000" w:themeColor="text1"/>
                      <w:kern w:val="18"/>
                      <w:szCs w:val="21"/>
                    </w:rPr>
                    <w:t>2</w:t>
                  </w:r>
                  <w:r>
                    <w:rPr>
                      <w:rFonts w:hint="eastAsia"/>
                      <w:snapToGrid w:val="0"/>
                      <w:color w:val="000000" w:themeColor="text1"/>
                      <w:kern w:val="18"/>
                      <w:szCs w:val="21"/>
                    </w:rPr>
                    <w:t>层</w:t>
                  </w:r>
                </w:p>
              </w:tc>
            </w:tr>
            <w:tr w:rsidR="00E6015C">
              <w:trPr>
                <w:trHeight w:val="340"/>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Align w:val="center"/>
                </w:tcPr>
                <w:p w:rsidR="00E6015C" w:rsidRDefault="001D5832">
                  <w:pPr>
                    <w:jc w:val="center"/>
                    <w:rPr>
                      <w:snapToGrid w:val="0"/>
                      <w:kern w:val="18"/>
                      <w:szCs w:val="21"/>
                    </w:rPr>
                  </w:pPr>
                  <w:r>
                    <w:rPr>
                      <w:rFonts w:hint="eastAsia"/>
                      <w:snapToGrid w:val="0"/>
                      <w:kern w:val="18"/>
                      <w:szCs w:val="21"/>
                    </w:rPr>
                    <w:t>仓库</w:t>
                  </w:r>
                </w:p>
              </w:tc>
              <w:tc>
                <w:tcPr>
                  <w:tcW w:w="3242" w:type="pct"/>
                  <w:gridSpan w:val="2"/>
                  <w:vAlign w:val="center"/>
                </w:tcPr>
                <w:p w:rsidR="00E6015C" w:rsidRDefault="001D5832">
                  <w:pPr>
                    <w:jc w:val="center"/>
                    <w:rPr>
                      <w:snapToGrid w:val="0"/>
                      <w:color w:val="000000" w:themeColor="text1"/>
                      <w:kern w:val="18"/>
                      <w:szCs w:val="21"/>
                    </w:rPr>
                  </w:pPr>
                  <w:r>
                    <w:rPr>
                      <w:rFonts w:hint="eastAsia"/>
                      <w:snapToGrid w:val="0"/>
                      <w:color w:val="000000" w:themeColor="text1"/>
                      <w:kern w:val="18"/>
                      <w:szCs w:val="21"/>
                    </w:rPr>
                    <w:t>用于原料、产品储存</w:t>
                  </w:r>
                </w:p>
              </w:tc>
            </w:tr>
            <w:tr w:rsidR="00E6015C">
              <w:trPr>
                <w:trHeight w:val="340"/>
                <w:jc w:val="center"/>
              </w:trPr>
              <w:tc>
                <w:tcPr>
                  <w:tcW w:w="353" w:type="pct"/>
                  <w:vMerge w:val="restart"/>
                  <w:vAlign w:val="center"/>
                </w:tcPr>
                <w:p w:rsidR="00E6015C" w:rsidRDefault="001D5832">
                  <w:pPr>
                    <w:jc w:val="center"/>
                    <w:rPr>
                      <w:snapToGrid w:val="0"/>
                      <w:kern w:val="18"/>
                      <w:szCs w:val="21"/>
                    </w:rPr>
                  </w:pPr>
                  <w:r>
                    <w:rPr>
                      <w:rFonts w:hint="eastAsia"/>
                      <w:snapToGrid w:val="0"/>
                      <w:kern w:val="18"/>
                      <w:szCs w:val="21"/>
                    </w:rPr>
                    <w:t>3</w:t>
                  </w:r>
                </w:p>
              </w:tc>
              <w:tc>
                <w:tcPr>
                  <w:tcW w:w="649" w:type="pct"/>
                  <w:vMerge w:val="restart"/>
                  <w:vAlign w:val="center"/>
                </w:tcPr>
                <w:p w:rsidR="00E6015C" w:rsidRDefault="001D5832">
                  <w:pPr>
                    <w:jc w:val="center"/>
                    <w:rPr>
                      <w:snapToGrid w:val="0"/>
                      <w:kern w:val="18"/>
                      <w:szCs w:val="21"/>
                    </w:rPr>
                  </w:pPr>
                  <w:r>
                    <w:rPr>
                      <w:snapToGrid w:val="0"/>
                      <w:kern w:val="18"/>
                      <w:szCs w:val="21"/>
                    </w:rPr>
                    <w:t>公用工程</w:t>
                  </w:r>
                </w:p>
              </w:tc>
              <w:tc>
                <w:tcPr>
                  <w:tcW w:w="754" w:type="pct"/>
                  <w:vAlign w:val="center"/>
                </w:tcPr>
                <w:p w:rsidR="00E6015C" w:rsidRDefault="001D5832">
                  <w:pPr>
                    <w:jc w:val="center"/>
                    <w:rPr>
                      <w:snapToGrid w:val="0"/>
                      <w:kern w:val="18"/>
                      <w:szCs w:val="21"/>
                    </w:rPr>
                  </w:pPr>
                  <w:r>
                    <w:rPr>
                      <w:snapToGrid w:val="0"/>
                      <w:kern w:val="18"/>
                      <w:szCs w:val="21"/>
                    </w:rPr>
                    <w:t>供水</w:t>
                  </w:r>
                </w:p>
              </w:tc>
              <w:tc>
                <w:tcPr>
                  <w:tcW w:w="3242" w:type="pct"/>
                  <w:gridSpan w:val="2"/>
                  <w:vAlign w:val="center"/>
                </w:tcPr>
                <w:p w:rsidR="00E6015C" w:rsidRDefault="001D5832">
                  <w:pPr>
                    <w:jc w:val="center"/>
                    <w:rPr>
                      <w:snapToGrid w:val="0"/>
                      <w:kern w:val="18"/>
                      <w:szCs w:val="21"/>
                    </w:rPr>
                  </w:pPr>
                  <w:r>
                    <w:rPr>
                      <w:rFonts w:hint="eastAsia"/>
                      <w:szCs w:val="21"/>
                    </w:rPr>
                    <w:t>接市政供水管网</w:t>
                  </w:r>
                </w:p>
              </w:tc>
            </w:tr>
            <w:tr w:rsidR="00E6015C">
              <w:trPr>
                <w:trHeight w:val="340"/>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Align w:val="center"/>
                </w:tcPr>
                <w:p w:rsidR="00E6015C" w:rsidRDefault="001D5832">
                  <w:pPr>
                    <w:jc w:val="center"/>
                    <w:rPr>
                      <w:snapToGrid w:val="0"/>
                      <w:kern w:val="18"/>
                      <w:szCs w:val="21"/>
                    </w:rPr>
                  </w:pPr>
                  <w:r>
                    <w:rPr>
                      <w:snapToGrid w:val="0"/>
                      <w:kern w:val="18"/>
                      <w:szCs w:val="21"/>
                    </w:rPr>
                    <w:t>供电</w:t>
                  </w:r>
                </w:p>
              </w:tc>
              <w:tc>
                <w:tcPr>
                  <w:tcW w:w="3242" w:type="pct"/>
                  <w:gridSpan w:val="2"/>
                  <w:vAlign w:val="center"/>
                </w:tcPr>
                <w:p w:rsidR="00E6015C" w:rsidRDefault="001D5832">
                  <w:pPr>
                    <w:jc w:val="center"/>
                    <w:rPr>
                      <w:snapToGrid w:val="0"/>
                      <w:kern w:val="18"/>
                      <w:szCs w:val="21"/>
                    </w:rPr>
                  </w:pPr>
                  <w:r>
                    <w:rPr>
                      <w:rFonts w:hint="eastAsia"/>
                      <w:snapToGrid w:val="0"/>
                      <w:kern w:val="18"/>
                      <w:szCs w:val="21"/>
                    </w:rPr>
                    <w:t>接市政供电系统</w:t>
                  </w:r>
                </w:p>
              </w:tc>
            </w:tr>
            <w:tr w:rsidR="00E6015C">
              <w:trPr>
                <w:trHeight w:val="659"/>
                <w:jc w:val="center"/>
              </w:trPr>
              <w:tc>
                <w:tcPr>
                  <w:tcW w:w="353" w:type="pct"/>
                  <w:vMerge w:val="restart"/>
                  <w:vAlign w:val="center"/>
                </w:tcPr>
                <w:p w:rsidR="00E6015C" w:rsidRDefault="001D5832">
                  <w:pPr>
                    <w:jc w:val="center"/>
                    <w:rPr>
                      <w:snapToGrid w:val="0"/>
                      <w:kern w:val="18"/>
                      <w:szCs w:val="21"/>
                    </w:rPr>
                  </w:pPr>
                  <w:r>
                    <w:rPr>
                      <w:rFonts w:hint="eastAsia"/>
                      <w:snapToGrid w:val="0"/>
                      <w:kern w:val="18"/>
                      <w:szCs w:val="21"/>
                    </w:rPr>
                    <w:t>4</w:t>
                  </w:r>
                </w:p>
              </w:tc>
              <w:tc>
                <w:tcPr>
                  <w:tcW w:w="649" w:type="pct"/>
                  <w:vMerge w:val="restart"/>
                  <w:vAlign w:val="center"/>
                </w:tcPr>
                <w:p w:rsidR="00E6015C" w:rsidRDefault="001D5832">
                  <w:pPr>
                    <w:jc w:val="center"/>
                    <w:rPr>
                      <w:snapToGrid w:val="0"/>
                      <w:kern w:val="18"/>
                      <w:szCs w:val="21"/>
                    </w:rPr>
                  </w:pPr>
                  <w:r>
                    <w:rPr>
                      <w:snapToGrid w:val="0"/>
                      <w:kern w:val="18"/>
                      <w:szCs w:val="21"/>
                    </w:rPr>
                    <w:t>环保工程</w:t>
                  </w:r>
                </w:p>
              </w:tc>
              <w:tc>
                <w:tcPr>
                  <w:tcW w:w="754" w:type="pct"/>
                  <w:vMerge w:val="restart"/>
                  <w:vAlign w:val="center"/>
                </w:tcPr>
                <w:p w:rsidR="00E6015C" w:rsidRDefault="001D5832">
                  <w:pPr>
                    <w:jc w:val="center"/>
                    <w:rPr>
                      <w:snapToGrid w:val="0"/>
                      <w:kern w:val="18"/>
                      <w:szCs w:val="21"/>
                    </w:rPr>
                  </w:pPr>
                  <w:r>
                    <w:rPr>
                      <w:snapToGrid w:val="0"/>
                      <w:kern w:val="18"/>
                      <w:szCs w:val="21"/>
                    </w:rPr>
                    <w:t>废水处理设施</w:t>
                  </w:r>
                </w:p>
              </w:tc>
              <w:tc>
                <w:tcPr>
                  <w:tcW w:w="444" w:type="pct"/>
                  <w:vAlign w:val="center"/>
                </w:tcPr>
                <w:p w:rsidR="00E6015C" w:rsidRDefault="001D5832">
                  <w:pPr>
                    <w:jc w:val="center"/>
                    <w:rPr>
                      <w:snapToGrid w:val="0"/>
                      <w:kern w:val="18"/>
                      <w:szCs w:val="21"/>
                    </w:rPr>
                  </w:pPr>
                  <w:r>
                    <w:rPr>
                      <w:rFonts w:hint="eastAsia"/>
                      <w:snapToGrid w:val="0"/>
                      <w:kern w:val="18"/>
                      <w:szCs w:val="21"/>
                    </w:rPr>
                    <w:t>生产废水</w:t>
                  </w:r>
                  <w:r>
                    <w:rPr>
                      <w:rFonts w:hint="eastAsia"/>
                      <w:snapToGrid w:val="0"/>
                      <w:kern w:val="18"/>
                      <w:szCs w:val="21"/>
                    </w:rPr>
                    <w:t xml:space="preserve"> </w:t>
                  </w:r>
                </w:p>
              </w:tc>
              <w:tc>
                <w:tcPr>
                  <w:tcW w:w="2798" w:type="pct"/>
                  <w:vAlign w:val="center"/>
                </w:tcPr>
                <w:p w:rsidR="00E6015C" w:rsidRDefault="001D5832">
                  <w:pPr>
                    <w:rPr>
                      <w:snapToGrid w:val="0"/>
                      <w:kern w:val="18"/>
                      <w:szCs w:val="21"/>
                    </w:rPr>
                  </w:pPr>
                  <w:r>
                    <w:rPr>
                      <w:rFonts w:hint="eastAsia"/>
                      <w:snapToGrid w:val="0"/>
                      <w:kern w:val="18"/>
                      <w:szCs w:val="21"/>
                    </w:rPr>
                    <w:t>项目水帘废水经混凝沉淀池处理后，循环使用，不外排，压滤机内的废水及喷淋塔废水内部循环使用，均不外排。</w:t>
                  </w:r>
                </w:p>
              </w:tc>
            </w:tr>
            <w:tr w:rsidR="00E6015C">
              <w:trPr>
                <w:trHeight w:val="634"/>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Merge/>
                  <w:vAlign w:val="center"/>
                </w:tcPr>
                <w:p w:rsidR="00E6015C" w:rsidRDefault="00E6015C">
                  <w:pPr>
                    <w:jc w:val="center"/>
                    <w:rPr>
                      <w:snapToGrid w:val="0"/>
                      <w:kern w:val="18"/>
                      <w:szCs w:val="21"/>
                    </w:rPr>
                  </w:pPr>
                </w:p>
              </w:tc>
              <w:tc>
                <w:tcPr>
                  <w:tcW w:w="444" w:type="pct"/>
                  <w:vAlign w:val="center"/>
                </w:tcPr>
                <w:p w:rsidR="00E6015C" w:rsidRDefault="001D5832">
                  <w:pPr>
                    <w:jc w:val="center"/>
                    <w:rPr>
                      <w:snapToGrid w:val="0"/>
                      <w:kern w:val="18"/>
                      <w:szCs w:val="21"/>
                    </w:rPr>
                  </w:pPr>
                  <w:r>
                    <w:rPr>
                      <w:rFonts w:hint="eastAsia"/>
                      <w:snapToGrid w:val="0"/>
                      <w:kern w:val="18"/>
                      <w:szCs w:val="21"/>
                    </w:rPr>
                    <w:t>生活污水</w:t>
                  </w:r>
                </w:p>
              </w:tc>
              <w:tc>
                <w:tcPr>
                  <w:tcW w:w="2798" w:type="pct"/>
                  <w:vAlign w:val="center"/>
                </w:tcPr>
                <w:p w:rsidR="00E6015C" w:rsidRDefault="001D5832">
                  <w:pPr>
                    <w:ind w:firstLineChars="100" w:firstLine="210"/>
                    <w:jc w:val="left"/>
                    <w:rPr>
                      <w:snapToGrid w:val="0"/>
                      <w:kern w:val="18"/>
                      <w:szCs w:val="21"/>
                    </w:rPr>
                  </w:pPr>
                  <w:r>
                    <w:rPr>
                      <w:rFonts w:hint="eastAsia"/>
                      <w:snapToGrid w:val="0"/>
                      <w:kern w:val="18"/>
                      <w:szCs w:val="21"/>
                    </w:rPr>
                    <w:t>项目依托园区公共厕所。</w:t>
                  </w:r>
                </w:p>
                <w:p w:rsidR="00E6015C" w:rsidRDefault="001D5832">
                  <w:pPr>
                    <w:rPr>
                      <w:snapToGrid w:val="0"/>
                      <w:kern w:val="18"/>
                      <w:szCs w:val="21"/>
                    </w:rPr>
                  </w:pPr>
                  <w:r>
                    <w:rPr>
                      <w:rFonts w:hint="eastAsia"/>
                      <w:snapToGrid w:val="0"/>
                      <w:kern w:val="18"/>
                      <w:szCs w:val="21"/>
                    </w:rPr>
                    <w:t>①</w:t>
                  </w:r>
                  <w:r>
                    <w:rPr>
                      <w:snapToGrid w:val="0"/>
                      <w:kern w:val="18"/>
                      <w:szCs w:val="21"/>
                    </w:rPr>
                    <w:t>近期</w:t>
                  </w:r>
                  <w:r>
                    <w:rPr>
                      <w:rFonts w:hint="eastAsia"/>
                      <w:snapToGrid w:val="0"/>
                      <w:kern w:val="18"/>
                      <w:szCs w:val="21"/>
                    </w:rPr>
                    <w:t>园区</w:t>
                  </w:r>
                  <w:r>
                    <w:rPr>
                      <w:snapToGrid w:val="0"/>
                      <w:kern w:val="18"/>
                      <w:szCs w:val="21"/>
                    </w:rPr>
                    <w:t>生活污水经化粪池处理后排入</w:t>
                  </w:r>
                  <w:r>
                    <w:rPr>
                      <w:rFonts w:hint="eastAsia"/>
                      <w:snapToGrid w:val="0"/>
                      <w:kern w:val="18"/>
                      <w:szCs w:val="21"/>
                    </w:rPr>
                    <w:t>一体化（含消毒工艺）设备</w:t>
                  </w:r>
                  <w:r>
                    <w:rPr>
                      <w:snapToGrid w:val="0"/>
                      <w:kern w:val="18"/>
                      <w:szCs w:val="21"/>
                    </w:rPr>
                    <w:t>处理，</w:t>
                  </w:r>
                  <w:r>
                    <w:rPr>
                      <w:rFonts w:hint="eastAsia"/>
                      <w:snapToGrid w:val="0"/>
                      <w:kern w:val="18"/>
                      <w:szCs w:val="21"/>
                    </w:rPr>
                    <w:t>处理达标后的污水，用于周边绿化；</w:t>
                  </w:r>
                </w:p>
                <w:p w:rsidR="00E6015C" w:rsidRDefault="001D5832">
                  <w:pPr>
                    <w:rPr>
                      <w:snapToGrid w:val="0"/>
                      <w:kern w:val="18"/>
                      <w:szCs w:val="21"/>
                    </w:rPr>
                  </w:pPr>
                  <w:r>
                    <w:rPr>
                      <w:rFonts w:hint="eastAsia"/>
                      <w:snapToGrid w:val="0"/>
                      <w:kern w:val="18"/>
                      <w:szCs w:val="21"/>
                    </w:rPr>
                    <w:t>②</w:t>
                  </w:r>
                  <w:r>
                    <w:rPr>
                      <w:snapToGrid w:val="0"/>
                      <w:kern w:val="18"/>
                      <w:szCs w:val="21"/>
                    </w:rPr>
                    <w:t>远期生活污水经化粪池处理后接入市政污水管网纳入</w:t>
                  </w:r>
                  <w:r>
                    <w:rPr>
                      <w:rFonts w:hint="eastAsia"/>
                      <w:snapToGrid w:val="0"/>
                      <w:kern w:val="18"/>
                      <w:szCs w:val="21"/>
                    </w:rPr>
                    <w:t>罗源县污水处理厂</w:t>
                  </w:r>
                  <w:r>
                    <w:rPr>
                      <w:snapToGrid w:val="0"/>
                      <w:kern w:val="18"/>
                      <w:szCs w:val="21"/>
                    </w:rPr>
                    <w:t>处理</w:t>
                  </w:r>
                  <w:r>
                    <w:rPr>
                      <w:rFonts w:hint="eastAsia"/>
                      <w:snapToGrid w:val="0"/>
                      <w:kern w:val="18"/>
                      <w:szCs w:val="21"/>
                    </w:rPr>
                    <w:t>。</w:t>
                  </w:r>
                </w:p>
              </w:tc>
            </w:tr>
            <w:tr w:rsidR="00E6015C">
              <w:trPr>
                <w:trHeight w:val="340"/>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Align w:val="center"/>
                </w:tcPr>
                <w:p w:rsidR="00E6015C" w:rsidRDefault="001D5832">
                  <w:pPr>
                    <w:jc w:val="center"/>
                    <w:rPr>
                      <w:snapToGrid w:val="0"/>
                      <w:kern w:val="18"/>
                      <w:szCs w:val="21"/>
                    </w:rPr>
                  </w:pPr>
                  <w:r>
                    <w:rPr>
                      <w:snapToGrid w:val="0"/>
                      <w:kern w:val="18"/>
                      <w:szCs w:val="21"/>
                    </w:rPr>
                    <w:t>废气处理设施</w:t>
                  </w:r>
                </w:p>
              </w:tc>
              <w:tc>
                <w:tcPr>
                  <w:tcW w:w="3242" w:type="pct"/>
                  <w:gridSpan w:val="2"/>
                  <w:vAlign w:val="center"/>
                </w:tcPr>
                <w:p w:rsidR="00E6015C" w:rsidRDefault="001D5832">
                  <w:pPr>
                    <w:rPr>
                      <w:snapToGrid w:val="0"/>
                      <w:kern w:val="18"/>
                      <w:szCs w:val="21"/>
                    </w:rPr>
                  </w:pPr>
                  <w:r>
                    <w:rPr>
                      <w:rFonts w:hint="eastAsia"/>
                      <w:snapToGrid w:val="0"/>
                      <w:kern w:val="18"/>
                      <w:szCs w:val="21"/>
                    </w:rPr>
                    <w:t>①粉尘：项目木料加工粉尘采用“集气罩</w:t>
                  </w:r>
                  <w:r>
                    <w:rPr>
                      <w:rFonts w:hint="eastAsia"/>
                      <w:snapToGrid w:val="0"/>
                      <w:kern w:val="18"/>
                      <w:szCs w:val="21"/>
                    </w:rPr>
                    <w:t>+</w:t>
                  </w:r>
                  <w:r>
                    <w:rPr>
                      <w:rFonts w:hint="eastAsia"/>
                      <w:snapToGrid w:val="0"/>
                      <w:kern w:val="18"/>
                      <w:szCs w:val="21"/>
                    </w:rPr>
                    <w:t>脉冲布袋除尘器”废气处理设施处理后，通过</w:t>
                  </w:r>
                  <w:r>
                    <w:rPr>
                      <w:rFonts w:hint="eastAsia"/>
                      <w:snapToGrid w:val="0"/>
                      <w:kern w:val="18"/>
                      <w:szCs w:val="21"/>
                    </w:rPr>
                    <w:t>15m</w:t>
                  </w:r>
                  <w:r>
                    <w:rPr>
                      <w:rFonts w:hint="eastAsia"/>
                      <w:snapToGrid w:val="0"/>
                      <w:kern w:val="18"/>
                      <w:szCs w:val="21"/>
                    </w:rPr>
                    <w:t>高排气筒（</w:t>
                  </w:r>
                  <w:r>
                    <w:rPr>
                      <w:rFonts w:hint="eastAsia"/>
                      <w:snapToGrid w:val="0"/>
                      <w:kern w:val="18"/>
                      <w:szCs w:val="21"/>
                    </w:rPr>
                    <w:t>DA001</w:t>
                  </w:r>
                  <w:r>
                    <w:rPr>
                      <w:rFonts w:hint="eastAsia"/>
                      <w:snapToGrid w:val="0"/>
                      <w:kern w:val="18"/>
                      <w:szCs w:val="21"/>
                    </w:rPr>
                    <w:t>）高空排放；</w:t>
                  </w:r>
                  <w:r>
                    <w:rPr>
                      <w:rFonts w:hint="eastAsia"/>
                      <w:snapToGrid w:val="0"/>
                      <w:kern w:val="18"/>
                      <w:szCs w:val="21"/>
                    </w:rPr>
                    <w:t xml:space="preserve"> </w:t>
                  </w:r>
                </w:p>
                <w:p w:rsidR="00E6015C" w:rsidRDefault="001D5832">
                  <w:pPr>
                    <w:rPr>
                      <w:snapToGrid w:val="0"/>
                      <w:kern w:val="18"/>
                      <w:szCs w:val="21"/>
                    </w:rPr>
                  </w:pPr>
                  <w:r>
                    <w:rPr>
                      <w:rFonts w:hint="eastAsia"/>
                      <w:snapToGrid w:val="0"/>
                      <w:kern w:val="18"/>
                      <w:szCs w:val="21"/>
                    </w:rPr>
                    <w:t>②喷漆、刷漆及晾干有机废气：喷漆房、晾干房内均为密闭空间，喷漆、刷漆有机废气在排风机引力的作用下，含有漆雾的空气经过水帘柜处理，可除去漆雾中的树脂成分。车间内设有集气罩，有机废气经过集气罩收集后，采用“喷淋塔</w:t>
                  </w:r>
                  <w:r>
                    <w:rPr>
                      <w:rFonts w:hint="eastAsia"/>
                      <w:snapToGrid w:val="0"/>
                      <w:kern w:val="18"/>
                      <w:szCs w:val="21"/>
                    </w:rPr>
                    <w:t>+UV</w:t>
                  </w:r>
                  <w:r>
                    <w:rPr>
                      <w:rFonts w:hint="eastAsia"/>
                      <w:snapToGrid w:val="0"/>
                      <w:kern w:val="18"/>
                      <w:szCs w:val="21"/>
                    </w:rPr>
                    <w:t>光氧催化</w:t>
                  </w:r>
                  <w:r>
                    <w:rPr>
                      <w:rFonts w:hint="eastAsia"/>
                      <w:snapToGrid w:val="0"/>
                      <w:kern w:val="18"/>
                      <w:szCs w:val="21"/>
                    </w:rPr>
                    <w:t>+</w:t>
                  </w:r>
                  <w:r>
                    <w:rPr>
                      <w:rFonts w:hint="eastAsia"/>
                      <w:snapToGrid w:val="0"/>
                      <w:kern w:val="18"/>
                      <w:szCs w:val="21"/>
                    </w:rPr>
                    <w:t>活性炭吸附”废气处理设施处理后，通过</w:t>
                  </w:r>
                  <w:r>
                    <w:rPr>
                      <w:rFonts w:hint="eastAsia"/>
                      <w:snapToGrid w:val="0"/>
                      <w:kern w:val="18"/>
                      <w:szCs w:val="21"/>
                    </w:rPr>
                    <w:t>15m</w:t>
                  </w:r>
                  <w:r>
                    <w:rPr>
                      <w:rFonts w:hint="eastAsia"/>
                      <w:snapToGrid w:val="0"/>
                      <w:kern w:val="18"/>
                      <w:szCs w:val="21"/>
                    </w:rPr>
                    <w:t>高排气筒（</w:t>
                  </w:r>
                  <w:r>
                    <w:rPr>
                      <w:rFonts w:hint="eastAsia"/>
                      <w:snapToGrid w:val="0"/>
                      <w:kern w:val="18"/>
                      <w:szCs w:val="21"/>
                    </w:rPr>
                    <w:t>DA002</w:t>
                  </w:r>
                  <w:r>
                    <w:rPr>
                      <w:rFonts w:hint="eastAsia"/>
                      <w:snapToGrid w:val="0"/>
                      <w:kern w:val="18"/>
                      <w:szCs w:val="21"/>
                    </w:rPr>
                    <w:t>）高空排放</w:t>
                  </w:r>
                </w:p>
              </w:tc>
            </w:tr>
            <w:tr w:rsidR="00E6015C">
              <w:trPr>
                <w:trHeight w:val="340"/>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Align w:val="center"/>
                </w:tcPr>
                <w:p w:rsidR="00E6015C" w:rsidRDefault="001D5832">
                  <w:pPr>
                    <w:jc w:val="center"/>
                    <w:rPr>
                      <w:snapToGrid w:val="0"/>
                      <w:kern w:val="18"/>
                      <w:szCs w:val="21"/>
                    </w:rPr>
                  </w:pPr>
                  <w:r>
                    <w:rPr>
                      <w:snapToGrid w:val="0"/>
                      <w:kern w:val="18"/>
                      <w:szCs w:val="21"/>
                    </w:rPr>
                    <w:t>固废处理设施</w:t>
                  </w:r>
                </w:p>
              </w:tc>
              <w:tc>
                <w:tcPr>
                  <w:tcW w:w="3242" w:type="pct"/>
                  <w:gridSpan w:val="2"/>
                  <w:vAlign w:val="center"/>
                </w:tcPr>
                <w:p w:rsidR="00E6015C" w:rsidRDefault="001D5832">
                  <w:pPr>
                    <w:rPr>
                      <w:color w:val="000000" w:themeColor="text1"/>
                      <w:szCs w:val="21"/>
                    </w:rPr>
                  </w:pPr>
                  <w:r>
                    <w:rPr>
                      <w:rFonts w:hint="eastAsia"/>
                      <w:szCs w:val="21"/>
                    </w:rPr>
                    <w:t>①更换的废活性炭、压滤</w:t>
                  </w:r>
                  <w:r>
                    <w:rPr>
                      <w:rFonts w:hint="eastAsia"/>
                      <w:color w:val="000000" w:themeColor="text1"/>
                      <w:szCs w:val="21"/>
                    </w:rPr>
                    <w:t>机内漆渣、</w:t>
                  </w:r>
                  <w:r>
                    <w:rPr>
                      <w:rFonts w:hint="eastAsia"/>
                      <w:color w:val="000000" w:themeColor="text1"/>
                      <w:szCs w:val="21"/>
                    </w:rPr>
                    <w:t>废空</w:t>
                  </w:r>
                  <w:r>
                    <w:rPr>
                      <w:rFonts w:hint="eastAsia"/>
                      <w:color w:val="000000" w:themeColor="text1"/>
                      <w:szCs w:val="21"/>
                    </w:rPr>
                    <w:t>桶分类收集放置于危废间，危险废物委托有资质的单位处理；</w:t>
                  </w:r>
                </w:p>
                <w:p w:rsidR="00E6015C" w:rsidRDefault="001D5832">
                  <w:pPr>
                    <w:rPr>
                      <w:color w:val="000000" w:themeColor="text1"/>
                      <w:szCs w:val="21"/>
                    </w:rPr>
                  </w:pPr>
                  <w:r>
                    <w:rPr>
                      <w:rFonts w:hint="eastAsia"/>
                      <w:color w:val="000000" w:themeColor="text1"/>
                      <w:szCs w:val="21"/>
                    </w:rPr>
                    <w:t>②设置</w:t>
                  </w:r>
                  <w:r>
                    <w:rPr>
                      <w:color w:val="000000" w:themeColor="text1"/>
                      <w:szCs w:val="21"/>
                    </w:rPr>
                    <w:t>一般固废临时储存场所</w:t>
                  </w:r>
                  <w:r>
                    <w:rPr>
                      <w:rFonts w:hint="eastAsia"/>
                      <w:color w:val="000000" w:themeColor="text1"/>
                      <w:szCs w:val="21"/>
                    </w:rPr>
                    <w:t>。油漆、废胶桶由厂家定期回收，</w:t>
                  </w:r>
                  <w:r>
                    <w:rPr>
                      <w:color w:val="000000" w:themeColor="text1"/>
                      <w:szCs w:val="21"/>
                    </w:rPr>
                    <w:t>边角料</w:t>
                  </w:r>
                  <w:r>
                    <w:rPr>
                      <w:rFonts w:hint="eastAsia"/>
                      <w:color w:val="000000" w:themeColor="text1"/>
                      <w:szCs w:val="21"/>
                    </w:rPr>
                    <w:t>、木屑、</w:t>
                  </w:r>
                  <w:r>
                    <w:rPr>
                      <w:rFonts w:hint="eastAsia"/>
                      <w:color w:val="000000" w:themeColor="text1"/>
                      <w:szCs w:val="21"/>
                    </w:rPr>
                    <w:t>收集尘等一般固废</w:t>
                  </w:r>
                  <w:r>
                    <w:rPr>
                      <w:rFonts w:hint="eastAsia"/>
                      <w:color w:val="000000" w:themeColor="text1"/>
                      <w:szCs w:val="21"/>
                    </w:rPr>
                    <w:t>外售综合利用；</w:t>
                  </w:r>
                </w:p>
                <w:p w:rsidR="00E6015C" w:rsidRDefault="001D5832">
                  <w:pPr>
                    <w:jc w:val="left"/>
                    <w:rPr>
                      <w:snapToGrid w:val="0"/>
                      <w:kern w:val="18"/>
                      <w:szCs w:val="21"/>
                    </w:rPr>
                  </w:pPr>
                  <w:r>
                    <w:rPr>
                      <w:rFonts w:hint="eastAsia"/>
                      <w:szCs w:val="21"/>
                    </w:rPr>
                    <w:t>③生活垃圾分类收集，</w:t>
                  </w:r>
                  <w:r>
                    <w:rPr>
                      <w:szCs w:val="21"/>
                    </w:rPr>
                    <w:t>委托环卫部门处理</w:t>
                  </w:r>
                  <w:r>
                    <w:rPr>
                      <w:rFonts w:hint="eastAsia"/>
                      <w:szCs w:val="21"/>
                    </w:rPr>
                    <w:t>日产日清。</w:t>
                  </w:r>
                </w:p>
              </w:tc>
            </w:tr>
            <w:tr w:rsidR="00E6015C">
              <w:trPr>
                <w:trHeight w:val="340"/>
                <w:jc w:val="center"/>
              </w:trPr>
              <w:tc>
                <w:tcPr>
                  <w:tcW w:w="353" w:type="pct"/>
                  <w:vMerge/>
                  <w:vAlign w:val="center"/>
                </w:tcPr>
                <w:p w:rsidR="00E6015C" w:rsidRDefault="00E6015C">
                  <w:pPr>
                    <w:jc w:val="center"/>
                    <w:rPr>
                      <w:snapToGrid w:val="0"/>
                      <w:kern w:val="18"/>
                      <w:szCs w:val="21"/>
                    </w:rPr>
                  </w:pPr>
                </w:p>
              </w:tc>
              <w:tc>
                <w:tcPr>
                  <w:tcW w:w="649" w:type="pct"/>
                  <w:vMerge/>
                  <w:vAlign w:val="center"/>
                </w:tcPr>
                <w:p w:rsidR="00E6015C" w:rsidRDefault="00E6015C">
                  <w:pPr>
                    <w:jc w:val="center"/>
                    <w:rPr>
                      <w:snapToGrid w:val="0"/>
                      <w:kern w:val="18"/>
                      <w:szCs w:val="21"/>
                    </w:rPr>
                  </w:pPr>
                </w:p>
              </w:tc>
              <w:tc>
                <w:tcPr>
                  <w:tcW w:w="754" w:type="pct"/>
                  <w:vAlign w:val="center"/>
                </w:tcPr>
                <w:p w:rsidR="00E6015C" w:rsidRDefault="001D5832">
                  <w:pPr>
                    <w:jc w:val="center"/>
                    <w:rPr>
                      <w:snapToGrid w:val="0"/>
                      <w:kern w:val="18"/>
                      <w:szCs w:val="21"/>
                    </w:rPr>
                  </w:pPr>
                  <w:r>
                    <w:rPr>
                      <w:szCs w:val="21"/>
                    </w:rPr>
                    <w:t>噪声控制</w:t>
                  </w:r>
                </w:p>
              </w:tc>
              <w:tc>
                <w:tcPr>
                  <w:tcW w:w="3242" w:type="pct"/>
                  <w:gridSpan w:val="2"/>
                  <w:vAlign w:val="center"/>
                </w:tcPr>
                <w:p w:rsidR="00E6015C" w:rsidRDefault="001D5832">
                  <w:pPr>
                    <w:jc w:val="center"/>
                    <w:rPr>
                      <w:snapToGrid w:val="0"/>
                      <w:kern w:val="18"/>
                      <w:szCs w:val="21"/>
                    </w:rPr>
                  </w:pPr>
                  <w:r>
                    <w:rPr>
                      <w:szCs w:val="21"/>
                    </w:rPr>
                    <w:t>减振、隔声、消声等综合降噪措施</w:t>
                  </w:r>
                </w:p>
              </w:tc>
            </w:tr>
          </w:tbl>
          <w:p w:rsidR="00E6015C" w:rsidRDefault="001D5832">
            <w:pPr>
              <w:pStyle w:val="3"/>
              <w:spacing w:before="0" w:beforeAutospacing="0" w:after="0" w:afterAutospacing="0" w:line="360" w:lineRule="auto"/>
              <w:rPr>
                <w:rFonts w:ascii="Times New Roman" w:hAnsi="Times New Roman" w:hint="default"/>
                <w:sz w:val="21"/>
                <w:szCs w:val="21"/>
              </w:rPr>
            </w:pPr>
            <w:r>
              <w:rPr>
                <w:rFonts w:ascii="Times New Roman" w:hAnsi="Times New Roman" w:hint="default"/>
                <w:sz w:val="22"/>
                <w:szCs w:val="22"/>
              </w:rPr>
              <w:t>2.</w:t>
            </w:r>
            <w:r>
              <w:rPr>
                <w:rFonts w:ascii="Times New Roman" w:hAnsi="Times New Roman"/>
                <w:sz w:val="22"/>
                <w:szCs w:val="22"/>
              </w:rPr>
              <w:t>4</w:t>
            </w:r>
            <w:r>
              <w:rPr>
                <w:rFonts w:ascii="Times New Roman" w:hAnsi="Times New Roman" w:hint="default"/>
                <w:sz w:val="22"/>
                <w:szCs w:val="22"/>
              </w:rPr>
              <w:t>.4</w:t>
            </w:r>
            <w:r>
              <w:rPr>
                <w:rFonts w:ascii="Times New Roman" w:hAnsi="Times New Roman" w:hint="default"/>
                <w:sz w:val="22"/>
                <w:szCs w:val="22"/>
              </w:rPr>
              <w:t>现有工程主要原辅材料及能源消耗定额</w:t>
            </w:r>
          </w:p>
          <w:p w:rsidR="00E6015C" w:rsidRDefault="001D5832">
            <w:pPr>
              <w:pStyle w:val="-"/>
              <w:ind w:firstLine="420"/>
              <w:rPr>
                <w:sz w:val="21"/>
                <w:szCs w:val="21"/>
              </w:rPr>
            </w:pPr>
            <w:bookmarkStart w:id="54" w:name="_Toc18945"/>
            <w:bookmarkStart w:id="55" w:name="_Toc30370"/>
            <w:r>
              <w:rPr>
                <w:sz w:val="21"/>
                <w:szCs w:val="21"/>
              </w:rPr>
              <w:t>（</w:t>
            </w:r>
            <w:r>
              <w:rPr>
                <w:sz w:val="21"/>
                <w:szCs w:val="21"/>
              </w:rPr>
              <w:t>1</w:t>
            </w:r>
            <w:r>
              <w:rPr>
                <w:sz w:val="21"/>
                <w:szCs w:val="21"/>
              </w:rPr>
              <w:t>）主要原辅材料</w:t>
            </w:r>
            <w:r>
              <w:rPr>
                <w:rFonts w:hint="eastAsia"/>
                <w:sz w:val="21"/>
                <w:szCs w:val="21"/>
              </w:rPr>
              <w:t>及能源消耗</w:t>
            </w:r>
            <w:bookmarkEnd w:id="54"/>
            <w:bookmarkEnd w:id="55"/>
          </w:p>
          <w:p w:rsidR="00E6015C" w:rsidRDefault="001D5832">
            <w:pPr>
              <w:pStyle w:val="-"/>
              <w:ind w:firstLine="420"/>
            </w:pPr>
            <w:r>
              <w:rPr>
                <w:sz w:val="21"/>
                <w:szCs w:val="21"/>
              </w:rPr>
              <w:t>本项目生产过程所用的原辅材料及能源消耗见表</w:t>
            </w:r>
            <w:r>
              <w:rPr>
                <w:rFonts w:hint="eastAsia"/>
                <w:sz w:val="21"/>
                <w:szCs w:val="21"/>
              </w:rPr>
              <w:t>2.</w:t>
            </w:r>
            <w:r>
              <w:rPr>
                <w:rFonts w:hint="eastAsia"/>
                <w:sz w:val="21"/>
                <w:szCs w:val="21"/>
              </w:rPr>
              <w:t>4</w:t>
            </w:r>
            <w:r>
              <w:rPr>
                <w:rFonts w:hint="eastAsia"/>
                <w:sz w:val="21"/>
                <w:szCs w:val="21"/>
              </w:rPr>
              <w:t>.3</w:t>
            </w:r>
            <w:r>
              <w:rPr>
                <w:sz w:val="21"/>
                <w:szCs w:val="21"/>
              </w:rPr>
              <w:t>及表</w:t>
            </w:r>
            <w:r>
              <w:rPr>
                <w:rFonts w:hint="eastAsia"/>
                <w:sz w:val="21"/>
                <w:szCs w:val="21"/>
              </w:rPr>
              <w:t>2.</w:t>
            </w:r>
            <w:r>
              <w:rPr>
                <w:rFonts w:hint="eastAsia"/>
                <w:sz w:val="21"/>
                <w:szCs w:val="21"/>
              </w:rPr>
              <w:t>4</w:t>
            </w:r>
            <w:r>
              <w:rPr>
                <w:rFonts w:hint="eastAsia"/>
                <w:sz w:val="21"/>
                <w:szCs w:val="21"/>
              </w:rPr>
              <w:t>.4</w:t>
            </w:r>
            <w:r>
              <w:rPr>
                <w:sz w:val="21"/>
                <w:szCs w:val="21"/>
              </w:rPr>
              <w:t>。</w:t>
            </w:r>
          </w:p>
          <w:p w:rsidR="00E6015C" w:rsidRDefault="001D5832">
            <w:pPr>
              <w:pStyle w:val="-0"/>
              <w:outlineLvl w:val="9"/>
            </w:pPr>
            <w:r>
              <w:rPr>
                <w:rFonts w:hint="eastAsia"/>
                <w:sz w:val="21"/>
                <w:szCs w:val="21"/>
              </w:rPr>
              <w:t>表</w:t>
            </w:r>
            <w:r>
              <w:rPr>
                <w:rFonts w:hint="eastAsia"/>
                <w:sz w:val="21"/>
                <w:szCs w:val="21"/>
              </w:rPr>
              <w:t>2.</w:t>
            </w:r>
            <w:r>
              <w:rPr>
                <w:rFonts w:hint="eastAsia"/>
                <w:sz w:val="21"/>
                <w:szCs w:val="21"/>
              </w:rPr>
              <w:t>4</w:t>
            </w:r>
            <w:r>
              <w:rPr>
                <w:rFonts w:hint="eastAsia"/>
                <w:sz w:val="21"/>
                <w:szCs w:val="21"/>
              </w:rPr>
              <w:t>.3</w:t>
            </w:r>
            <w:r>
              <w:rPr>
                <w:sz w:val="21"/>
                <w:szCs w:val="21"/>
              </w:rPr>
              <w:t xml:space="preserve">  </w:t>
            </w:r>
            <w:r>
              <w:rPr>
                <w:sz w:val="21"/>
                <w:szCs w:val="21"/>
              </w:rPr>
              <w:t>本项目主要原辅材料一览表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3"/>
              <w:gridCol w:w="2468"/>
              <w:gridCol w:w="2821"/>
              <w:gridCol w:w="2170"/>
            </w:tblGrid>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
                      <w:szCs w:val="21"/>
                    </w:rPr>
                  </w:pPr>
                  <w:r>
                    <w:rPr>
                      <w:rFonts w:ascii="Times New Roman"/>
                      <w:b/>
                      <w:szCs w:val="21"/>
                    </w:rPr>
                    <w:t>序号</w:t>
                  </w:r>
                </w:p>
              </w:tc>
              <w:tc>
                <w:tcPr>
                  <w:tcW w:w="2740" w:type="dxa"/>
                  <w:tcBorders>
                    <w:tl2br w:val="nil"/>
                    <w:tr2bl w:val="nil"/>
                  </w:tcBorders>
                  <w:vAlign w:val="center"/>
                </w:tcPr>
                <w:p w:rsidR="00E6015C" w:rsidRDefault="001D5832">
                  <w:pPr>
                    <w:pStyle w:val="afb"/>
                    <w:spacing w:beforeLines="0" w:afterLines="0" w:line="240" w:lineRule="auto"/>
                    <w:rPr>
                      <w:rFonts w:ascii="Times New Roman"/>
                      <w:b/>
                      <w:szCs w:val="21"/>
                    </w:rPr>
                  </w:pPr>
                  <w:r>
                    <w:rPr>
                      <w:rFonts w:ascii="Times New Roman"/>
                      <w:b/>
                      <w:szCs w:val="21"/>
                    </w:rPr>
                    <w:t>名称</w:t>
                  </w:r>
                </w:p>
              </w:tc>
              <w:tc>
                <w:tcPr>
                  <w:tcW w:w="3135" w:type="dxa"/>
                  <w:tcBorders>
                    <w:tl2br w:val="nil"/>
                    <w:tr2bl w:val="nil"/>
                  </w:tcBorders>
                  <w:vAlign w:val="center"/>
                </w:tcPr>
                <w:p w:rsidR="00E6015C" w:rsidRDefault="001D5832">
                  <w:pPr>
                    <w:pStyle w:val="afb"/>
                    <w:spacing w:beforeLines="0" w:afterLines="0" w:line="240" w:lineRule="auto"/>
                    <w:rPr>
                      <w:rFonts w:ascii="Times New Roman"/>
                      <w:b/>
                      <w:szCs w:val="21"/>
                    </w:rPr>
                  </w:pPr>
                  <w:r>
                    <w:rPr>
                      <w:rFonts w:ascii="Times New Roman"/>
                      <w:b/>
                      <w:szCs w:val="21"/>
                    </w:rPr>
                    <w:t>年消耗量</w:t>
                  </w:r>
                </w:p>
              </w:tc>
              <w:tc>
                <w:tcPr>
                  <w:tcW w:w="2409" w:type="dxa"/>
                  <w:tcBorders>
                    <w:tl2br w:val="nil"/>
                    <w:tr2bl w:val="nil"/>
                  </w:tcBorders>
                  <w:vAlign w:val="center"/>
                </w:tcPr>
                <w:p w:rsidR="00E6015C" w:rsidRDefault="001D5832">
                  <w:pPr>
                    <w:pStyle w:val="afb"/>
                    <w:spacing w:beforeLines="0" w:afterLines="0" w:line="240" w:lineRule="auto"/>
                    <w:rPr>
                      <w:rFonts w:ascii="Times New Roman"/>
                      <w:b/>
                      <w:szCs w:val="21"/>
                    </w:rPr>
                  </w:pPr>
                  <w:r>
                    <w:rPr>
                      <w:rFonts w:ascii="Times New Roman"/>
                      <w:b/>
                      <w:szCs w:val="21"/>
                    </w:rPr>
                    <w:t>单位</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bCs/>
                      <w:szCs w:val="21"/>
                    </w:rPr>
                    <w:t>1</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花梨木</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86</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2</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bCs/>
                      <w:kern w:val="2"/>
                      <w:sz w:val="21"/>
                    </w:rPr>
                  </w:pPr>
                  <w:r>
                    <w:rPr>
                      <w:rFonts w:ascii="Times New Roman" w:hAnsi="Times New Roman"/>
                      <w:sz w:val="21"/>
                    </w:rPr>
                    <w:t>沙比利</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100</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3</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红橡</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80</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4</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红樱桃</w:t>
                  </w:r>
                  <w:r>
                    <w:rPr>
                      <w:rFonts w:ascii="Times New Roman" w:hAnsi="Times New Roman" w:hint="eastAsia"/>
                      <w:sz w:val="21"/>
                    </w:rPr>
                    <w:t>生态板</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61</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5</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红胡桃</w:t>
                  </w:r>
                  <w:r>
                    <w:rPr>
                      <w:rFonts w:ascii="Times New Roman" w:hAnsi="Times New Roman" w:hint="eastAsia"/>
                      <w:sz w:val="21"/>
                    </w:rPr>
                    <w:t>木</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74</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6</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橡胶木</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32</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7</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柚木</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24</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8</w:t>
                  </w:r>
                </w:p>
              </w:tc>
              <w:tc>
                <w:tcPr>
                  <w:tcW w:w="2740" w:type="dxa"/>
                  <w:tcBorders>
                    <w:tl2br w:val="nil"/>
                    <w:tr2bl w:val="nil"/>
                  </w:tcBorders>
                  <w:vAlign w:val="center"/>
                </w:tcPr>
                <w:p w:rsidR="00E6015C" w:rsidRDefault="001D5832">
                  <w:pPr>
                    <w:pStyle w:val="aa"/>
                    <w:adjustRightInd/>
                    <w:snapToGrid/>
                    <w:spacing w:line="240" w:lineRule="auto"/>
                    <w:jc w:val="center"/>
                    <w:rPr>
                      <w:rFonts w:ascii="Times New Roman" w:hAnsi="Times New Roman"/>
                      <w:kern w:val="2"/>
                      <w:sz w:val="21"/>
                    </w:rPr>
                  </w:pPr>
                  <w:r>
                    <w:rPr>
                      <w:rFonts w:ascii="Times New Roman" w:hAnsi="Times New Roman"/>
                      <w:sz w:val="21"/>
                    </w:rPr>
                    <w:t>复合板</w:t>
                  </w:r>
                </w:p>
              </w:tc>
              <w:tc>
                <w:tcPr>
                  <w:tcW w:w="3135"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144</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9</w:t>
                  </w:r>
                </w:p>
              </w:tc>
              <w:tc>
                <w:tcPr>
                  <w:tcW w:w="2740"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sz w:val="21"/>
                    </w:rPr>
                    <w:t>木蜡油</w:t>
                  </w:r>
                </w:p>
              </w:tc>
              <w:tc>
                <w:tcPr>
                  <w:tcW w:w="3135" w:type="dxa"/>
                  <w:tcBorders>
                    <w:tl2br w:val="nil"/>
                    <w:tr2bl w:val="nil"/>
                  </w:tcBorders>
                  <w:vAlign w:val="center"/>
                </w:tcPr>
                <w:p w:rsidR="00E6015C" w:rsidRDefault="001D5832">
                  <w:pPr>
                    <w:pStyle w:val="7"/>
                    <w:snapToGrid/>
                    <w:rPr>
                      <w:rFonts w:eastAsia="宋体" w:cs="Times New Roman"/>
                      <w:szCs w:val="21"/>
                    </w:rPr>
                  </w:pPr>
                  <w:r>
                    <w:rPr>
                      <w:rFonts w:eastAsia="宋体" w:hint="eastAsia"/>
                      <w:szCs w:val="21"/>
                    </w:rPr>
                    <w:t>1</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10</w:t>
                  </w:r>
                </w:p>
              </w:tc>
              <w:tc>
                <w:tcPr>
                  <w:tcW w:w="2740"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sz w:val="21"/>
                    </w:rPr>
                    <w:t>水性</w:t>
                  </w:r>
                  <w:r>
                    <w:rPr>
                      <w:rFonts w:ascii="Times New Roman" w:hAnsi="Times New Roman" w:hint="eastAsia"/>
                      <w:sz w:val="21"/>
                    </w:rPr>
                    <w:t>纳米木器漆</w:t>
                  </w:r>
                </w:p>
              </w:tc>
              <w:tc>
                <w:tcPr>
                  <w:tcW w:w="3135" w:type="dxa"/>
                  <w:tcBorders>
                    <w:tl2br w:val="nil"/>
                    <w:tr2bl w:val="nil"/>
                  </w:tcBorders>
                  <w:vAlign w:val="center"/>
                </w:tcPr>
                <w:p w:rsidR="00E6015C" w:rsidRDefault="001D5832">
                  <w:pPr>
                    <w:pStyle w:val="7"/>
                    <w:snapToGrid/>
                    <w:rPr>
                      <w:rFonts w:eastAsia="宋体" w:cs="Times New Roman"/>
                      <w:szCs w:val="21"/>
                    </w:rPr>
                  </w:pPr>
                  <w:r>
                    <w:rPr>
                      <w:rFonts w:eastAsia="宋体" w:hint="eastAsia"/>
                      <w:szCs w:val="21"/>
                    </w:rPr>
                    <w:t>9.5</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117"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11</w:t>
                  </w:r>
                </w:p>
              </w:tc>
              <w:tc>
                <w:tcPr>
                  <w:tcW w:w="2740" w:type="dxa"/>
                  <w:tcBorders>
                    <w:tl2br w:val="nil"/>
                    <w:tr2bl w:val="nil"/>
                  </w:tcBorders>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水性清面漆</w:t>
                  </w:r>
                </w:p>
              </w:tc>
              <w:tc>
                <w:tcPr>
                  <w:tcW w:w="3135" w:type="dxa"/>
                  <w:tcBorders>
                    <w:tl2br w:val="nil"/>
                    <w:tr2bl w:val="nil"/>
                  </w:tcBorders>
                  <w:vAlign w:val="center"/>
                </w:tcPr>
                <w:p w:rsidR="00E6015C" w:rsidRDefault="001D5832">
                  <w:pPr>
                    <w:pStyle w:val="7"/>
                    <w:snapToGrid/>
                    <w:rPr>
                      <w:rFonts w:eastAsia="宋体" w:cs="Times New Roman"/>
                      <w:szCs w:val="21"/>
                    </w:rPr>
                  </w:pPr>
                  <w:r>
                    <w:rPr>
                      <w:rFonts w:eastAsia="宋体" w:cs="Times New Roman" w:hint="eastAsia"/>
                      <w:szCs w:val="21"/>
                    </w:rPr>
                    <w:t>2</w:t>
                  </w:r>
                </w:p>
              </w:tc>
              <w:tc>
                <w:tcPr>
                  <w:tcW w:w="2409" w:type="dxa"/>
                  <w:tcBorders>
                    <w:tl2br w:val="nil"/>
                    <w:tr2bl w:val="nil"/>
                  </w:tcBorders>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037" w:type="dxa"/>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12</w:t>
                  </w:r>
                </w:p>
              </w:tc>
              <w:tc>
                <w:tcPr>
                  <w:tcW w:w="2740" w:type="dxa"/>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hint="eastAsia"/>
                      <w:sz w:val="21"/>
                    </w:rPr>
                    <w:t>PU</w:t>
                  </w:r>
                  <w:r>
                    <w:rPr>
                      <w:rFonts w:ascii="Times New Roman" w:hAnsi="Times New Roman" w:hint="eastAsia"/>
                      <w:sz w:val="21"/>
                    </w:rPr>
                    <w:t>面漆</w:t>
                  </w:r>
                </w:p>
              </w:tc>
              <w:tc>
                <w:tcPr>
                  <w:tcW w:w="2835" w:type="dxa"/>
                  <w:vAlign w:val="center"/>
                </w:tcPr>
                <w:p w:rsidR="00E6015C" w:rsidRDefault="001D5832">
                  <w:pPr>
                    <w:pStyle w:val="7"/>
                    <w:snapToGrid/>
                    <w:rPr>
                      <w:rFonts w:eastAsia="宋体" w:cs="Times New Roman"/>
                      <w:szCs w:val="21"/>
                    </w:rPr>
                  </w:pPr>
                  <w:r>
                    <w:rPr>
                      <w:rFonts w:eastAsia="宋体" w:cs="Times New Roman" w:hint="eastAsia"/>
                      <w:szCs w:val="21"/>
                    </w:rPr>
                    <w:t>2.3</w:t>
                  </w:r>
                </w:p>
              </w:tc>
              <w:tc>
                <w:tcPr>
                  <w:tcW w:w="2409" w:type="dxa"/>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r w:rsidR="00E6015C">
              <w:trPr>
                <w:trHeight w:val="340"/>
                <w:jc w:val="center"/>
              </w:trPr>
              <w:tc>
                <w:tcPr>
                  <w:tcW w:w="1037" w:type="dxa"/>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13</w:t>
                  </w:r>
                </w:p>
              </w:tc>
              <w:tc>
                <w:tcPr>
                  <w:tcW w:w="2480" w:type="dxa"/>
                  <w:vAlign w:val="center"/>
                </w:tcPr>
                <w:p w:rsidR="00E6015C" w:rsidRDefault="001D5832">
                  <w:pPr>
                    <w:pStyle w:val="aa"/>
                    <w:spacing w:line="240" w:lineRule="auto"/>
                    <w:jc w:val="center"/>
                    <w:rPr>
                      <w:rFonts w:ascii="Times New Roman" w:hAnsi="Times New Roman"/>
                      <w:kern w:val="2"/>
                      <w:sz w:val="21"/>
                    </w:rPr>
                  </w:pPr>
                  <w:r>
                    <w:rPr>
                      <w:rFonts w:ascii="Times New Roman" w:hAnsi="Times New Roman"/>
                      <w:sz w:val="21"/>
                    </w:rPr>
                    <w:t>环保白乳胶</w:t>
                  </w:r>
                </w:p>
              </w:tc>
              <w:tc>
                <w:tcPr>
                  <w:tcW w:w="2835" w:type="dxa"/>
                  <w:vAlign w:val="center"/>
                </w:tcPr>
                <w:p w:rsidR="00E6015C" w:rsidRDefault="001D5832">
                  <w:pPr>
                    <w:pStyle w:val="7"/>
                    <w:snapToGrid/>
                    <w:rPr>
                      <w:rFonts w:eastAsia="宋体" w:cs="Times New Roman"/>
                      <w:szCs w:val="21"/>
                    </w:rPr>
                  </w:pPr>
                  <w:r>
                    <w:rPr>
                      <w:rFonts w:eastAsia="宋体" w:hint="eastAsia"/>
                      <w:szCs w:val="21"/>
                    </w:rPr>
                    <w:t>2</w:t>
                  </w:r>
                </w:p>
              </w:tc>
              <w:tc>
                <w:tcPr>
                  <w:tcW w:w="2409" w:type="dxa"/>
                  <w:vAlign w:val="center"/>
                </w:tcPr>
                <w:p w:rsidR="00E6015C" w:rsidRDefault="001D5832">
                  <w:pPr>
                    <w:pStyle w:val="afb"/>
                    <w:spacing w:beforeLines="0" w:afterLines="0" w:line="240" w:lineRule="auto"/>
                    <w:rPr>
                      <w:rFonts w:ascii="Times New Roman"/>
                      <w:bCs/>
                      <w:szCs w:val="21"/>
                    </w:rPr>
                  </w:pPr>
                  <w:r>
                    <w:rPr>
                      <w:rFonts w:ascii="Times New Roman" w:hint="eastAsia"/>
                      <w:bCs/>
                      <w:szCs w:val="21"/>
                    </w:rPr>
                    <w:t>t</w:t>
                  </w:r>
                </w:p>
              </w:tc>
            </w:tr>
          </w:tbl>
          <w:p w:rsidR="00E6015C" w:rsidRDefault="001D5832">
            <w:pPr>
              <w:pStyle w:val="-0"/>
              <w:outlineLvl w:val="9"/>
            </w:pPr>
            <w:r>
              <w:rPr>
                <w:rFonts w:hint="eastAsia"/>
                <w:sz w:val="21"/>
                <w:szCs w:val="21"/>
              </w:rPr>
              <w:t>表</w:t>
            </w:r>
            <w:r>
              <w:rPr>
                <w:rFonts w:hint="eastAsia"/>
                <w:sz w:val="21"/>
                <w:szCs w:val="21"/>
              </w:rPr>
              <w:t>2.</w:t>
            </w:r>
            <w:r>
              <w:rPr>
                <w:rFonts w:hint="eastAsia"/>
                <w:sz w:val="21"/>
                <w:szCs w:val="21"/>
              </w:rPr>
              <w:t>4</w:t>
            </w:r>
            <w:r>
              <w:rPr>
                <w:rFonts w:hint="eastAsia"/>
                <w:sz w:val="21"/>
                <w:szCs w:val="21"/>
              </w:rPr>
              <w:t>.4</w:t>
            </w:r>
            <w:r>
              <w:rPr>
                <w:sz w:val="21"/>
                <w:szCs w:val="21"/>
              </w:rPr>
              <w:t xml:space="preserve">  </w:t>
            </w:r>
            <w:r>
              <w:rPr>
                <w:sz w:val="21"/>
                <w:szCs w:val="21"/>
              </w:rPr>
              <w:t>本项目主要能源消耗一览表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5"/>
              <w:gridCol w:w="1744"/>
              <w:gridCol w:w="2014"/>
              <w:gridCol w:w="2009"/>
              <w:gridCol w:w="1980"/>
            </w:tblGrid>
            <w:tr w:rsidR="00E6015C">
              <w:trPr>
                <w:trHeight w:val="343"/>
                <w:jc w:val="center"/>
              </w:trPr>
              <w:tc>
                <w:tcPr>
                  <w:tcW w:w="793"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序号</w:t>
                  </w:r>
                </w:p>
              </w:tc>
              <w:tc>
                <w:tcPr>
                  <w:tcW w:w="1945"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名称</w:t>
                  </w:r>
                </w:p>
              </w:tc>
              <w:tc>
                <w:tcPr>
                  <w:tcW w:w="2225"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年消耗量</w:t>
                  </w:r>
                </w:p>
              </w:tc>
              <w:tc>
                <w:tcPr>
                  <w:tcW w:w="2221"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单位</w:t>
                  </w:r>
                </w:p>
              </w:tc>
              <w:tc>
                <w:tcPr>
                  <w:tcW w:w="2217"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来源</w:t>
                  </w:r>
                </w:p>
              </w:tc>
            </w:tr>
            <w:tr w:rsidR="00E6015C">
              <w:trPr>
                <w:trHeight w:val="340"/>
                <w:jc w:val="center"/>
              </w:trPr>
              <w:tc>
                <w:tcPr>
                  <w:tcW w:w="793"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1</w:t>
                  </w:r>
                </w:p>
              </w:tc>
              <w:tc>
                <w:tcPr>
                  <w:tcW w:w="1945"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水</w:t>
                  </w:r>
                </w:p>
              </w:tc>
              <w:tc>
                <w:tcPr>
                  <w:tcW w:w="2225"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szCs w:val="21"/>
                    </w:rPr>
                    <w:t>1000</w:t>
                  </w:r>
                </w:p>
              </w:tc>
              <w:tc>
                <w:tcPr>
                  <w:tcW w:w="2221" w:type="dxa"/>
                  <w:tcBorders>
                    <w:tl2br w:val="nil"/>
                    <w:tr2bl w:val="nil"/>
                  </w:tcBorders>
                  <w:vAlign w:val="center"/>
                </w:tcPr>
                <w:p w:rsidR="00E6015C" w:rsidRDefault="001D5832">
                  <w:pPr>
                    <w:jc w:val="center"/>
                    <w:rPr>
                      <w:bCs/>
                      <w:szCs w:val="21"/>
                    </w:rPr>
                  </w:pPr>
                  <w:r>
                    <w:rPr>
                      <w:szCs w:val="21"/>
                    </w:rPr>
                    <w:t>m</w:t>
                  </w:r>
                  <w:r>
                    <w:rPr>
                      <w:szCs w:val="21"/>
                      <w:vertAlign w:val="superscript"/>
                    </w:rPr>
                    <w:t>3</w:t>
                  </w:r>
                  <w:r>
                    <w:rPr>
                      <w:szCs w:val="21"/>
                    </w:rPr>
                    <w:t>/a</w:t>
                  </w:r>
                </w:p>
              </w:tc>
              <w:tc>
                <w:tcPr>
                  <w:tcW w:w="2217" w:type="dxa"/>
                  <w:tcBorders>
                    <w:tl2br w:val="nil"/>
                    <w:tr2bl w:val="nil"/>
                  </w:tcBorders>
                  <w:vAlign w:val="center"/>
                </w:tcPr>
                <w:p w:rsidR="00E6015C" w:rsidRDefault="001D5832">
                  <w:pPr>
                    <w:keepNext/>
                    <w:keepLines/>
                    <w:jc w:val="center"/>
                    <w:textAlignment w:val="baseline"/>
                    <w:rPr>
                      <w:bCs/>
                      <w:szCs w:val="21"/>
                    </w:rPr>
                  </w:pPr>
                  <w:r>
                    <w:rPr>
                      <w:szCs w:val="21"/>
                    </w:rPr>
                    <w:t>市政供水管网</w:t>
                  </w:r>
                </w:p>
              </w:tc>
            </w:tr>
            <w:tr w:rsidR="00E6015C">
              <w:trPr>
                <w:trHeight w:val="340"/>
                <w:jc w:val="center"/>
              </w:trPr>
              <w:tc>
                <w:tcPr>
                  <w:tcW w:w="793"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lastRenderedPageBreak/>
                    <w:t>2</w:t>
                  </w:r>
                </w:p>
              </w:tc>
              <w:tc>
                <w:tcPr>
                  <w:tcW w:w="1945"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电</w:t>
                  </w:r>
                </w:p>
              </w:tc>
              <w:tc>
                <w:tcPr>
                  <w:tcW w:w="2225"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1.0</w:t>
                  </w:r>
                </w:p>
              </w:tc>
              <w:tc>
                <w:tcPr>
                  <w:tcW w:w="2221" w:type="dxa"/>
                  <w:tcBorders>
                    <w:tl2br w:val="nil"/>
                    <w:tr2bl w:val="nil"/>
                  </w:tcBorders>
                  <w:vAlign w:val="center"/>
                </w:tcPr>
                <w:p w:rsidR="00E6015C" w:rsidRDefault="001D5832">
                  <w:pPr>
                    <w:jc w:val="center"/>
                    <w:rPr>
                      <w:bCs/>
                      <w:szCs w:val="21"/>
                    </w:rPr>
                  </w:pPr>
                  <w:r>
                    <w:rPr>
                      <w:szCs w:val="21"/>
                    </w:rPr>
                    <w:t>万</w:t>
                  </w:r>
                  <w:r>
                    <w:rPr>
                      <w:szCs w:val="21"/>
                    </w:rPr>
                    <w:t>kWh</w:t>
                  </w:r>
                </w:p>
              </w:tc>
              <w:tc>
                <w:tcPr>
                  <w:tcW w:w="2217" w:type="dxa"/>
                  <w:tcBorders>
                    <w:tl2br w:val="nil"/>
                    <w:tr2bl w:val="nil"/>
                  </w:tcBorders>
                  <w:vAlign w:val="center"/>
                </w:tcPr>
                <w:p w:rsidR="00E6015C" w:rsidRDefault="001D5832">
                  <w:pPr>
                    <w:keepNext/>
                    <w:keepLines/>
                    <w:jc w:val="center"/>
                    <w:textAlignment w:val="baseline"/>
                    <w:rPr>
                      <w:bCs/>
                      <w:szCs w:val="21"/>
                    </w:rPr>
                  </w:pPr>
                  <w:r>
                    <w:rPr>
                      <w:szCs w:val="21"/>
                    </w:rPr>
                    <w:t>市政电网</w:t>
                  </w:r>
                </w:p>
              </w:tc>
            </w:tr>
          </w:tbl>
          <w:p w:rsidR="00E6015C" w:rsidRDefault="001D5832">
            <w:pPr>
              <w:pStyle w:val="3"/>
              <w:spacing w:before="0" w:beforeAutospacing="0" w:after="0" w:afterAutospacing="0" w:line="360" w:lineRule="auto"/>
              <w:rPr>
                <w:rFonts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.5</w:t>
            </w:r>
            <w:r>
              <w:rPr>
                <w:rFonts w:ascii="Times New Roman" w:hAnsi="Times New Roman" w:hint="default"/>
                <w:sz w:val="24"/>
                <w:szCs w:val="24"/>
              </w:rPr>
              <w:t>现有工程项</w:t>
            </w:r>
            <w:r>
              <w:rPr>
                <w:sz w:val="24"/>
                <w:szCs w:val="24"/>
              </w:rPr>
              <w:t>目主要生产设备</w:t>
            </w:r>
          </w:p>
          <w:p w:rsidR="00E6015C" w:rsidRDefault="001D5832">
            <w:pPr>
              <w:spacing w:line="360" w:lineRule="auto"/>
              <w:ind w:firstLineChars="200" w:firstLine="420"/>
              <w:textAlignment w:val="baseline"/>
              <w:rPr>
                <w:b/>
                <w:color w:val="0D0D0D" w:themeColor="text1" w:themeTint="F2"/>
                <w:szCs w:val="21"/>
              </w:rPr>
            </w:pPr>
            <w:r>
              <w:rPr>
                <w:rFonts w:hint="eastAsia"/>
                <w:bCs/>
                <w:color w:val="0D0D0D" w:themeColor="text1" w:themeTint="F2"/>
                <w:szCs w:val="21"/>
              </w:rPr>
              <w:t>项目现有工程主要生产设备见表</w:t>
            </w:r>
            <w:r>
              <w:rPr>
                <w:rFonts w:hint="eastAsia"/>
                <w:bCs/>
                <w:color w:val="0D0D0D" w:themeColor="text1" w:themeTint="F2"/>
                <w:szCs w:val="21"/>
              </w:rPr>
              <w:t>2.</w:t>
            </w:r>
            <w:r>
              <w:rPr>
                <w:rFonts w:hint="eastAsia"/>
                <w:bCs/>
                <w:color w:val="0D0D0D" w:themeColor="text1" w:themeTint="F2"/>
                <w:szCs w:val="21"/>
              </w:rPr>
              <w:t>4</w:t>
            </w:r>
            <w:r>
              <w:rPr>
                <w:rFonts w:hint="eastAsia"/>
                <w:bCs/>
                <w:color w:val="0D0D0D" w:themeColor="text1" w:themeTint="F2"/>
                <w:szCs w:val="21"/>
              </w:rPr>
              <w:t>.</w:t>
            </w:r>
            <w:r>
              <w:rPr>
                <w:rFonts w:hint="eastAsia"/>
                <w:bCs/>
                <w:color w:val="0D0D0D" w:themeColor="text1" w:themeTint="F2"/>
                <w:szCs w:val="21"/>
              </w:rPr>
              <w:t>5</w:t>
            </w:r>
            <w:r>
              <w:rPr>
                <w:rFonts w:hint="eastAsia"/>
                <w:bCs/>
                <w:color w:val="0D0D0D" w:themeColor="text1" w:themeTint="F2"/>
                <w:szCs w:val="21"/>
              </w:rPr>
              <w:t>。</w:t>
            </w:r>
          </w:p>
          <w:p w:rsidR="00E6015C" w:rsidRDefault="001D5832">
            <w:pPr>
              <w:pStyle w:val="a7"/>
              <w:ind w:firstLine="422"/>
              <w:jc w:val="center"/>
              <w:rPr>
                <w:b/>
                <w:color w:val="0D0D0D" w:themeColor="text1" w:themeTint="F2"/>
                <w:szCs w:val="21"/>
              </w:rPr>
            </w:pPr>
            <w:r>
              <w:rPr>
                <w:rFonts w:hint="eastAsia"/>
                <w:b/>
                <w:color w:val="0D0D0D" w:themeColor="text1" w:themeTint="F2"/>
                <w:szCs w:val="21"/>
              </w:rPr>
              <w:t>表</w:t>
            </w:r>
            <w:r>
              <w:rPr>
                <w:rFonts w:hint="eastAsia"/>
                <w:b/>
                <w:color w:val="0D0D0D" w:themeColor="text1" w:themeTint="F2"/>
                <w:szCs w:val="21"/>
              </w:rPr>
              <w:t>2.</w:t>
            </w:r>
            <w:r>
              <w:rPr>
                <w:rFonts w:hint="eastAsia"/>
                <w:b/>
                <w:color w:val="0D0D0D" w:themeColor="text1" w:themeTint="F2"/>
                <w:szCs w:val="21"/>
              </w:rPr>
              <w:t>4</w:t>
            </w:r>
            <w:r>
              <w:rPr>
                <w:rFonts w:hint="eastAsia"/>
                <w:b/>
                <w:color w:val="0D0D0D" w:themeColor="text1" w:themeTint="F2"/>
                <w:szCs w:val="21"/>
              </w:rPr>
              <w:t>.</w:t>
            </w:r>
            <w:r>
              <w:rPr>
                <w:rFonts w:hint="eastAsia"/>
                <w:b/>
                <w:color w:val="0D0D0D" w:themeColor="text1" w:themeTint="F2"/>
                <w:szCs w:val="21"/>
              </w:rPr>
              <w:t>5</w:t>
            </w:r>
            <w:r>
              <w:rPr>
                <w:rFonts w:hint="eastAsia"/>
                <w:b/>
                <w:color w:val="0D0D0D" w:themeColor="text1" w:themeTint="F2"/>
                <w:szCs w:val="21"/>
              </w:rPr>
              <w:t xml:space="preserve"> </w:t>
            </w:r>
            <w:r>
              <w:rPr>
                <w:rFonts w:hint="eastAsia"/>
                <w:b/>
                <w:color w:val="0D0D0D" w:themeColor="text1" w:themeTint="F2"/>
                <w:szCs w:val="21"/>
              </w:rPr>
              <w:t>项目主要设备清单一览表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63"/>
              <w:gridCol w:w="2925"/>
              <w:gridCol w:w="2879"/>
              <w:gridCol w:w="1722"/>
            </w:tblGrid>
            <w:tr w:rsidR="00E6015C">
              <w:trPr>
                <w:trHeight w:val="340"/>
                <w:tblHeader/>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
                      <w:szCs w:val="21"/>
                    </w:rPr>
                  </w:pPr>
                  <w:r>
                    <w:rPr>
                      <w:rFonts w:ascii="Times New Roman"/>
                      <w:b/>
                      <w:szCs w:val="21"/>
                    </w:rPr>
                    <w:t>序号</w:t>
                  </w:r>
                </w:p>
              </w:tc>
              <w:tc>
                <w:tcPr>
                  <w:tcW w:w="1722" w:type="pct"/>
                  <w:tcBorders>
                    <w:tl2br w:val="nil"/>
                    <w:tr2bl w:val="nil"/>
                  </w:tcBorders>
                  <w:vAlign w:val="center"/>
                </w:tcPr>
                <w:p w:rsidR="00E6015C" w:rsidRDefault="001D5832">
                  <w:pPr>
                    <w:pStyle w:val="afb"/>
                    <w:snapToGrid/>
                    <w:spacing w:beforeLines="0" w:afterLines="0" w:line="240" w:lineRule="auto"/>
                    <w:rPr>
                      <w:rFonts w:ascii="Times New Roman"/>
                      <w:b/>
                      <w:szCs w:val="21"/>
                    </w:rPr>
                  </w:pPr>
                  <w:r>
                    <w:rPr>
                      <w:rFonts w:ascii="Times New Roman"/>
                      <w:b/>
                      <w:szCs w:val="21"/>
                    </w:rPr>
                    <w:t>设备名称</w:t>
                  </w:r>
                </w:p>
              </w:tc>
              <w:tc>
                <w:tcPr>
                  <w:tcW w:w="1695" w:type="pct"/>
                  <w:tcBorders>
                    <w:tl2br w:val="nil"/>
                    <w:tr2bl w:val="nil"/>
                  </w:tcBorders>
                  <w:vAlign w:val="center"/>
                </w:tcPr>
                <w:p w:rsidR="00E6015C" w:rsidRDefault="001D5832">
                  <w:pPr>
                    <w:pStyle w:val="afb"/>
                    <w:snapToGrid/>
                    <w:spacing w:beforeLines="0" w:afterLines="0" w:line="240" w:lineRule="auto"/>
                    <w:rPr>
                      <w:rFonts w:ascii="Times New Roman"/>
                      <w:b/>
                      <w:szCs w:val="21"/>
                    </w:rPr>
                  </w:pPr>
                  <w:r>
                    <w:rPr>
                      <w:rFonts w:ascii="Times New Roman" w:hint="eastAsia"/>
                      <w:b/>
                      <w:szCs w:val="21"/>
                    </w:rPr>
                    <w:t>型号</w:t>
                  </w:r>
                  <w:r>
                    <w:rPr>
                      <w:rFonts w:ascii="Times New Roman" w:hint="eastAsia"/>
                      <w:b/>
                      <w:szCs w:val="21"/>
                    </w:rPr>
                    <w:t>/</w:t>
                  </w:r>
                  <w:r>
                    <w:rPr>
                      <w:rFonts w:ascii="Times New Roman" w:hint="eastAsia"/>
                      <w:b/>
                      <w:szCs w:val="21"/>
                    </w:rPr>
                    <w:t>参数</w:t>
                  </w:r>
                </w:p>
              </w:tc>
              <w:tc>
                <w:tcPr>
                  <w:tcW w:w="1014" w:type="pct"/>
                  <w:tcBorders>
                    <w:tl2br w:val="nil"/>
                    <w:tr2bl w:val="nil"/>
                  </w:tcBorders>
                  <w:vAlign w:val="center"/>
                </w:tcPr>
                <w:p w:rsidR="00E6015C" w:rsidRDefault="001D5832">
                  <w:pPr>
                    <w:pStyle w:val="afb"/>
                    <w:snapToGrid/>
                    <w:spacing w:beforeLines="0" w:afterLines="0" w:line="240" w:lineRule="auto"/>
                    <w:rPr>
                      <w:rFonts w:ascii="Times New Roman"/>
                      <w:b/>
                      <w:szCs w:val="21"/>
                    </w:rPr>
                  </w:pPr>
                  <w:r>
                    <w:rPr>
                      <w:rFonts w:ascii="Times New Roman"/>
                      <w:b/>
                      <w:szCs w:val="21"/>
                    </w:rPr>
                    <w:t>数量（台</w:t>
                  </w:r>
                  <w:r>
                    <w:rPr>
                      <w:rFonts w:ascii="Times New Roman"/>
                      <w:b/>
                      <w:szCs w:val="21"/>
                    </w:rPr>
                    <w:t>/</w:t>
                  </w:r>
                  <w:r>
                    <w:rPr>
                      <w:rFonts w:ascii="Times New Roman"/>
                      <w:b/>
                      <w:szCs w:val="21"/>
                    </w:rPr>
                    <w:t>套）</w:t>
                  </w:r>
                </w:p>
              </w:tc>
            </w:tr>
            <w:tr w:rsidR="00E6015C">
              <w:trPr>
                <w:trHeight w:val="9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1</w:t>
                  </w:r>
                </w:p>
              </w:tc>
              <w:tc>
                <w:tcPr>
                  <w:tcW w:w="1722" w:type="pct"/>
                  <w:tcBorders>
                    <w:tl2br w:val="nil"/>
                    <w:tr2bl w:val="nil"/>
                  </w:tcBorders>
                  <w:vAlign w:val="center"/>
                </w:tcPr>
                <w:p w:rsidR="00E6015C" w:rsidRDefault="001D5832">
                  <w:pPr>
                    <w:jc w:val="center"/>
                    <w:rPr>
                      <w:bCs/>
                      <w:szCs w:val="21"/>
                    </w:rPr>
                  </w:pPr>
                  <w:r>
                    <w:rPr>
                      <w:bCs/>
                      <w:szCs w:val="21"/>
                    </w:rPr>
                    <w:t>断料锯</w:t>
                  </w:r>
                </w:p>
              </w:tc>
              <w:tc>
                <w:tcPr>
                  <w:tcW w:w="1695"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w:t>
                  </w:r>
                </w:p>
              </w:tc>
              <w:tc>
                <w:tcPr>
                  <w:tcW w:w="1014" w:type="pct"/>
                  <w:tcBorders>
                    <w:tl2br w:val="nil"/>
                    <w:tr2bl w:val="nil"/>
                  </w:tcBorders>
                  <w:vAlign w:val="center"/>
                </w:tcPr>
                <w:p w:rsidR="00E6015C" w:rsidRDefault="001D5832">
                  <w:pPr>
                    <w:jc w:val="center"/>
                    <w:rPr>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2</w:t>
                  </w:r>
                </w:p>
              </w:tc>
              <w:tc>
                <w:tcPr>
                  <w:tcW w:w="1722" w:type="pct"/>
                  <w:tcBorders>
                    <w:tl2br w:val="nil"/>
                    <w:tr2bl w:val="nil"/>
                  </w:tcBorders>
                  <w:vAlign w:val="center"/>
                </w:tcPr>
                <w:p w:rsidR="00E6015C" w:rsidRDefault="001D5832">
                  <w:pPr>
                    <w:jc w:val="center"/>
                    <w:rPr>
                      <w:bCs/>
                      <w:szCs w:val="21"/>
                    </w:rPr>
                  </w:pPr>
                  <w:r>
                    <w:rPr>
                      <w:rFonts w:hint="eastAsia"/>
                      <w:bCs/>
                      <w:szCs w:val="21"/>
                    </w:rPr>
                    <w:t>平刨机</w:t>
                  </w:r>
                </w:p>
              </w:tc>
              <w:tc>
                <w:tcPr>
                  <w:tcW w:w="1695" w:type="pct"/>
                  <w:tcBorders>
                    <w:tl2br w:val="nil"/>
                    <w:tr2bl w:val="nil"/>
                  </w:tcBorders>
                  <w:vAlign w:val="center"/>
                </w:tcPr>
                <w:p w:rsidR="00E6015C" w:rsidRDefault="001D5832">
                  <w:pPr>
                    <w:pStyle w:val="aff7"/>
                    <w:adjustRightInd w:val="0"/>
                    <w:ind w:firstLineChars="0" w:firstLine="0"/>
                    <w:jc w:val="center"/>
                    <w:rPr>
                      <w:bCs/>
                      <w:szCs w:val="21"/>
                    </w:rPr>
                  </w:pPr>
                  <w:r>
                    <w:rPr>
                      <w:rFonts w:hint="eastAsia"/>
                      <w:bCs/>
                      <w:szCs w:val="21"/>
                    </w:rPr>
                    <w:t>MB503/504</w:t>
                  </w:r>
                </w:p>
              </w:tc>
              <w:tc>
                <w:tcPr>
                  <w:tcW w:w="1014" w:type="pct"/>
                  <w:tcBorders>
                    <w:tl2br w:val="nil"/>
                    <w:tr2bl w:val="nil"/>
                  </w:tcBorders>
                  <w:vAlign w:val="center"/>
                </w:tcPr>
                <w:p w:rsidR="00E6015C" w:rsidRDefault="001D5832">
                  <w:pPr>
                    <w:jc w:val="center"/>
                    <w:rPr>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3</w:t>
                  </w:r>
                </w:p>
              </w:tc>
              <w:tc>
                <w:tcPr>
                  <w:tcW w:w="1722" w:type="pct"/>
                  <w:tcBorders>
                    <w:tl2br w:val="nil"/>
                    <w:tr2bl w:val="nil"/>
                  </w:tcBorders>
                  <w:vAlign w:val="center"/>
                </w:tcPr>
                <w:p w:rsidR="00E6015C" w:rsidRDefault="001D5832">
                  <w:pPr>
                    <w:jc w:val="center"/>
                    <w:rPr>
                      <w:bCs/>
                      <w:szCs w:val="21"/>
                    </w:rPr>
                  </w:pPr>
                  <w:r>
                    <w:rPr>
                      <w:rFonts w:hint="eastAsia"/>
                      <w:bCs/>
                      <w:szCs w:val="21"/>
                    </w:rPr>
                    <w:t>压刨机</w:t>
                  </w:r>
                </w:p>
              </w:tc>
              <w:tc>
                <w:tcPr>
                  <w:tcW w:w="1695" w:type="pct"/>
                  <w:tcBorders>
                    <w:tl2br w:val="nil"/>
                    <w:tr2bl w:val="nil"/>
                  </w:tcBorders>
                  <w:vAlign w:val="center"/>
                </w:tcPr>
                <w:p w:rsidR="00E6015C" w:rsidRDefault="001D5832">
                  <w:pPr>
                    <w:pStyle w:val="aff7"/>
                    <w:adjustRightInd w:val="0"/>
                    <w:ind w:firstLineChars="0" w:firstLine="0"/>
                    <w:jc w:val="center"/>
                    <w:rPr>
                      <w:bCs/>
                      <w:szCs w:val="21"/>
                    </w:rPr>
                  </w:pPr>
                  <w:r>
                    <w:rPr>
                      <w:rFonts w:hint="eastAsia"/>
                      <w:bCs/>
                      <w:szCs w:val="21"/>
                    </w:rPr>
                    <w:t>FS-Y10</w:t>
                  </w:r>
                </w:p>
              </w:tc>
              <w:tc>
                <w:tcPr>
                  <w:tcW w:w="1014" w:type="pct"/>
                  <w:tcBorders>
                    <w:tl2br w:val="nil"/>
                    <w:tr2bl w:val="nil"/>
                  </w:tcBorders>
                  <w:vAlign w:val="center"/>
                </w:tcPr>
                <w:p w:rsidR="00E6015C" w:rsidRDefault="001D5832">
                  <w:pPr>
                    <w:jc w:val="center"/>
                    <w:rPr>
                      <w:bCs/>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4</w:t>
                  </w:r>
                </w:p>
              </w:tc>
              <w:tc>
                <w:tcPr>
                  <w:tcW w:w="1722" w:type="pct"/>
                  <w:tcBorders>
                    <w:tl2br w:val="nil"/>
                    <w:tr2bl w:val="nil"/>
                  </w:tcBorders>
                  <w:vAlign w:val="center"/>
                </w:tcPr>
                <w:p w:rsidR="00E6015C" w:rsidRDefault="001D5832">
                  <w:pPr>
                    <w:jc w:val="center"/>
                    <w:rPr>
                      <w:bCs/>
                      <w:szCs w:val="21"/>
                    </w:rPr>
                  </w:pPr>
                  <w:r>
                    <w:rPr>
                      <w:rFonts w:hint="eastAsia"/>
                      <w:bCs/>
                      <w:szCs w:val="21"/>
                    </w:rPr>
                    <w:t>线刨机</w:t>
                  </w:r>
                </w:p>
              </w:tc>
              <w:tc>
                <w:tcPr>
                  <w:tcW w:w="1695" w:type="pct"/>
                  <w:tcBorders>
                    <w:tl2br w:val="nil"/>
                    <w:tr2bl w:val="nil"/>
                  </w:tcBorders>
                  <w:vAlign w:val="center"/>
                </w:tcPr>
                <w:p w:rsidR="00E6015C" w:rsidRDefault="001D5832">
                  <w:pPr>
                    <w:pStyle w:val="aff7"/>
                    <w:adjustRightInd w:val="0"/>
                    <w:ind w:firstLineChars="0" w:firstLine="0"/>
                    <w:jc w:val="center"/>
                    <w:rPr>
                      <w:bCs/>
                      <w:szCs w:val="21"/>
                    </w:rPr>
                  </w:pPr>
                  <w:r>
                    <w:rPr>
                      <w:rFonts w:hint="eastAsia"/>
                      <w:bCs/>
                      <w:szCs w:val="21"/>
                    </w:rPr>
                    <w:t>MB105</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5</w:t>
                  </w:r>
                </w:p>
              </w:tc>
              <w:tc>
                <w:tcPr>
                  <w:tcW w:w="1722" w:type="pct"/>
                  <w:tcBorders>
                    <w:tl2br w:val="nil"/>
                    <w:tr2bl w:val="nil"/>
                  </w:tcBorders>
                  <w:vAlign w:val="center"/>
                </w:tcPr>
                <w:p w:rsidR="00E6015C" w:rsidRDefault="001D5832">
                  <w:pPr>
                    <w:jc w:val="center"/>
                    <w:rPr>
                      <w:bCs/>
                      <w:szCs w:val="21"/>
                    </w:rPr>
                  </w:pPr>
                  <w:r>
                    <w:rPr>
                      <w:rFonts w:hint="eastAsia"/>
                      <w:bCs/>
                      <w:szCs w:val="21"/>
                    </w:rPr>
                    <w:t>宽带砂机</w:t>
                  </w:r>
                </w:p>
              </w:tc>
              <w:tc>
                <w:tcPr>
                  <w:tcW w:w="1695" w:type="pct"/>
                  <w:tcBorders>
                    <w:tl2br w:val="nil"/>
                    <w:tr2bl w:val="nil"/>
                  </w:tcBorders>
                  <w:vAlign w:val="center"/>
                </w:tcPr>
                <w:p w:rsidR="00E6015C" w:rsidRDefault="001D5832">
                  <w:pPr>
                    <w:pStyle w:val="aff7"/>
                    <w:adjustRightInd w:val="0"/>
                    <w:ind w:firstLineChars="0" w:firstLine="0"/>
                    <w:jc w:val="center"/>
                    <w:rPr>
                      <w:bCs/>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6</w:t>
                  </w:r>
                </w:p>
              </w:tc>
              <w:tc>
                <w:tcPr>
                  <w:tcW w:w="1722" w:type="pct"/>
                  <w:tcBorders>
                    <w:tl2br w:val="nil"/>
                    <w:tr2bl w:val="nil"/>
                  </w:tcBorders>
                  <w:vAlign w:val="center"/>
                </w:tcPr>
                <w:p w:rsidR="00E6015C" w:rsidRDefault="001D5832">
                  <w:pPr>
                    <w:jc w:val="center"/>
                    <w:rPr>
                      <w:bCs/>
                      <w:szCs w:val="21"/>
                    </w:rPr>
                  </w:pPr>
                  <w:r>
                    <w:rPr>
                      <w:bCs/>
                      <w:szCs w:val="21"/>
                    </w:rPr>
                    <w:t>立轴机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3</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bCs/>
                      <w:szCs w:val="21"/>
                    </w:rPr>
                    <w:t>7</w:t>
                  </w:r>
                </w:p>
              </w:tc>
              <w:tc>
                <w:tcPr>
                  <w:tcW w:w="1722" w:type="pct"/>
                  <w:tcBorders>
                    <w:tl2br w:val="nil"/>
                    <w:tr2bl w:val="nil"/>
                  </w:tcBorders>
                  <w:vAlign w:val="center"/>
                </w:tcPr>
                <w:p w:rsidR="00E6015C" w:rsidRDefault="001D5832">
                  <w:pPr>
                    <w:jc w:val="center"/>
                    <w:rPr>
                      <w:bCs/>
                      <w:szCs w:val="21"/>
                    </w:rPr>
                  </w:pPr>
                  <w:r>
                    <w:rPr>
                      <w:bCs/>
                      <w:szCs w:val="21"/>
                    </w:rPr>
                    <w:t>冷压机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8</w:t>
                  </w:r>
                </w:p>
              </w:tc>
              <w:tc>
                <w:tcPr>
                  <w:tcW w:w="1722" w:type="pct"/>
                  <w:tcBorders>
                    <w:tl2br w:val="nil"/>
                    <w:tr2bl w:val="nil"/>
                  </w:tcBorders>
                  <w:vAlign w:val="center"/>
                </w:tcPr>
                <w:p w:rsidR="00E6015C" w:rsidRDefault="001D5832">
                  <w:pPr>
                    <w:jc w:val="center"/>
                    <w:rPr>
                      <w:bCs/>
                      <w:szCs w:val="21"/>
                    </w:rPr>
                  </w:pPr>
                  <w:r>
                    <w:rPr>
                      <w:bCs/>
                      <w:szCs w:val="21"/>
                    </w:rPr>
                    <w:t>多片锯</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9</w:t>
                  </w:r>
                </w:p>
              </w:tc>
              <w:tc>
                <w:tcPr>
                  <w:tcW w:w="1722" w:type="pct"/>
                  <w:tcBorders>
                    <w:tl2br w:val="nil"/>
                    <w:tr2bl w:val="nil"/>
                  </w:tcBorders>
                  <w:vAlign w:val="center"/>
                </w:tcPr>
                <w:p w:rsidR="00E6015C" w:rsidRDefault="001D5832">
                  <w:pPr>
                    <w:jc w:val="center"/>
                    <w:rPr>
                      <w:bCs/>
                      <w:szCs w:val="21"/>
                    </w:rPr>
                  </w:pPr>
                  <w:r>
                    <w:rPr>
                      <w:bCs/>
                      <w:szCs w:val="21"/>
                    </w:rPr>
                    <w:t>开料锯</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10</w:t>
                  </w:r>
                </w:p>
              </w:tc>
              <w:tc>
                <w:tcPr>
                  <w:tcW w:w="1722" w:type="pct"/>
                  <w:tcBorders>
                    <w:tl2br w:val="nil"/>
                    <w:tr2bl w:val="nil"/>
                  </w:tcBorders>
                  <w:vAlign w:val="center"/>
                </w:tcPr>
                <w:p w:rsidR="00E6015C" w:rsidRDefault="001D5832">
                  <w:pPr>
                    <w:jc w:val="center"/>
                    <w:rPr>
                      <w:bCs/>
                      <w:szCs w:val="21"/>
                    </w:rPr>
                  </w:pPr>
                  <w:r>
                    <w:rPr>
                      <w:bCs/>
                      <w:szCs w:val="21"/>
                    </w:rPr>
                    <w:t>带锯</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11</w:t>
                  </w:r>
                </w:p>
              </w:tc>
              <w:tc>
                <w:tcPr>
                  <w:tcW w:w="1722" w:type="pct"/>
                  <w:tcBorders>
                    <w:tl2br w:val="nil"/>
                    <w:tr2bl w:val="nil"/>
                  </w:tcBorders>
                  <w:vAlign w:val="center"/>
                </w:tcPr>
                <w:p w:rsidR="00E6015C" w:rsidRDefault="001D5832">
                  <w:pPr>
                    <w:jc w:val="center"/>
                    <w:rPr>
                      <w:bCs/>
                      <w:szCs w:val="21"/>
                    </w:rPr>
                  </w:pPr>
                  <w:r>
                    <w:rPr>
                      <w:rFonts w:hint="eastAsia"/>
                      <w:bCs/>
                      <w:szCs w:val="21"/>
                    </w:rPr>
                    <w:t>宽带</w:t>
                  </w:r>
                  <w:r>
                    <w:rPr>
                      <w:bCs/>
                      <w:szCs w:val="21"/>
                    </w:rPr>
                    <w:t>砂光机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1000R-RP</w:t>
                  </w:r>
                </w:p>
              </w:tc>
              <w:tc>
                <w:tcPr>
                  <w:tcW w:w="1014" w:type="pct"/>
                  <w:tcBorders>
                    <w:tl2br w:val="nil"/>
                    <w:tr2bl w:val="nil"/>
                  </w:tcBorders>
                  <w:vAlign w:val="center"/>
                </w:tcPr>
                <w:p w:rsidR="00E6015C" w:rsidRDefault="001D5832">
                  <w:pPr>
                    <w:jc w:val="center"/>
                    <w:rPr>
                      <w:bCs/>
                      <w:szCs w:val="21"/>
                    </w:rPr>
                  </w:pPr>
                  <w:r>
                    <w:rPr>
                      <w:rFonts w:hint="eastAsia"/>
                      <w:bCs/>
                      <w:sz w:val="24"/>
                    </w:rPr>
                    <w:t>3</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12</w:t>
                  </w:r>
                </w:p>
              </w:tc>
              <w:tc>
                <w:tcPr>
                  <w:tcW w:w="1722" w:type="pct"/>
                  <w:tcBorders>
                    <w:tl2br w:val="nil"/>
                    <w:tr2bl w:val="nil"/>
                  </w:tcBorders>
                  <w:vAlign w:val="center"/>
                </w:tcPr>
                <w:p w:rsidR="00E6015C" w:rsidRDefault="001D5832">
                  <w:pPr>
                    <w:jc w:val="center"/>
                    <w:rPr>
                      <w:bCs/>
                      <w:szCs w:val="21"/>
                    </w:rPr>
                  </w:pPr>
                  <w:r>
                    <w:rPr>
                      <w:bCs/>
                      <w:szCs w:val="21"/>
                    </w:rPr>
                    <w:t>雕刻机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cs="Tahoma" w:hint="eastAsia"/>
                      <w:sz w:val="18"/>
                      <w:szCs w:val="18"/>
                      <w:shd w:val="clear" w:color="auto" w:fill="FFFFFF"/>
                    </w:rPr>
                    <w:t>160725</w:t>
                  </w:r>
                </w:p>
              </w:tc>
              <w:tc>
                <w:tcPr>
                  <w:tcW w:w="1014" w:type="pct"/>
                  <w:tcBorders>
                    <w:tl2br w:val="nil"/>
                    <w:tr2bl w:val="nil"/>
                  </w:tcBorders>
                  <w:vAlign w:val="center"/>
                </w:tcPr>
                <w:p w:rsidR="00E6015C" w:rsidRDefault="001D5832">
                  <w:pPr>
                    <w:jc w:val="center"/>
                    <w:rPr>
                      <w:bCs/>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13</w:t>
                  </w:r>
                </w:p>
              </w:tc>
              <w:tc>
                <w:tcPr>
                  <w:tcW w:w="1722" w:type="pct"/>
                  <w:tcBorders>
                    <w:tl2br w:val="nil"/>
                    <w:tr2bl w:val="nil"/>
                  </w:tcBorders>
                  <w:vAlign w:val="center"/>
                </w:tcPr>
                <w:p w:rsidR="00E6015C" w:rsidRDefault="001D5832">
                  <w:pPr>
                    <w:jc w:val="center"/>
                    <w:rPr>
                      <w:bCs/>
                      <w:szCs w:val="21"/>
                    </w:rPr>
                  </w:pPr>
                  <w:r>
                    <w:rPr>
                      <w:bCs/>
                      <w:szCs w:val="21"/>
                    </w:rPr>
                    <w:t>推台锯</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2</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14</w:t>
                  </w:r>
                </w:p>
              </w:tc>
              <w:tc>
                <w:tcPr>
                  <w:tcW w:w="1722" w:type="pct"/>
                  <w:tcBorders>
                    <w:tl2br w:val="nil"/>
                    <w:tr2bl w:val="nil"/>
                  </w:tcBorders>
                  <w:vAlign w:val="center"/>
                </w:tcPr>
                <w:p w:rsidR="00E6015C" w:rsidRDefault="001D5832">
                  <w:pPr>
                    <w:jc w:val="center"/>
                    <w:rPr>
                      <w:bCs/>
                      <w:szCs w:val="21"/>
                    </w:rPr>
                  </w:pPr>
                  <w:r>
                    <w:rPr>
                      <w:bCs/>
                      <w:szCs w:val="21"/>
                    </w:rPr>
                    <w:t>封边机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468J</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r w:rsidR="00E6015C">
              <w:trPr>
                <w:trHeight w:val="340"/>
                <w:jc w:val="center"/>
              </w:trPr>
              <w:tc>
                <w:tcPr>
                  <w:tcW w:w="567" w:type="pct"/>
                  <w:tcBorders>
                    <w:tl2br w:val="nil"/>
                    <w:tr2bl w:val="nil"/>
                  </w:tcBorders>
                  <w:vAlign w:val="center"/>
                </w:tcPr>
                <w:p w:rsidR="00E6015C" w:rsidRDefault="001D5832">
                  <w:pPr>
                    <w:pStyle w:val="afb"/>
                    <w:snapToGrid/>
                    <w:spacing w:beforeLines="0" w:afterLines="0" w:line="240" w:lineRule="auto"/>
                    <w:rPr>
                      <w:rFonts w:ascii="Times New Roman"/>
                      <w:bCs/>
                      <w:szCs w:val="21"/>
                    </w:rPr>
                  </w:pPr>
                  <w:r>
                    <w:rPr>
                      <w:rFonts w:ascii="Times New Roman" w:hint="eastAsia"/>
                      <w:bCs/>
                      <w:szCs w:val="21"/>
                    </w:rPr>
                    <w:t>15</w:t>
                  </w:r>
                </w:p>
              </w:tc>
              <w:tc>
                <w:tcPr>
                  <w:tcW w:w="1722" w:type="pct"/>
                  <w:tcBorders>
                    <w:tl2br w:val="nil"/>
                    <w:tr2bl w:val="nil"/>
                  </w:tcBorders>
                  <w:vAlign w:val="center"/>
                </w:tcPr>
                <w:p w:rsidR="00E6015C" w:rsidRDefault="001D5832">
                  <w:pPr>
                    <w:jc w:val="center"/>
                    <w:rPr>
                      <w:bCs/>
                      <w:szCs w:val="21"/>
                    </w:rPr>
                  </w:pPr>
                  <w:r>
                    <w:rPr>
                      <w:bCs/>
                      <w:szCs w:val="21"/>
                    </w:rPr>
                    <w:t>排钻机</w:t>
                  </w:r>
                </w:p>
              </w:tc>
              <w:tc>
                <w:tcPr>
                  <w:tcW w:w="1695" w:type="pct"/>
                  <w:tcBorders>
                    <w:tl2br w:val="nil"/>
                    <w:tr2bl w:val="nil"/>
                  </w:tcBorders>
                  <w:vAlign w:val="center"/>
                </w:tcPr>
                <w:p w:rsidR="00E6015C" w:rsidRDefault="001D5832">
                  <w:pPr>
                    <w:pStyle w:val="aff7"/>
                    <w:adjustRightInd w:val="0"/>
                    <w:ind w:firstLineChars="0" w:firstLine="0"/>
                    <w:jc w:val="center"/>
                    <w:rPr>
                      <w:bCs/>
                      <w:kern w:val="0"/>
                      <w:szCs w:val="21"/>
                    </w:rPr>
                  </w:pPr>
                  <w:r>
                    <w:rPr>
                      <w:rFonts w:hint="eastAsia"/>
                      <w:bCs/>
                      <w:szCs w:val="21"/>
                    </w:rPr>
                    <w:t>/</w:t>
                  </w:r>
                </w:p>
              </w:tc>
              <w:tc>
                <w:tcPr>
                  <w:tcW w:w="1014" w:type="pct"/>
                  <w:tcBorders>
                    <w:tl2br w:val="nil"/>
                    <w:tr2bl w:val="nil"/>
                  </w:tcBorders>
                  <w:vAlign w:val="center"/>
                </w:tcPr>
                <w:p w:rsidR="00E6015C" w:rsidRDefault="001D5832">
                  <w:pPr>
                    <w:jc w:val="center"/>
                    <w:rPr>
                      <w:bCs/>
                      <w:szCs w:val="21"/>
                    </w:rPr>
                  </w:pPr>
                  <w:r>
                    <w:rPr>
                      <w:rFonts w:hint="eastAsia"/>
                      <w:bCs/>
                      <w:sz w:val="24"/>
                    </w:rPr>
                    <w:t>1</w:t>
                  </w:r>
                </w:p>
              </w:tc>
            </w:tr>
          </w:tbl>
          <w:p w:rsidR="00E6015C" w:rsidRDefault="001D5832">
            <w:pPr>
              <w:pStyle w:val="3"/>
              <w:spacing w:before="0" w:beforeAutospacing="0" w:after="0" w:afterAutospacing="0" w:line="360" w:lineRule="auto"/>
              <w:rPr>
                <w:rFonts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.6</w:t>
            </w:r>
            <w:r>
              <w:rPr>
                <w:rFonts w:ascii="Times New Roman" w:hAnsi="Times New Roman" w:hint="default"/>
                <w:sz w:val="24"/>
                <w:szCs w:val="24"/>
              </w:rPr>
              <w:t>现有工</w:t>
            </w:r>
            <w:r>
              <w:rPr>
                <w:sz w:val="24"/>
                <w:szCs w:val="24"/>
              </w:rPr>
              <w:t>程生产工艺流程及产污节点</w:t>
            </w:r>
          </w:p>
          <w:p w:rsidR="00E6015C" w:rsidRDefault="001D5832">
            <w:pPr>
              <w:spacing w:line="360" w:lineRule="auto"/>
              <w:ind w:firstLineChars="200" w:firstLine="420"/>
              <w:rPr>
                <w:color w:val="0D0D0D" w:themeColor="text1" w:themeTint="F2"/>
                <w:szCs w:val="21"/>
              </w:rPr>
            </w:pPr>
            <w:r>
              <w:rPr>
                <w:rFonts w:hint="eastAsia"/>
                <w:color w:val="0D0D0D" w:themeColor="text1" w:themeTint="F2"/>
                <w:szCs w:val="21"/>
              </w:rPr>
              <w:t>现有工程工艺流程与产污环节见图</w:t>
            </w:r>
            <w:r>
              <w:rPr>
                <w:rFonts w:hint="eastAsia"/>
                <w:color w:val="0D0D0D" w:themeColor="text1" w:themeTint="F2"/>
                <w:szCs w:val="21"/>
              </w:rPr>
              <w:t>2.</w:t>
            </w:r>
            <w:r>
              <w:rPr>
                <w:rFonts w:hint="eastAsia"/>
                <w:color w:val="0D0D0D" w:themeColor="text1" w:themeTint="F2"/>
                <w:szCs w:val="21"/>
              </w:rPr>
              <w:t>4</w:t>
            </w:r>
            <w:r>
              <w:rPr>
                <w:rFonts w:hint="eastAsia"/>
                <w:color w:val="0D0D0D" w:themeColor="text1" w:themeTint="F2"/>
                <w:szCs w:val="21"/>
              </w:rPr>
              <w:t>-1</w:t>
            </w:r>
            <w:r>
              <w:rPr>
                <w:rFonts w:hint="eastAsia"/>
                <w:color w:val="0D0D0D" w:themeColor="text1" w:themeTint="F2"/>
                <w:szCs w:val="21"/>
              </w:rPr>
              <w:t>。</w:t>
            </w:r>
          </w:p>
          <w:p w:rsidR="00E6015C" w:rsidRDefault="001D5832">
            <w:pPr>
              <w:pStyle w:val="2"/>
              <w:spacing w:after="0" w:line="360" w:lineRule="auto"/>
              <w:ind w:leftChars="0" w:left="0" w:firstLineChars="0" w:firstLine="0"/>
              <w:jc w:val="center"/>
              <w:rPr>
                <w:rFonts w:ascii="宋体" w:hAnsi="宋体"/>
                <w:b/>
                <w:color w:val="0D0D0D" w:themeColor="text1" w:themeTint="F2"/>
                <w:sz w:val="21"/>
                <w:szCs w:val="21"/>
              </w:rPr>
            </w:pPr>
            <w:r>
              <w:rPr>
                <w:rFonts w:hint="eastAsia"/>
                <w:noProof/>
              </w:rPr>
              <w:lastRenderedPageBreak/>
              <w:drawing>
                <wp:inline distT="0" distB="0" distL="114300" distR="114300">
                  <wp:extent cx="5229225" cy="3485515"/>
                  <wp:effectExtent l="0" t="0" r="0" b="0"/>
                  <wp:docPr id="54" name="ECB019B1-382A-4266-B25C-5B523AA43C14-1" descr="C:/Users/ADMINI~1/AppData/Local/Temp/qt_temp.Au4588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1" descr="C:/Users/ADMINI~1/AppData/Local/Temp/qt_temp.Au4588qt_temp"/>
                          <pic:cNvPicPr>
                            <a:picLocks noChangeAspect="1"/>
                          </pic:cNvPicPr>
                        </pic:nvPicPr>
                        <pic:blipFill>
                          <a:blip r:embed="rId15"/>
                          <a:srcRect l="16519" t="5348" r="6409" b="7591"/>
                          <a:stretch>
                            <a:fillRect/>
                          </a:stretch>
                        </pic:blipFill>
                        <pic:spPr>
                          <a:xfrm>
                            <a:off x="0" y="0"/>
                            <a:ext cx="5229225" cy="3485515"/>
                          </a:xfrm>
                          <a:prstGeom prst="rect">
                            <a:avLst/>
                          </a:prstGeom>
                          <a:noFill/>
                          <a:ln>
                            <a:noFill/>
                          </a:ln>
                        </pic:spPr>
                      </pic:pic>
                    </a:graphicData>
                  </a:graphic>
                </wp:inline>
              </w:drawing>
            </w:r>
          </w:p>
          <w:p w:rsidR="00E6015C" w:rsidRDefault="001D5832">
            <w:pPr>
              <w:spacing w:line="360" w:lineRule="auto"/>
              <w:jc w:val="center"/>
              <w:rPr>
                <w:b/>
                <w:bCs/>
                <w:color w:val="0D0D0D" w:themeColor="text1" w:themeTint="F2"/>
                <w:szCs w:val="21"/>
              </w:rPr>
            </w:pPr>
            <w:r>
              <w:rPr>
                <w:rFonts w:hint="eastAsia"/>
                <w:b/>
                <w:bCs/>
                <w:color w:val="0D0D0D" w:themeColor="text1" w:themeTint="F2"/>
                <w:szCs w:val="21"/>
              </w:rPr>
              <w:t>图</w:t>
            </w:r>
            <w:r>
              <w:rPr>
                <w:rFonts w:hint="eastAsia"/>
                <w:b/>
                <w:bCs/>
                <w:color w:val="0D0D0D" w:themeColor="text1" w:themeTint="F2"/>
                <w:szCs w:val="21"/>
              </w:rPr>
              <w:t>2.</w:t>
            </w:r>
            <w:r>
              <w:rPr>
                <w:rFonts w:hint="eastAsia"/>
                <w:b/>
                <w:bCs/>
                <w:color w:val="0D0D0D" w:themeColor="text1" w:themeTint="F2"/>
                <w:szCs w:val="21"/>
              </w:rPr>
              <w:t>4</w:t>
            </w:r>
            <w:r>
              <w:rPr>
                <w:rFonts w:hint="eastAsia"/>
                <w:b/>
                <w:bCs/>
                <w:color w:val="0D0D0D" w:themeColor="text1" w:themeTint="F2"/>
                <w:szCs w:val="21"/>
              </w:rPr>
              <w:t xml:space="preserve">-1 </w:t>
            </w:r>
            <w:r>
              <w:rPr>
                <w:rFonts w:hint="eastAsia"/>
                <w:b/>
                <w:bCs/>
                <w:color w:val="0D0D0D" w:themeColor="text1" w:themeTint="F2"/>
                <w:szCs w:val="21"/>
              </w:rPr>
              <w:t>现有工程工艺流程及产污环节图</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①工艺说明：本项目外购木板板材等原材料，用台锯、砂光机等设备对其进行备料，经过生加工的工序后，进行组装，将组装后的白胚进行做灰处理，保证家具表面的平整度，对其进行涂装工序，完成后检验其品质，最终包装出货。</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木蜡油作业原理与油漆相似，此处不做另外工艺说明。</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②产污环节分析：</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废水：水帘柜及喷淋塔循环废水；</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废气：木料生加工产生的粉尘，打磨产生的粉尘，喷漆、修色等产生的有机废气；</w:t>
            </w:r>
          </w:p>
          <w:p w:rsidR="00E6015C" w:rsidRDefault="001D5832">
            <w:pPr>
              <w:spacing w:line="360" w:lineRule="auto"/>
              <w:ind w:firstLineChars="150" w:firstLine="315"/>
              <w:rPr>
                <w:color w:val="0D0D0D" w:themeColor="text1" w:themeTint="F2"/>
                <w:kern w:val="0"/>
                <w:szCs w:val="21"/>
              </w:rPr>
            </w:pPr>
            <w:r>
              <w:rPr>
                <w:rFonts w:hint="eastAsia"/>
                <w:color w:val="0D0D0D" w:themeColor="text1" w:themeTint="F2"/>
                <w:kern w:val="0"/>
                <w:szCs w:val="21"/>
              </w:rPr>
              <w:t>噪声：各生产设备产生的粉尘；</w:t>
            </w:r>
          </w:p>
          <w:p w:rsidR="00E6015C" w:rsidRDefault="001D5832">
            <w:pPr>
              <w:pStyle w:val="2"/>
              <w:spacing w:line="360" w:lineRule="auto"/>
              <w:ind w:leftChars="0" w:left="0"/>
            </w:pPr>
            <w:r>
              <w:rPr>
                <w:rFonts w:hint="eastAsia"/>
                <w:color w:val="0D0D0D" w:themeColor="text1" w:themeTint="F2"/>
                <w:sz w:val="21"/>
                <w:szCs w:val="21"/>
              </w:rPr>
              <w:t>固废：加工产生的边角料、木屑，水帘柜及压滤机等设备中将会产生漆渣，油漆、胶水废桶，布袋除尘器产生的</w:t>
            </w:r>
            <w:r>
              <w:rPr>
                <w:rFonts w:hint="eastAsia"/>
                <w:color w:val="0D0D0D" w:themeColor="text1" w:themeTint="F2"/>
                <w:sz w:val="21"/>
                <w:szCs w:val="21"/>
              </w:rPr>
              <w:t>收集尘</w:t>
            </w:r>
            <w:r>
              <w:rPr>
                <w:rFonts w:hint="eastAsia"/>
                <w:color w:val="0D0D0D" w:themeColor="text1" w:themeTint="F2"/>
                <w:sz w:val="21"/>
                <w:szCs w:val="21"/>
              </w:rPr>
              <w:t>，活性炭吸附装置产生的废活性炭，员工生活垃圾。</w:t>
            </w:r>
          </w:p>
          <w:p w:rsidR="00E6015C" w:rsidRDefault="001D5832">
            <w:pPr>
              <w:pStyle w:val="3"/>
              <w:spacing w:before="0" w:beforeAutospacing="0" w:after="0" w:afterAutospacing="0" w:line="360" w:lineRule="auto"/>
              <w:rPr>
                <w:rFonts w:ascii="Times New Roman" w:hAnsi="Times New Roman"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.7</w:t>
            </w:r>
            <w:r>
              <w:rPr>
                <w:rFonts w:ascii="Times New Roman" w:hAnsi="Times New Roman" w:hint="default"/>
                <w:sz w:val="24"/>
                <w:szCs w:val="24"/>
              </w:rPr>
              <w:t>现有工程污染源及环保措施情况</w:t>
            </w:r>
            <w:r>
              <w:rPr>
                <w:rFonts w:ascii="Times New Roman" w:hAnsi="Times New Roman" w:hint="default"/>
                <w:sz w:val="24"/>
                <w:szCs w:val="24"/>
              </w:rPr>
              <w:t xml:space="preserve"> </w:t>
            </w:r>
          </w:p>
          <w:p w:rsidR="00E6015C" w:rsidRDefault="001D5832">
            <w:pPr>
              <w:spacing w:line="360" w:lineRule="auto"/>
              <w:ind w:firstLine="480"/>
            </w:pPr>
            <w:r>
              <w:rPr>
                <w:rFonts w:hint="eastAsia"/>
              </w:rPr>
              <w:t>根据环评资料可知项目环保措施及污染物产生及排放情况如下：</w:t>
            </w:r>
          </w:p>
          <w:p w:rsidR="00E6015C" w:rsidRDefault="001D5832">
            <w:pPr>
              <w:spacing w:line="360" w:lineRule="auto"/>
              <w:ind w:firstLine="482"/>
              <w:rPr>
                <w:b/>
              </w:rPr>
            </w:pPr>
            <w:r>
              <w:rPr>
                <w:b/>
              </w:rPr>
              <w:t>[1]</w:t>
            </w:r>
            <w:r>
              <w:rPr>
                <w:b/>
              </w:rPr>
              <w:t>废水</w:t>
            </w:r>
          </w:p>
          <w:p w:rsidR="00E6015C" w:rsidRDefault="001D5832">
            <w:pPr>
              <w:spacing w:line="360" w:lineRule="auto"/>
              <w:ind w:firstLine="480"/>
            </w:pPr>
            <w:r>
              <w:rPr>
                <w:rFonts w:hint="eastAsia"/>
              </w:rPr>
              <w:t>生活污水产生</w:t>
            </w:r>
            <w:r>
              <w:t>量</w:t>
            </w:r>
            <w:r>
              <w:t>1.</w:t>
            </w:r>
            <w:r>
              <w:rPr>
                <w:rFonts w:hint="eastAsia"/>
              </w:rPr>
              <w:t>12</w:t>
            </w:r>
            <w:r>
              <w:t>t/d(</w:t>
            </w:r>
            <w:r>
              <w:rPr>
                <w:rFonts w:hint="eastAsia"/>
              </w:rPr>
              <w:t>336</w:t>
            </w:r>
            <w:r>
              <w:t>t/a)</w:t>
            </w:r>
            <w:r>
              <w:t>，</w:t>
            </w:r>
            <w:r>
              <w:rPr>
                <w:rFonts w:hint="eastAsia"/>
              </w:rPr>
              <w:t>生活污水依托园区公共厕所，经园区现有污水处理设备处理达《城市污水再生利用</w:t>
            </w:r>
            <w:r>
              <w:rPr>
                <w:rFonts w:hint="eastAsia"/>
              </w:rPr>
              <w:t xml:space="preserve"> </w:t>
            </w:r>
            <w:r>
              <w:rPr>
                <w:rFonts w:hint="eastAsia"/>
              </w:rPr>
              <w:t>绿地灌溉水质》（</w:t>
            </w:r>
            <w:r>
              <w:rPr>
                <w:rFonts w:hint="eastAsia"/>
              </w:rPr>
              <w:t>GB/T25499-2010</w:t>
            </w:r>
            <w:r>
              <w:rPr>
                <w:rFonts w:hint="eastAsia"/>
              </w:rPr>
              <w:t>）中表</w:t>
            </w:r>
            <w:r>
              <w:rPr>
                <w:rFonts w:hint="eastAsia"/>
              </w:rPr>
              <w:t>1</w:t>
            </w:r>
            <w:r>
              <w:rPr>
                <w:rFonts w:hint="eastAsia"/>
              </w:rPr>
              <w:t>“非限制性绿地标准”后，用于周边绿化。</w:t>
            </w:r>
            <w:r>
              <w:rPr>
                <w:rFonts w:hint="eastAsia"/>
              </w:rPr>
              <w:t>COD</w:t>
            </w:r>
            <w:r>
              <w:rPr>
                <w:rFonts w:hint="eastAsia"/>
              </w:rPr>
              <w:t>排放量为</w:t>
            </w:r>
            <w:r>
              <w:rPr>
                <w:rFonts w:hint="eastAsia"/>
              </w:rPr>
              <w:t>0.016</w:t>
            </w:r>
            <w:r>
              <w:t>t/a</w:t>
            </w:r>
            <w:r>
              <w:t>，</w:t>
            </w:r>
            <w:r>
              <w:t>NH</w:t>
            </w:r>
            <w:r>
              <w:rPr>
                <w:vertAlign w:val="subscript"/>
              </w:rPr>
              <w:t>3</w:t>
            </w:r>
            <w:r>
              <w:t>-N</w:t>
            </w:r>
            <w:r>
              <w:t>排放量为</w:t>
            </w:r>
            <w:r>
              <w:rPr>
                <w:rFonts w:hint="eastAsia"/>
              </w:rPr>
              <w:t>0.004</w:t>
            </w:r>
            <w:r>
              <w:t>t/a</w:t>
            </w:r>
            <w:r>
              <w:t>。项目生产过程</w:t>
            </w:r>
            <w:r>
              <w:rPr>
                <w:rFonts w:hint="eastAsia"/>
              </w:rPr>
              <w:t>仅水帘、喷淋塔需定期补充少量损耗水</w:t>
            </w:r>
            <w:r>
              <w:t>，其他生产工段均不涉水。水帘废水、喷淋塔废水等经</w:t>
            </w:r>
            <w:r>
              <w:lastRenderedPageBreak/>
              <w:t>压滤机过滤掉漆渣</w:t>
            </w:r>
            <w:r>
              <w:rPr>
                <w:rFonts w:hint="eastAsia"/>
              </w:rPr>
              <w:t>等悬浮物</w:t>
            </w:r>
            <w:r>
              <w:t>后，循环使用</w:t>
            </w:r>
            <w:r>
              <w:rPr>
                <w:rFonts w:hint="eastAsia"/>
              </w:rPr>
              <w:t>。</w:t>
            </w:r>
          </w:p>
          <w:p w:rsidR="00E6015C" w:rsidRDefault="001D5832">
            <w:pPr>
              <w:spacing w:line="360" w:lineRule="auto"/>
              <w:ind w:firstLine="482"/>
              <w:rPr>
                <w:b/>
                <w:color w:val="000000" w:themeColor="text1"/>
              </w:rPr>
            </w:pPr>
            <w:r>
              <w:rPr>
                <w:b/>
              </w:rPr>
              <w:t>[</w:t>
            </w:r>
            <w:r>
              <w:rPr>
                <w:rFonts w:hint="eastAsia"/>
                <w:b/>
              </w:rPr>
              <w:t>2</w:t>
            </w:r>
            <w:r>
              <w:rPr>
                <w:b/>
              </w:rPr>
              <w:t>]</w:t>
            </w:r>
            <w:r>
              <w:rPr>
                <w:b/>
              </w:rPr>
              <w:t>废</w:t>
            </w:r>
            <w:r>
              <w:rPr>
                <w:rFonts w:hint="eastAsia"/>
                <w:b/>
              </w:rPr>
              <w:t>气</w:t>
            </w:r>
          </w:p>
          <w:p w:rsidR="00E6015C" w:rsidRDefault="001D5832">
            <w:pPr>
              <w:spacing w:line="360" w:lineRule="auto"/>
              <w:ind w:firstLine="480"/>
            </w:pPr>
            <w:r>
              <w:rPr>
                <w:rFonts w:hint="eastAsia"/>
                <w:color w:val="000000" w:themeColor="text1"/>
              </w:rPr>
              <w:t>项目木</w:t>
            </w:r>
            <w:r>
              <w:rPr>
                <w:color w:val="000000" w:themeColor="text1"/>
              </w:rPr>
              <w:t>材机加工工序产生的木屑粉尘，</w:t>
            </w:r>
            <w:r>
              <w:rPr>
                <w:rFonts w:hint="eastAsia"/>
                <w:color w:val="000000" w:themeColor="text1"/>
              </w:rPr>
              <w:t>产生量为</w:t>
            </w:r>
            <w:r>
              <w:rPr>
                <w:rFonts w:hint="eastAsia"/>
                <w:color w:val="000000" w:themeColor="text1"/>
              </w:rPr>
              <w:t>0.23t/a</w:t>
            </w:r>
            <w:r>
              <w:rPr>
                <w:rFonts w:hint="eastAsia"/>
                <w:color w:val="000000" w:themeColor="text1"/>
              </w:rPr>
              <w:t>，经“集气罩</w:t>
            </w:r>
            <w:r>
              <w:rPr>
                <w:rFonts w:hint="eastAsia"/>
                <w:color w:val="000000" w:themeColor="text1"/>
              </w:rPr>
              <w:t>+</w:t>
            </w:r>
            <w:r>
              <w:rPr>
                <w:rFonts w:hint="eastAsia"/>
                <w:color w:val="000000" w:themeColor="text1"/>
              </w:rPr>
              <w:t>脉冲布袋除尘器”废气处理设施处理后，通过</w:t>
            </w:r>
            <w:r>
              <w:rPr>
                <w:rFonts w:hint="eastAsia"/>
                <w:color w:val="000000" w:themeColor="text1"/>
              </w:rPr>
              <w:t>15m</w:t>
            </w:r>
            <w:r>
              <w:rPr>
                <w:rFonts w:hint="eastAsia"/>
                <w:color w:val="000000" w:themeColor="text1"/>
              </w:rPr>
              <w:t>高排气筒高空排放，有组织</w:t>
            </w:r>
            <w:r>
              <w:rPr>
                <w:rFonts w:hint="eastAsia"/>
                <w:color w:val="000000" w:themeColor="text1"/>
              </w:rPr>
              <w:t>粉尘</w:t>
            </w:r>
            <w:r>
              <w:rPr>
                <w:rFonts w:hint="eastAsia"/>
                <w:color w:val="000000" w:themeColor="text1"/>
              </w:rPr>
              <w:t>排放量为</w:t>
            </w:r>
            <w:r>
              <w:rPr>
                <w:rFonts w:hint="eastAsia"/>
                <w:color w:val="000000" w:themeColor="text1"/>
              </w:rPr>
              <w:t>0.018t/a</w:t>
            </w:r>
            <w:r>
              <w:rPr>
                <w:rFonts w:hint="eastAsia"/>
                <w:color w:val="000000" w:themeColor="text1"/>
              </w:rPr>
              <w:t>，未被收集的粉尘共</w:t>
            </w:r>
            <w:r>
              <w:rPr>
                <w:rFonts w:hint="eastAsia"/>
                <w:color w:val="000000" w:themeColor="text1"/>
              </w:rPr>
              <w:t>0.046t/a</w:t>
            </w:r>
            <w:r>
              <w:rPr>
                <w:rFonts w:hint="eastAsia"/>
                <w:color w:val="000000" w:themeColor="text1"/>
              </w:rPr>
              <w:t>，其中，未被收集的木料粉尘的</w:t>
            </w:r>
            <w:r>
              <w:rPr>
                <w:rFonts w:hint="eastAsia"/>
                <w:color w:val="000000" w:themeColor="text1"/>
              </w:rPr>
              <w:t>80%</w:t>
            </w:r>
            <w:r>
              <w:rPr>
                <w:rFonts w:hint="eastAsia"/>
                <w:color w:val="000000" w:themeColor="text1"/>
              </w:rPr>
              <w:t>（沉降粉尘</w:t>
            </w:r>
            <w:r>
              <w:rPr>
                <w:rFonts w:hint="eastAsia"/>
                <w:color w:val="000000" w:themeColor="text1"/>
              </w:rPr>
              <w:t>0.0368t/a</w:t>
            </w:r>
            <w:r>
              <w:rPr>
                <w:rFonts w:hint="eastAsia"/>
                <w:color w:val="000000" w:themeColor="text1"/>
              </w:rPr>
              <w:t>）随重力作用沉降至车间地面，定期人工清扫收集，未被收集的木料粉尘的</w:t>
            </w:r>
            <w:r>
              <w:rPr>
                <w:rFonts w:hint="eastAsia"/>
                <w:color w:val="000000" w:themeColor="text1"/>
              </w:rPr>
              <w:t>20%</w:t>
            </w:r>
            <w:r>
              <w:rPr>
                <w:rFonts w:hint="eastAsia"/>
                <w:color w:val="000000" w:themeColor="text1"/>
              </w:rPr>
              <w:t>外逸到车间外环境（以无组织排放计），外逸的无组织粉尘为</w:t>
            </w:r>
            <w:r>
              <w:rPr>
                <w:rFonts w:hint="eastAsia"/>
                <w:color w:val="000000" w:themeColor="text1"/>
              </w:rPr>
              <w:t>0.009t/a</w:t>
            </w:r>
            <w:r>
              <w:rPr>
                <w:color w:val="000000" w:themeColor="text1"/>
              </w:rPr>
              <w:t>。</w:t>
            </w:r>
            <w:r>
              <w:rPr>
                <w:rFonts w:hint="eastAsia"/>
                <w:color w:val="000000" w:themeColor="text1"/>
              </w:rPr>
              <w:t>喷漆废气中非甲烷总烃产生量为</w:t>
            </w:r>
            <w:r>
              <w:rPr>
                <w:rFonts w:hint="eastAsia"/>
                <w:color w:val="000000" w:themeColor="text1"/>
              </w:rPr>
              <w:t>0.949t/a</w:t>
            </w:r>
            <w:r>
              <w:rPr>
                <w:rFonts w:hint="eastAsia"/>
                <w:color w:val="000000" w:themeColor="text1"/>
              </w:rPr>
              <w:t>，经过集气装置收集后，收集量为</w:t>
            </w:r>
            <w:r>
              <w:rPr>
                <w:rFonts w:hint="eastAsia"/>
                <w:color w:val="000000" w:themeColor="text1"/>
              </w:rPr>
              <w:t>0.9016t/a</w:t>
            </w:r>
            <w:r>
              <w:rPr>
                <w:rFonts w:hint="eastAsia"/>
                <w:color w:val="000000" w:themeColor="text1"/>
              </w:rPr>
              <w:t>，采用“水帘</w:t>
            </w:r>
            <w:r>
              <w:rPr>
                <w:rFonts w:hint="eastAsia"/>
                <w:color w:val="000000" w:themeColor="text1"/>
              </w:rPr>
              <w:t>+</w:t>
            </w:r>
            <w:r>
              <w:rPr>
                <w:rFonts w:hint="eastAsia"/>
              </w:rPr>
              <w:t>喷淋</w:t>
            </w:r>
            <w:r>
              <w:rPr>
                <w:rFonts w:hint="eastAsia"/>
              </w:rPr>
              <w:t>+</w:t>
            </w:r>
            <w:r>
              <w:rPr>
                <w:rFonts w:hint="eastAsia"/>
              </w:rPr>
              <w:t>干式过滤</w:t>
            </w:r>
            <w:r>
              <w:rPr>
                <w:rFonts w:hint="eastAsia"/>
              </w:rPr>
              <w:t>+</w:t>
            </w:r>
            <w:r>
              <w:rPr>
                <w:rFonts w:hint="eastAsia"/>
              </w:rPr>
              <w:t>UV</w:t>
            </w:r>
            <w:r>
              <w:rPr>
                <w:rFonts w:hint="eastAsia"/>
              </w:rPr>
              <w:t>光氧催化</w:t>
            </w:r>
            <w:r>
              <w:rPr>
                <w:rFonts w:hint="eastAsia"/>
              </w:rPr>
              <w:t>+</w:t>
            </w:r>
            <w:r>
              <w:rPr>
                <w:rFonts w:hint="eastAsia"/>
              </w:rPr>
              <w:t>活性炭吸附</w:t>
            </w:r>
            <w:r>
              <w:rPr>
                <w:rFonts w:hint="eastAsia"/>
              </w:rPr>
              <w:t>+15m</w:t>
            </w:r>
            <w:r>
              <w:rPr>
                <w:rFonts w:hint="eastAsia"/>
              </w:rPr>
              <w:t>排气筒”废气处理设施处理后，无组织排放量为</w:t>
            </w:r>
            <w:r>
              <w:rPr>
                <w:rFonts w:hint="eastAsia"/>
              </w:rPr>
              <w:t>0.0475t/a</w:t>
            </w:r>
            <w:r>
              <w:rPr>
                <w:rFonts w:hint="eastAsia"/>
              </w:rPr>
              <w:t>，有组织排放量为</w:t>
            </w:r>
            <w:r>
              <w:rPr>
                <w:rFonts w:hint="eastAsia"/>
              </w:rPr>
              <w:t>0.0451t/a</w:t>
            </w:r>
          </w:p>
          <w:p w:rsidR="00E6015C" w:rsidRDefault="001D5832">
            <w:pPr>
              <w:spacing w:line="360" w:lineRule="auto"/>
              <w:ind w:firstLine="482"/>
              <w:rPr>
                <w:b/>
              </w:rPr>
            </w:pPr>
            <w:r>
              <w:rPr>
                <w:b/>
              </w:rPr>
              <w:t>[</w:t>
            </w:r>
            <w:r>
              <w:rPr>
                <w:rFonts w:hint="eastAsia"/>
                <w:b/>
              </w:rPr>
              <w:t>3</w:t>
            </w:r>
            <w:r>
              <w:rPr>
                <w:b/>
              </w:rPr>
              <w:t>]</w:t>
            </w:r>
            <w:r>
              <w:rPr>
                <w:rFonts w:hint="eastAsia"/>
                <w:b/>
              </w:rPr>
              <w:t>噪声</w:t>
            </w:r>
          </w:p>
          <w:p w:rsidR="00E6015C" w:rsidRDefault="001D5832">
            <w:pPr>
              <w:spacing w:line="360" w:lineRule="auto"/>
              <w:ind w:firstLine="480"/>
            </w:pPr>
            <w:r>
              <w:rPr>
                <w:rFonts w:hint="eastAsia"/>
              </w:rPr>
              <w:t>项目噪声主要来源</w:t>
            </w:r>
            <w:r>
              <w:t>断料锯</w:t>
            </w:r>
            <w:r>
              <w:rPr>
                <w:rFonts w:hint="eastAsia"/>
              </w:rPr>
              <w:t>、平刨机、砂光机</w:t>
            </w:r>
            <w:r>
              <w:t>等设备噪声</w:t>
            </w:r>
            <w:r>
              <w:rPr>
                <w:rFonts w:hint="eastAsia"/>
              </w:rPr>
              <w:t>，噪声源强</w:t>
            </w:r>
            <w:r>
              <w:t>为</w:t>
            </w:r>
            <w:r>
              <w:rPr>
                <w:rFonts w:hint="eastAsia"/>
              </w:rPr>
              <w:t>75~85</w:t>
            </w:r>
            <w:r>
              <w:t>dB</w:t>
            </w:r>
            <w:r>
              <w:t>（</w:t>
            </w:r>
            <w:r>
              <w:t>A</w:t>
            </w:r>
            <w:r>
              <w:t>），通过选用低噪声设备、设置减震底座、厂房隔声或置于设备间内等措施处理后，对声环境影响不大。</w:t>
            </w:r>
          </w:p>
          <w:p w:rsidR="00E6015C" w:rsidRDefault="001D5832">
            <w:pPr>
              <w:spacing w:line="360" w:lineRule="auto"/>
              <w:ind w:firstLine="482"/>
              <w:rPr>
                <w:b/>
              </w:rPr>
            </w:pPr>
            <w:r>
              <w:rPr>
                <w:b/>
              </w:rPr>
              <w:t>[</w:t>
            </w:r>
            <w:r>
              <w:rPr>
                <w:rFonts w:hint="eastAsia"/>
                <w:b/>
              </w:rPr>
              <w:t>4</w:t>
            </w:r>
            <w:r>
              <w:rPr>
                <w:b/>
              </w:rPr>
              <w:t>]</w:t>
            </w:r>
            <w:r>
              <w:rPr>
                <w:rFonts w:hint="eastAsia"/>
                <w:b/>
              </w:rPr>
              <w:t>固体废物</w:t>
            </w:r>
          </w:p>
          <w:p w:rsidR="00E6015C" w:rsidRDefault="001D5832">
            <w:pPr>
              <w:spacing w:line="360" w:lineRule="auto"/>
              <w:ind w:firstLine="480"/>
            </w:pPr>
            <w:r>
              <w:t>本项目固废污染物主要包括：</w:t>
            </w:r>
            <w:r>
              <w:rPr>
                <w:rFonts w:hint="eastAsia"/>
              </w:rPr>
              <w:t>木质</w:t>
            </w:r>
            <w:r>
              <w:t>边角料</w:t>
            </w:r>
            <w:r>
              <w:rPr>
                <w:rFonts w:hint="eastAsia"/>
              </w:rPr>
              <w:t>、木屑、</w:t>
            </w:r>
            <w:r>
              <w:rPr>
                <w:rFonts w:hint="eastAsia"/>
              </w:rPr>
              <w:t>收集尘</w:t>
            </w:r>
            <w:r>
              <w:rPr>
                <w:rFonts w:hint="eastAsia"/>
              </w:rPr>
              <w:t>、油漆、胶水废桶、漆渣、废活性炭</w:t>
            </w:r>
            <w:r>
              <w:t>和生活垃圾。木质边角料、木屑产生量共计</w:t>
            </w:r>
            <w:r>
              <w:rPr>
                <w:rFonts w:hint="eastAsia"/>
              </w:rPr>
              <w:t>15t/a</w:t>
            </w:r>
            <w:r>
              <w:rPr>
                <w:rFonts w:hint="eastAsia"/>
              </w:rPr>
              <w:t>，</w:t>
            </w:r>
            <w:r>
              <w:rPr>
                <w:rFonts w:hint="eastAsia"/>
              </w:rPr>
              <w:t>收集尘</w:t>
            </w:r>
            <w:r>
              <w:rPr>
                <w:rFonts w:hint="eastAsia"/>
              </w:rPr>
              <w:t>产生量为约</w:t>
            </w:r>
            <w:r>
              <w:rPr>
                <w:rFonts w:hint="eastAsia"/>
              </w:rPr>
              <w:t>0.1656t/a</w:t>
            </w:r>
            <w:r>
              <w:rPr>
                <w:rFonts w:hint="eastAsia"/>
              </w:rPr>
              <w:t>，油漆、胶水废桶统一收集后暂存危废间，由供货商定期回收。漆渣定期打捞，暂存危废间，交由有资质的单位统一处理</w:t>
            </w:r>
            <w:r>
              <w:t>。</w:t>
            </w:r>
            <w:r>
              <w:rPr>
                <w:rFonts w:hint="eastAsia"/>
              </w:rPr>
              <w:t>废活性炭产生量为</w:t>
            </w:r>
            <w:r>
              <w:rPr>
                <w:rFonts w:hint="eastAsia"/>
              </w:rPr>
              <w:t>0.2706t/a</w:t>
            </w:r>
            <w:r>
              <w:rPr>
                <w:rFonts w:hint="eastAsia"/>
              </w:rPr>
              <w:t>，</w:t>
            </w:r>
            <w:r>
              <w:rPr>
                <w:rFonts w:hint="eastAsia"/>
              </w:rPr>
              <w:t>暂存危废间，交由有资质的单位统一处理</w:t>
            </w:r>
            <w:r>
              <w:t>。生活垃圾产生量为</w:t>
            </w:r>
            <w:r>
              <w:rPr>
                <w:rFonts w:hint="eastAsia"/>
              </w:rPr>
              <w:t>4.2</w:t>
            </w:r>
            <w:r>
              <w:t>t/a</w:t>
            </w:r>
            <w:r>
              <w:t>，收集后交由环卫部门清运处置。</w:t>
            </w:r>
          </w:p>
          <w:p w:rsidR="00E6015C" w:rsidRDefault="001D5832">
            <w:pPr>
              <w:pStyle w:val="a5"/>
              <w:widowControl w:val="0"/>
              <w:tabs>
                <w:tab w:val="left" w:pos="1620"/>
                <w:tab w:val="left" w:pos="2700"/>
              </w:tabs>
              <w:adjustRightInd w:val="0"/>
              <w:spacing w:before="0" w:after="0" w:line="360" w:lineRule="auto"/>
              <w:ind w:right="748"/>
              <w:outlineLvl w:val="2"/>
              <w:rPr>
                <w:b/>
                <w:color w:val="000000" w:themeColor="text1"/>
                <w:sz w:val="21"/>
                <w:szCs w:val="21"/>
                <w:lang w:bidi="ar"/>
              </w:rPr>
            </w:pPr>
            <w:bookmarkStart w:id="56" w:name="_Toc10505"/>
            <w:r>
              <w:rPr>
                <w:rFonts w:hint="eastAsia"/>
                <w:b/>
                <w:color w:val="000000" w:themeColor="text1"/>
                <w:sz w:val="24"/>
                <w:szCs w:val="24"/>
                <w:lang w:bidi="ar"/>
              </w:rPr>
              <w:t>2.4.8</w:t>
            </w:r>
            <w:r>
              <w:rPr>
                <w:rFonts w:hint="eastAsia"/>
                <w:b/>
                <w:color w:val="000000" w:themeColor="text1"/>
                <w:sz w:val="24"/>
                <w:szCs w:val="24"/>
                <w:lang w:bidi="ar"/>
              </w:rPr>
              <w:t>现有工程污染物排放汇总</w:t>
            </w:r>
            <w:bookmarkEnd w:id="56"/>
          </w:p>
          <w:p w:rsidR="00E6015C" w:rsidRDefault="001D5832">
            <w:pPr>
              <w:pStyle w:val="a5"/>
              <w:tabs>
                <w:tab w:val="left" w:pos="1620"/>
                <w:tab w:val="left" w:pos="2700"/>
              </w:tabs>
              <w:spacing w:before="0" w:after="0" w:line="360" w:lineRule="auto"/>
              <w:ind w:right="751" w:firstLineChars="200" w:firstLine="420"/>
              <w:rPr>
                <w:color w:val="000000" w:themeColor="text1"/>
                <w:sz w:val="21"/>
                <w:szCs w:val="21"/>
              </w:rPr>
            </w:pPr>
            <w:r>
              <w:rPr>
                <w:rFonts w:hint="eastAsia"/>
                <w:color w:val="000000" w:themeColor="text1"/>
                <w:sz w:val="21"/>
                <w:szCs w:val="21"/>
              </w:rPr>
              <w:t>现有工程</w:t>
            </w:r>
            <w:r>
              <w:rPr>
                <w:color w:val="000000" w:themeColor="text1"/>
                <w:sz w:val="21"/>
                <w:szCs w:val="21"/>
              </w:rPr>
              <w:t>主要污染物排放情况汇总见</w:t>
            </w:r>
            <w:r>
              <w:rPr>
                <w:rFonts w:hint="eastAsia"/>
                <w:color w:val="000000" w:themeColor="text1"/>
                <w:sz w:val="21"/>
                <w:szCs w:val="21"/>
              </w:rPr>
              <w:t>下</w:t>
            </w:r>
            <w:r>
              <w:rPr>
                <w:color w:val="000000" w:themeColor="text1"/>
                <w:sz w:val="21"/>
                <w:szCs w:val="21"/>
              </w:rPr>
              <w:t>表</w:t>
            </w:r>
            <w:r>
              <w:rPr>
                <w:color w:val="000000" w:themeColor="text1"/>
                <w:sz w:val="21"/>
                <w:szCs w:val="21"/>
              </w:rPr>
              <w:t>。</w:t>
            </w:r>
          </w:p>
          <w:p w:rsidR="00E6015C" w:rsidRDefault="001D5832">
            <w:pPr>
              <w:widowControl/>
              <w:jc w:val="center"/>
              <w:rPr>
                <w:b/>
                <w:color w:val="000000" w:themeColor="text1"/>
                <w:kern w:val="0"/>
                <w:szCs w:val="16"/>
              </w:rPr>
            </w:pPr>
            <w:r>
              <w:rPr>
                <w:b/>
                <w:color w:val="000000" w:themeColor="text1"/>
                <w:kern w:val="0"/>
                <w:szCs w:val="16"/>
              </w:rPr>
              <w:t>表</w:t>
            </w:r>
            <w:r>
              <w:rPr>
                <w:rFonts w:hint="eastAsia"/>
                <w:b/>
                <w:color w:val="000000" w:themeColor="text1"/>
                <w:kern w:val="0"/>
                <w:szCs w:val="16"/>
              </w:rPr>
              <w:t>2.4.6</w:t>
            </w:r>
            <w:r>
              <w:rPr>
                <w:b/>
                <w:color w:val="000000" w:themeColor="text1"/>
                <w:kern w:val="0"/>
                <w:szCs w:val="21"/>
              </w:rPr>
              <w:t xml:space="preserve">  </w:t>
            </w:r>
            <w:r>
              <w:rPr>
                <w:b/>
                <w:color w:val="000000" w:themeColor="text1"/>
                <w:kern w:val="0"/>
                <w:szCs w:val="16"/>
              </w:rPr>
              <w:t>现有</w:t>
            </w:r>
            <w:r>
              <w:rPr>
                <w:rFonts w:hint="eastAsia"/>
                <w:b/>
                <w:color w:val="000000" w:themeColor="text1"/>
                <w:kern w:val="0"/>
                <w:szCs w:val="16"/>
              </w:rPr>
              <w:t>工程</w:t>
            </w:r>
            <w:r>
              <w:rPr>
                <w:b/>
                <w:color w:val="000000" w:themeColor="text1"/>
                <w:kern w:val="0"/>
                <w:szCs w:val="16"/>
              </w:rPr>
              <w:t>污染源排放情况汇总表</w:t>
            </w:r>
          </w:p>
          <w:tbl>
            <w:tblPr>
              <w:tblW w:w="5000" w:type="pct"/>
              <w:jc w:val="center"/>
              <w:tblBorders>
                <w:top w:val="single" w:sz="8"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9"/>
              <w:gridCol w:w="1301"/>
              <w:gridCol w:w="940"/>
              <w:gridCol w:w="1004"/>
              <w:gridCol w:w="1087"/>
              <w:gridCol w:w="1087"/>
              <w:gridCol w:w="2574"/>
            </w:tblGrid>
            <w:tr w:rsidR="00E6015C">
              <w:trPr>
                <w:cantSplit/>
                <w:trHeight w:val="247"/>
                <w:jc w:val="center"/>
              </w:trPr>
              <w:tc>
                <w:tcPr>
                  <w:tcW w:w="1070" w:type="pct"/>
                  <w:gridSpan w:val="2"/>
                  <w:tcBorders>
                    <w:top w:val="single" w:sz="12" w:space="0" w:color="000000"/>
                    <w:left w:val="nil"/>
                    <w:tl2br w:val="single" w:sz="4" w:space="0" w:color="auto"/>
                  </w:tcBorders>
                  <w:vAlign w:val="center"/>
                </w:tcPr>
                <w:p w:rsidR="00E6015C" w:rsidRDefault="001D5832">
                  <w:pPr>
                    <w:jc w:val="right"/>
                    <w:rPr>
                      <w:b/>
                    </w:rPr>
                  </w:pPr>
                  <w:bookmarkStart w:id="57" w:name="_Toc7263"/>
                  <w:bookmarkStart w:id="58" w:name="_Toc6797"/>
                  <w:r>
                    <w:rPr>
                      <w:b/>
                    </w:rPr>
                    <w:t>内容</w:t>
                  </w:r>
                </w:p>
                <w:p w:rsidR="00E6015C" w:rsidRDefault="001D5832">
                  <w:pPr>
                    <w:jc w:val="left"/>
                    <w:rPr>
                      <w:b/>
                    </w:rPr>
                  </w:pPr>
                  <w:r>
                    <w:rPr>
                      <w:b/>
                    </w:rPr>
                    <w:t>类型</w:t>
                  </w:r>
                </w:p>
              </w:tc>
              <w:tc>
                <w:tcPr>
                  <w:tcW w:w="558" w:type="pct"/>
                  <w:tcBorders>
                    <w:top w:val="single" w:sz="12" w:space="0" w:color="000000"/>
                  </w:tcBorders>
                  <w:vAlign w:val="center"/>
                </w:tcPr>
                <w:p w:rsidR="00E6015C" w:rsidRDefault="001D5832">
                  <w:pPr>
                    <w:jc w:val="center"/>
                    <w:rPr>
                      <w:b/>
                    </w:rPr>
                  </w:pPr>
                  <w:r>
                    <w:rPr>
                      <w:b/>
                    </w:rPr>
                    <w:t>污染物名称</w:t>
                  </w:r>
                </w:p>
              </w:tc>
              <w:tc>
                <w:tcPr>
                  <w:tcW w:w="561" w:type="pct"/>
                  <w:tcBorders>
                    <w:top w:val="single" w:sz="12" w:space="0" w:color="000000"/>
                  </w:tcBorders>
                  <w:vAlign w:val="center"/>
                </w:tcPr>
                <w:p w:rsidR="00E6015C" w:rsidRDefault="001D5832">
                  <w:pPr>
                    <w:jc w:val="center"/>
                    <w:rPr>
                      <w:b/>
                    </w:rPr>
                  </w:pPr>
                  <w:r>
                    <w:rPr>
                      <w:b/>
                    </w:rPr>
                    <w:t>产生量</w:t>
                  </w:r>
                </w:p>
              </w:tc>
              <w:tc>
                <w:tcPr>
                  <w:tcW w:w="645" w:type="pct"/>
                  <w:tcBorders>
                    <w:top w:val="single" w:sz="12" w:space="0" w:color="000000"/>
                  </w:tcBorders>
                  <w:vAlign w:val="center"/>
                </w:tcPr>
                <w:p w:rsidR="00E6015C" w:rsidRDefault="001D5832">
                  <w:pPr>
                    <w:jc w:val="center"/>
                    <w:rPr>
                      <w:b/>
                    </w:rPr>
                  </w:pPr>
                  <w:r>
                    <w:rPr>
                      <w:b/>
                    </w:rPr>
                    <w:t>削减量</w:t>
                  </w:r>
                </w:p>
              </w:tc>
              <w:tc>
                <w:tcPr>
                  <w:tcW w:w="645" w:type="pct"/>
                  <w:tcBorders>
                    <w:top w:val="single" w:sz="12" w:space="0" w:color="000000"/>
                  </w:tcBorders>
                  <w:vAlign w:val="center"/>
                </w:tcPr>
                <w:p w:rsidR="00E6015C" w:rsidRDefault="001D5832">
                  <w:pPr>
                    <w:jc w:val="center"/>
                    <w:rPr>
                      <w:b/>
                    </w:rPr>
                  </w:pPr>
                  <w:r>
                    <w:rPr>
                      <w:b/>
                    </w:rPr>
                    <w:t>排放量</w:t>
                  </w:r>
                </w:p>
              </w:tc>
              <w:tc>
                <w:tcPr>
                  <w:tcW w:w="1519" w:type="pct"/>
                  <w:tcBorders>
                    <w:top w:val="single" w:sz="12" w:space="0" w:color="000000"/>
                    <w:right w:val="nil"/>
                  </w:tcBorders>
                  <w:vAlign w:val="center"/>
                </w:tcPr>
                <w:p w:rsidR="00E6015C" w:rsidRDefault="001D5832">
                  <w:pPr>
                    <w:jc w:val="center"/>
                    <w:rPr>
                      <w:b/>
                    </w:rPr>
                  </w:pPr>
                  <w:r>
                    <w:rPr>
                      <w:b/>
                    </w:rPr>
                    <w:t>“</w:t>
                  </w:r>
                  <w:r>
                    <w:rPr>
                      <w:b/>
                    </w:rPr>
                    <w:t>三废</w:t>
                  </w:r>
                  <w:r>
                    <w:rPr>
                      <w:b/>
                    </w:rPr>
                    <w:t>”</w:t>
                  </w:r>
                  <w:r>
                    <w:rPr>
                      <w:b/>
                    </w:rPr>
                    <w:t>排放去向</w:t>
                  </w:r>
                </w:p>
              </w:tc>
            </w:tr>
            <w:tr w:rsidR="00E6015C">
              <w:trPr>
                <w:cantSplit/>
                <w:trHeight w:val="257"/>
                <w:jc w:val="center"/>
              </w:trPr>
              <w:tc>
                <w:tcPr>
                  <w:tcW w:w="1070" w:type="pct"/>
                  <w:gridSpan w:val="2"/>
                  <w:tcBorders>
                    <w:top w:val="single" w:sz="6" w:space="0" w:color="000000"/>
                    <w:left w:val="nil"/>
                  </w:tcBorders>
                  <w:vAlign w:val="center"/>
                </w:tcPr>
                <w:p w:rsidR="00E6015C" w:rsidRDefault="001D5832">
                  <w:pPr>
                    <w:jc w:val="center"/>
                  </w:pPr>
                  <w:r>
                    <w:rPr>
                      <w:rFonts w:hint="eastAsia"/>
                    </w:rPr>
                    <w:t>生产废水</w:t>
                  </w:r>
                </w:p>
              </w:tc>
              <w:tc>
                <w:tcPr>
                  <w:tcW w:w="558" w:type="pct"/>
                  <w:tcBorders>
                    <w:top w:val="single" w:sz="6" w:space="0" w:color="000000"/>
                  </w:tcBorders>
                  <w:vAlign w:val="center"/>
                </w:tcPr>
                <w:p w:rsidR="00E6015C" w:rsidRDefault="001D5832">
                  <w:pPr>
                    <w:jc w:val="center"/>
                  </w:pPr>
                  <w:r>
                    <w:rPr>
                      <w:rFonts w:hint="eastAsia"/>
                    </w:rPr>
                    <w:t>含漆渣废水</w:t>
                  </w:r>
                </w:p>
              </w:tc>
              <w:tc>
                <w:tcPr>
                  <w:tcW w:w="561" w:type="pct"/>
                  <w:tcBorders>
                    <w:top w:val="single" w:sz="6" w:space="0" w:color="000000"/>
                  </w:tcBorders>
                  <w:vAlign w:val="center"/>
                </w:tcPr>
                <w:p w:rsidR="00E6015C" w:rsidRDefault="001D5832">
                  <w:pPr>
                    <w:jc w:val="center"/>
                  </w:pPr>
                  <w:r>
                    <w:rPr>
                      <w:rFonts w:hint="eastAsia"/>
                    </w:rPr>
                    <w:t>10</w:t>
                  </w:r>
                  <w:r>
                    <w:t>t/a</w:t>
                  </w:r>
                </w:p>
              </w:tc>
              <w:tc>
                <w:tcPr>
                  <w:tcW w:w="645" w:type="pct"/>
                  <w:tcBorders>
                    <w:top w:val="single" w:sz="6" w:space="0" w:color="000000"/>
                  </w:tcBorders>
                  <w:vAlign w:val="center"/>
                </w:tcPr>
                <w:p w:rsidR="00E6015C" w:rsidRDefault="001D5832">
                  <w:pPr>
                    <w:jc w:val="center"/>
                  </w:pPr>
                  <w:r>
                    <w:rPr>
                      <w:rFonts w:hint="eastAsia"/>
                    </w:rPr>
                    <w:t>10</w:t>
                  </w:r>
                  <w:r>
                    <w:t>t/a</w:t>
                  </w:r>
                </w:p>
              </w:tc>
              <w:tc>
                <w:tcPr>
                  <w:tcW w:w="645" w:type="pct"/>
                  <w:tcBorders>
                    <w:top w:val="single" w:sz="6" w:space="0" w:color="000000"/>
                  </w:tcBorders>
                  <w:vAlign w:val="center"/>
                </w:tcPr>
                <w:p w:rsidR="00E6015C" w:rsidRDefault="001D5832">
                  <w:pPr>
                    <w:jc w:val="center"/>
                  </w:pPr>
                  <w:r>
                    <w:rPr>
                      <w:rFonts w:hint="eastAsia"/>
                    </w:rPr>
                    <w:t>10</w:t>
                  </w:r>
                  <w:r>
                    <w:t>t/a</w:t>
                  </w:r>
                </w:p>
              </w:tc>
              <w:tc>
                <w:tcPr>
                  <w:tcW w:w="1519" w:type="pct"/>
                  <w:tcBorders>
                    <w:top w:val="single" w:sz="6" w:space="0" w:color="000000"/>
                    <w:right w:val="nil"/>
                  </w:tcBorders>
                  <w:vAlign w:val="center"/>
                </w:tcPr>
                <w:p w:rsidR="00E6015C" w:rsidRDefault="001D5832">
                  <w:r>
                    <w:rPr>
                      <w:rFonts w:hint="eastAsia"/>
                      <w:snapToGrid w:val="0"/>
                      <w:kern w:val="18"/>
                      <w:szCs w:val="21"/>
                    </w:rPr>
                    <w:t>水帘废水、喷淋塔废水等经压滤机过滤掉漆渣后，循环使用</w:t>
                  </w:r>
                </w:p>
              </w:tc>
            </w:tr>
            <w:tr w:rsidR="00E6015C">
              <w:trPr>
                <w:cantSplit/>
                <w:trHeight w:val="257"/>
                <w:jc w:val="center"/>
              </w:trPr>
              <w:tc>
                <w:tcPr>
                  <w:tcW w:w="1070" w:type="pct"/>
                  <w:gridSpan w:val="2"/>
                  <w:vMerge w:val="restart"/>
                  <w:tcBorders>
                    <w:top w:val="single" w:sz="6" w:space="0" w:color="000000"/>
                    <w:left w:val="nil"/>
                  </w:tcBorders>
                  <w:vAlign w:val="center"/>
                </w:tcPr>
                <w:p w:rsidR="00E6015C" w:rsidRDefault="001D5832">
                  <w:pPr>
                    <w:jc w:val="center"/>
                  </w:pPr>
                  <w:r>
                    <w:t>生活</w:t>
                  </w:r>
                </w:p>
                <w:p w:rsidR="00E6015C" w:rsidRDefault="001D5832">
                  <w:pPr>
                    <w:jc w:val="center"/>
                  </w:pPr>
                  <w:r>
                    <w:t>污水</w:t>
                  </w:r>
                </w:p>
              </w:tc>
              <w:tc>
                <w:tcPr>
                  <w:tcW w:w="558" w:type="pct"/>
                  <w:tcBorders>
                    <w:top w:val="single" w:sz="6" w:space="0" w:color="000000"/>
                  </w:tcBorders>
                  <w:vAlign w:val="center"/>
                </w:tcPr>
                <w:p w:rsidR="00E6015C" w:rsidRDefault="001D5832">
                  <w:pPr>
                    <w:jc w:val="center"/>
                  </w:pPr>
                  <w:r>
                    <w:t>废水量</w:t>
                  </w:r>
                </w:p>
              </w:tc>
              <w:tc>
                <w:tcPr>
                  <w:tcW w:w="561" w:type="pct"/>
                  <w:tcBorders>
                    <w:top w:val="single" w:sz="6" w:space="0" w:color="000000"/>
                  </w:tcBorders>
                  <w:vAlign w:val="center"/>
                </w:tcPr>
                <w:p w:rsidR="00E6015C" w:rsidRDefault="001D5832">
                  <w:pPr>
                    <w:jc w:val="center"/>
                  </w:pPr>
                  <w:r>
                    <w:rPr>
                      <w:rFonts w:hint="eastAsia"/>
                    </w:rPr>
                    <w:t>336</w:t>
                  </w:r>
                  <w:r>
                    <w:t>t/a</w:t>
                  </w:r>
                </w:p>
              </w:tc>
              <w:tc>
                <w:tcPr>
                  <w:tcW w:w="645" w:type="pct"/>
                  <w:tcBorders>
                    <w:top w:val="single" w:sz="6" w:space="0" w:color="000000"/>
                  </w:tcBorders>
                  <w:vAlign w:val="center"/>
                </w:tcPr>
                <w:p w:rsidR="00E6015C" w:rsidRDefault="001D5832">
                  <w:pPr>
                    <w:jc w:val="center"/>
                  </w:pPr>
                  <w:r>
                    <w:rPr>
                      <w:rFonts w:hint="eastAsia"/>
                    </w:rPr>
                    <w:t>336t/a</w:t>
                  </w:r>
                </w:p>
              </w:tc>
              <w:tc>
                <w:tcPr>
                  <w:tcW w:w="645" w:type="pct"/>
                  <w:tcBorders>
                    <w:top w:val="single" w:sz="6" w:space="0" w:color="000000"/>
                  </w:tcBorders>
                  <w:vAlign w:val="center"/>
                </w:tcPr>
                <w:p w:rsidR="00E6015C" w:rsidRDefault="001D5832">
                  <w:pPr>
                    <w:jc w:val="center"/>
                  </w:pPr>
                  <w:r>
                    <w:rPr>
                      <w:rFonts w:hint="eastAsia"/>
                    </w:rPr>
                    <w:t>0</w:t>
                  </w:r>
                  <w:r>
                    <w:t>t/a</w:t>
                  </w:r>
                </w:p>
              </w:tc>
              <w:tc>
                <w:tcPr>
                  <w:tcW w:w="1519" w:type="pct"/>
                  <w:vMerge w:val="restart"/>
                  <w:tcBorders>
                    <w:top w:val="single" w:sz="6" w:space="0" w:color="000000"/>
                    <w:right w:val="nil"/>
                  </w:tcBorders>
                  <w:vAlign w:val="center"/>
                </w:tcPr>
                <w:p w:rsidR="00E6015C" w:rsidRDefault="001D5832">
                  <w:r>
                    <w:t>近期</w:t>
                  </w:r>
                  <w:r>
                    <w:rPr>
                      <w:rFonts w:hint="eastAsia"/>
                    </w:rPr>
                    <w:t>：</w:t>
                  </w:r>
                  <w:r>
                    <w:t>经化粪池</w:t>
                  </w:r>
                  <w:r>
                    <w:rPr>
                      <w:rFonts w:hint="eastAsia"/>
                    </w:rPr>
                    <w:t>+</w:t>
                  </w:r>
                  <w:r>
                    <w:t>一体化（含消毒工艺）设备处理</w:t>
                  </w:r>
                  <w:r>
                    <w:rPr>
                      <w:rFonts w:hint="eastAsia"/>
                    </w:rPr>
                    <w:t>后</w:t>
                  </w:r>
                  <w:r>
                    <w:t>用于周边绿化；远期经化粪池处理后接入市政污水管网</w:t>
                  </w:r>
                </w:p>
              </w:tc>
            </w:tr>
            <w:tr w:rsidR="00E6015C">
              <w:trPr>
                <w:cantSplit/>
                <w:trHeight w:val="246"/>
                <w:jc w:val="center"/>
              </w:trPr>
              <w:tc>
                <w:tcPr>
                  <w:tcW w:w="1070" w:type="pct"/>
                  <w:gridSpan w:val="2"/>
                  <w:vMerge/>
                  <w:tcBorders>
                    <w:top w:val="single" w:sz="6" w:space="0" w:color="000000"/>
                    <w:left w:val="nil"/>
                  </w:tcBorders>
                  <w:vAlign w:val="center"/>
                </w:tcPr>
                <w:p w:rsidR="00E6015C" w:rsidRDefault="00E6015C">
                  <w:pPr>
                    <w:jc w:val="center"/>
                  </w:pPr>
                </w:p>
              </w:tc>
              <w:tc>
                <w:tcPr>
                  <w:tcW w:w="558" w:type="pct"/>
                  <w:tcBorders>
                    <w:top w:val="single" w:sz="6" w:space="0" w:color="000000"/>
                  </w:tcBorders>
                  <w:vAlign w:val="center"/>
                </w:tcPr>
                <w:p w:rsidR="00E6015C" w:rsidRDefault="001D5832">
                  <w:pPr>
                    <w:jc w:val="center"/>
                  </w:pPr>
                  <w:r>
                    <w:t>COD</w:t>
                  </w:r>
                </w:p>
              </w:tc>
              <w:tc>
                <w:tcPr>
                  <w:tcW w:w="561" w:type="pct"/>
                  <w:tcBorders>
                    <w:top w:val="single" w:sz="6" w:space="0" w:color="000000"/>
                  </w:tcBorders>
                  <w:vAlign w:val="center"/>
                </w:tcPr>
                <w:p w:rsidR="00E6015C" w:rsidRDefault="001D5832">
                  <w:pPr>
                    <w:jc w:val="center"/>
                  </w:pPr>
                  <w:r>
                    <w:t>0.0</w:t>
                  </w:r>
                  <w:r>
                    <w:rPr>
                      <w:rFonts w:hint="eastAsia"/>
                    </w:rPr>
                    <w:t>16</w:t>
                  </w:r>
                  <w:r>
                    <w:t>t/a</w:t>
                  </w:r>
                </w:p>
              </w:tc>
              <w:tc>
                <w:tcPr>
                  <w:tcW w:w="645" w:type="pct"/>
                  <w:tcBorders>
                    <w:top w:val="single" w:sz="6" w:space="0" w:color="000000"/>
                  </w:tcBorders>
                  <w:vAlign w:val="center"/>
                </w:tcPr>
                <w:p w:rsidR="00E6015C" w:rsidRDefault="001D5832">
                  <w:pPr>
                    <w:jc w:val="center"/>
                  </w:pPr>
                  <w:r>
                    <w:t>0.0</w:t>
                  </w:r>
                  <w:r>
                    <w:rPr>
                      <w:rFonts w:hint="eastAsia"/>
                    </w:rPr>
                    <w:t>16</w:t>
                  </w:r>
                  <w:r>
                    <w:t>t/a</w:t>
                  </w:r>
                </w:p>
              </w:tc>
              <w:tc>
                <w:tcPr>
                  <w:tcW w:w="645" w:type="pct"/>
                  <w:tcBorders>
                    <w:top w:val="single" w:sz="6" w:space="0" w:color="000000"/>
                  </w:tcBorders>
                  <w:vAlign w:val="center"/>
                </w:tcPr>
                <w:p w:rsidR="00E6015C" w:rsidRDefault="001D5832">
                  <w:pPr>
                    <w:jc w:val="center"/>
                  </w:pPr>
                  <w:r>
                    <w:rPr>
                      <w:rFonts w:hint="eastAsia"/>
                    </w:rPr>
                    <w:t>0</w:t>
                  </w:r>
                  <w:r>
                    <w:t>t/a</w:t>
                  </w:r>
                </w:p>
              </w:tc>
              <w:tc>
                <w:tcPr>
                  <w:tcW w:w="1519" w:type="pct"/>
                  <w:vMerge/>
                  <w:tcBorders>
                    <w:top w:val="single" w:sz="6" w:space="0" w:color="000000"/>
                    <w:right w:val="nil"/>
                  </w:tcBorders>
                  <w:vAlign w:val="center"/>
                </w:tcPr>
                <w:p w:rsidR="00E6015C" w:rsidRDefault="00E6015C">
                  <w:pPr>
                    <w:jc w:val="center"/>
                  </w:pPr>
                </w:p>
              </w:tc>
            </w:tr>
            <w:tr w:rsidR="00E6015C">
              <w:trPr>
                <w:cantSplit/>
                <w:trHeight w:val="263"/>
                <w:jc w:val="center"/>
              </w:trPr>
              <w:tc>
                <w:tcPr>
                  <w:tcW w:w="1070" w:type="pct"/>
                  <w:gridSpan w:val="2"/>
                  <w:vMerge/>
                  <w:tcBorders>
                    <w:top w:val="single" w:sz="6" w:space="0" w:color="000000"/>
                    <w:left w:val="nil"/>
                    <w:bottom w:val="single" w:sz="4" w:space="0" w:color="auto"/>
                  </w:tcBorders>
                  <w:vAlign w:val="center"/>
                </w:tcPr>
                <w:p w:rsidR="00E6015C" w:rsidRDefault="00E6015C">
                  <w:pPr>
                    <w:jc w:val="center"/>
                  </w:pPr>
                </w:p>
              </w:tc>
              <w:tc>
                <w:tcPr>
                  <w:tcW w:w="558" w:type="pct"/>
                  <w:tcBorders>
                    <w:top w:val="single" w:sz="6" w:space="0" w:color="000000"/>
                  </w:tcBorders>
                  <w:vAlign w:val="center"/>
                </w:tcPr>
                <w:p w:rsidR="00E6015C" w:rsidRDefault="001D5832">
                  <w:pPr>
                    <w:jc w:val="center"/>
                  </w:pPr>
                  <w:r>
                    <w:t>氨氮</w:t>
                  </w:r>
                </w:p>
              </w:tc>
              <w:tc>
                <w:tcPr>
                  <w:tcW w:w="561" w:type="pct"/>
                  <w:tcBorders>
                    <w:top w:val="single" w:sz="6" w:space="0" w:color="000000"/>
                  </w:tcBorders>
                  <w:vAlign w:val="center"/>
                </w:tcPr>
                <w:p w:rsidR="00E6015C" w:rsidRDefault="001D5832">
                  <w:pPr>
                    <w:jc w:val="center"/>
                  </w:pPr>
                  <w:r>
                    <w:t>0.00</w:t>
                  </w:r>
                  <w:r>
                    <w:rPr>
                      <w:rFonts w:hint="eastAsia"/>
                    </w:rPr>
                    <w:t>4</w:t>
                  </w:r>
                  <w:r>
                    <w:t>t/a</w:t>
                  </w:r>
                </w:p>
              </w:tc>
              <w:tc>
                <w:tcPr>
                  <w:tcW w:w="645" w:type="pct"/>
                  <w:tcBorders>
                    <w:top w:val="single" w:sz="6" w:space="0" w:color="000000"/>
                  </w:tcBorders>
                  <w:vAlign w:val="center"/>
                </w:tcPr>
                <w:p w:rsidR="00E6015C" w:rsidRDefault="001D5832">
                  <w:pPr>
                    <w:jc w:val="center"/>
                  </w:pPr>
                  <w:r>
                    <w:t>0.00</w:t>
                  </w:r>
                  <w:r>
                    <w:rPr>
                      <w:rFonts w:hint="eastAsia"/>
                    </w:rPr>
                    <w:t>4</w:t>
                  </w:r>
                  <w:r>
                    <w:t>t/a</w:t>
                  </w:r>
                </w:p>
              </w:tc>
              <w:tc>
                <w:tcPr>
                  <w:tcW w:w="645" w:type="pct"/>
                  <w:tcBorders>
                    <w:top w:val="single" w:sz="6" w:space="0" w:color="000000"/>
                  </w:tcBorders>
                  <w:vAlign w:val="center"/>
                </w:tcPr>
                <w:p w:rsidR="00E6015C" w:rsidRDefault="001D5832">
                  <w:pPr>
                    <w:jc w:val="center"/>
                  </w:pPr>
                  <w:r>
                    <w:rPr>
                      <w:rFonts w:hint="eastAsia"/>
                    </w:rPr>
                    <w:t>0</w:t>
                  </w:r>
                  <w:r>
                    <w:t>t/a</w:t>
                  </w:r>
                </w:p>
              </w:tc>
              <w:tc>
                <w:tcPr>
                  <w:tcW w:w="1519" w:type="pct"/>
                  <w:vMerge/>
                  <w:tcBorders>
                    <w:top w:val="single" w:sz="6" w:space="0" w:color="000000"/>
                    <w:bottom w:val="single" w:sz="4" w:space="0" w:color="auto"/>
                    <w:right w:val="nil"/>
                  </w:tcBorders>
                  <w:vAlign w:val="center"/>
                </w:tcPr>
                <w:p w:rsidR="00E6015C" w:rsidRDefault="00E6015C">
                  <w:pPr>
                    <w:jc w:val="center"/>
                  </w:pPr>
                </w:p>
              </w:tc>
            </w:tr>
            <w:tr w:rsidR="00E6015C">
              <w:trPr>
                <w:cantSplit/>
                <w:trHeight w:val="263"/>
                <w:jc w:val="center"/>
              </w:trPr>
              <w:tc>
                <w:tcPr>
                  <w:tcW w:w="299" w:type="pct"/>
                  <w:vMerge w:val="restart"/>
                  <w:tcBorders>
                    <w:top w:val="single" w:sz="6" w:space="0" w:color="000000"/>
                    <w:left w:val="nil"/>
                    <w:right w:val="single" w:sz="4" w:space="0" w:color="auto"/>
                  </w:tcBorders>
                  <w:vAlign w:val="center"/>
                </w:tcPr>
                <w:p w:rsidR="00E6015C" w:rsidRDefault="001D5832">
                  <w:pPr>
                    <w:jc w:val="center"/>
                  </w:pPr>
                  <w:r>
                    <w:t>大气污</w:t>
                  </w:r>
                  <w:r>
                    <w:lastRenderedPageBreak/>
                    <w:t>染物</w:t>
                  </w:r>
                </w:p>
              </w:tc>
              <w:tc>
                <w:tcPr>
                  <w:tcW w:w="770" w:type="pct"/>
                  <w:vMerge w:val="restart"/>
                  <w:tcBorders>
                    <w:top w:val="single" w:sz="6" w:space="0" w:color="000000"/>
                    <w:left w:val="single" w:sz="4" w:space="0" w:color="auto"/>
                  </w:tcBorders>
                  <w:vAlign w:val="center"/>
                </w:tcPr>
                <w:p w:rsidR="00E6015C" w:rsidRDefault="001D5832">
                  <w:pPr>
                    <w:jc w:val="center"/>
                  </w:pPr>
                  <w:r>
                    <w:rPr>
                      <w:rFonts w:hint="eastAsia"/>
                    </w:rPr>
                    <w:lastRenderedPageBreak/>
                    <w:t>有组织</w:t>
                  </w:r>
                </w:p>
              </w:tc>
              <w:tc>
                <w:tcPr>
                  <w:tcW w:w="558" w:type="pct"/>
                  <w:tcBorders>
                    <w:top w:val="single" w:sz="6" w:space="0" w:color="000000"/>
                  </w:tcBorders>
                  <w:vAlign w:val="center"/>
                </w:tcPr>
                <w:p w:rsidR="00E6015C" w:rsidRDefault="001D5832">
                  <w:pPr>
                    <w:jc w:val="center"/>
                    <w:rPr>
                      <w:szCs w:val="21"/>
                    </w:rPr>
                  </w:pPr>
                  <w:r>
                    <w:rPr>
                      <w:rFonts w:hint="eastAsia"/>
                      <w:szCs w:val="21"/>
                    </w:rPr>
                    <w:t>颗粒物</w:t>
                  </w:r>
                </w:p>
              </w:tc>
              <w:tc>
                <w:tcPr>
                  <w:tcW w:w="561" w:type="pct"/>
                  <w:tcBorders>
                    <w:top w:val="single" w:sz="6" w:space="0" w:color="000000"/>
                  </w:tcBorders>
                  <w:vAlign w:val="center"/>
                </w:tcPr>
                <w:p w:rsidR="00E6015C" w:rsidRDefault="001D5832">
                  <w:pPr>
                    <w:jc w:val="center"/>
                    <w:rPr>
                      <w:szCs w:val="21"/>
                    </w:rPr>
                  </w:pPr>
                  <w:r>
                    <w:rPr>
                      <w:rFonts w:hint="eastAsia"/>
                      <w:szCs w:val="21"/>
                    </w:rPr>
                    <w:t>0.184</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0.166</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0.018</w:t>
                  </w:r>
                  <w:r>
                    <w:t>t/a</w:t>
                  </w:r>
                </w:p>
              </w:tc>
              <w:tc>
                <w:tcPr>
                  <w:tcW w:w="1519" w:type="pct"/>
                  <w:tcBorders>
                    <w:top w:val="single" w:sz="6" w:space="0" w:color="000000"/>
                    <w:right w:val="nil"/>
                  </w:tcBorders>
                  <w:vAlign w:val="center"/>
                </w:tcPr>
                <w:p w:rsidR="00E6015C" w:rsidRDefault="001D5832">
                  <w:r>
                    <w:rPr>
                      <w:rFonts w:hint="eastAsia"/>
                    </w:rPr>
                    <w:t>“集气罩</w:t>
                  </w:r>
                  <w:r>
                    <w:rPr>
                      <w:rFonts w:hint="eastAsia"/>
                    </w:rPr>
                    <w:t>+</w:t>
                  </w:r>
                  <w:r>
                    <w:rPr>
                      <w:rFonts w:hint="eastAsia"/>
                    </w:rPr>
                    <w:t>脉冲布袋除尘器”</w:t>
                  </w:r>
                  <w:r>
                    <w:rPr>
                      <w:rFonts w:hint="eastAsia"/>
                    </w:rPr>
                    <w:t>+</w:t>
                  </w:r>
                  <w:r>
                    <w:rPr>
                      <w:szCs w:val="21"/>
                    </w:rPr>
                    <w:t>15m</w:t>
                  </w:r>
                  <w:r>
                    <w:rPr>
                      <w:rFonts w:hint="eastAsia"/>
                      <w:szCs w:val="21"/>
                    </w:rPr>
                    <w:t>高排气筒</w:t>
                  </w:r>
                  <w:r>
                    <w:rPr>
                      <w:rFonts w:hint="eastAsia"/>
                      <w:szCs w:val="21"/>
                    </w:rPr>
                    <w:t>（</w:t>
                  </w:r>
                  <w:r>
                    <w:rPr>
                      <w:rFonts w:hint="eastAsia"/>
                      <w:szCs w:val="21"/>
                    </w:rPr>
                    <w:t>1#</w:t>
                  </w:r>
                  <w:r>
                    <w:rPr>
                      <w:rFonts w:hint="eastAsia"/>
                      <w:szCs w:val="21"/>
                    </w:rPr>
                    <w:t>）</w:t>
                  </w:r>
                </w:p>
              </w:tc>
            </w:tr>
            <w:tr w:rsidR="00E6015C">
              <w:trPr>
                <w:cantSplit/>
                <w:trHeight w:val="263"/>
                <w:jc w:val="center"/>
              </w:trPr>
              <w:tc>
                <w:tcPr>
                  <w:tcW w:w="299" w:type="pct"/>
                  <w:vMerge/>
                  <w:tcBorders>
                    <w:left w:val="nil"/>
                    <w:right w:val="single" w:sz="4" w:space="0" w:color="auto"/>
                  </w:tcBorders>
                  <w:vAlign w:val="center"/>
                </w:tcPr>
                <w:p w:rsidR="00E6015C" w:rsidRDefault="00E6015C">
                  <w:pPr>
                    <w:jc w:val="center"/>
                  </w:pPr>
                </w:p>
              </w:tc>
              <w:tc>
                <w:tcPr>
                  <w:tcW w:w="770" w:type="pct"/>
                  <w:vMerge/>
                  <w:tcBorders>
                    <w:left w:val="single" w:sz="4" w:space="0" w:color="auto"/>
                  </w:tcBorders>
                  <w:vAlign w:val="center"/>
                </w:tcPr>
                <w:p w:rsidR="00E6015C" w:rsidRDefault="00E6015C">
                  <w:pPr>
                    <w:jc w:val="center"/>
                  </w:pPr>
                </w:p>
              </w:tc>
              <w:tc>
                <w:tcPr>
                  <w:tcW w:w="558" w:type="pct"/>
                  <w:tcBorders>
                    <w:top w:val="single" w:sz="6" w:space="0" w:color="000000"/>
                  </w:tcBorders>
                  <w:vAlign w:val="center"/>
                </w:tcPr>
                <w:p w:rsidR="00E6015C" w:rsidRDefault="001D5832">
                  <w:pPr>
                    <w:widowControl/>
                    <w:jc w:val="center"/>
                    <w:rPr>
                      <w:szCs w:val="21"/>
                    </w:rPr>
                  </w:pPr>
                  <w:r>
                    <w:rPr>
                      <w:szCs w:val="21"/>
                    </w:rPr>
                    <w:t>VOCs</w:t>
                  </w:r>
                </w:p>
              </w:tc>
              <w:tc>
                <w:tcPr>
                  <w:tcW w:w="561" w:type="pct"/>
                  <w:tcBorders>
                    <w:top w:val="single" w:sz="6" w:space="0" w:color="000000"/>
                  </w:tcBorders>
                  <w:vAlign w:val="center"/>
                </w:tcPr>
                <w:p w:rsidR="00E6015C" w:rsidRDefault="001D5832">
                  <w:pPr>
                    <w:jc w:val="center"/>
                    <w:rPr>
                      <w:szCs w:val="21"/>
                    </w:rPr>
                  </w:pPr>
                  <w:r>
                    <w:rPr>
                      <w:rFonts w:hint="eastAsia"/>
                      <w:szCs w:val="21"/>
                    </w:rPr>
                    <w:t>0.9016</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0.8565</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0.0451</w:t>
                  </w:r>
                  <w:r>
                    <w:t>t/a</w:t>
                  </w:r>
                </w:p>
              </w:tc>
              <w:tc>
                <w:tcPr>
                  <w:tcW w:w="1519" w:type="pct"/>
                  <w:tcBorders>
                    <w:right w:val="nil"/>
                  </w:tcBorders>
                  <w:vAlign w:val="center"/>
                </w:tcPr>
                <w:p w:rsidR="00E6015C" w:rsidRDefault="001D5832">
                  <w:r>
                    <w:rPr>
                      <w:rFonts w:hint="eastAsia"/>
                      <w:szCs w:val="21"/>
                    </w:rPr>
                    <w:t>集气罩</w:t>
                  </w:r>
                  <w:r>
                    <w:rPr>
                      <w:szCs w:val="21"/>
                    </w:rPr>
                    <w:t>+</w:t>
                  </w:r>
                  <w:r>
                    <w:rPr>
                      <w:rFonts w:hint="eastAsia"/>
                      <w:szCs w:val="21"/>
                    </w:rPr>
                    <w:t>水帘</w:t>
                  </w:r>
                  <w:r>
                    <w:rPr>
                      <w:rFonts w:hint="eastAsia"/>
                      <w:szCs w:val="21"/>
                    </w:rPr>
                    <w:t>+</w:t>
                  </w:r>
                  <w:r>
                    <w:rPr>
                      <w:rFonts w:hint="eastAsia"/>
                      <w:szCs w:val="21"/>
                    </w:rPr>
                    <w:t>喷淋塔</w:t>
                  </w:r>
                  <w:r>
                    <w:rPr>
                      <w:rFonts w:hint="eastAsia"/>
                      <w:szCs w:val="21"/>
                    </w:rPr>
                    <w:t>+</w:t>
                  </w:r>
                  <w:r>
                    <w:rPr>
                      <w:szCs w:val="21"/>
                    </w:rPr>
                    <w:t>UV</w:t>
                  </w:r>
                  <w:r>
                    <w:rPr>
                      <w:rFonts w:hint="eastAsia"/>
                      <w:szCs w:val="21"/>
                    </w:rPr>
                    <w:t>光催化设备</w:t>
                  </w:r>
                  <w:r>
                    <w:rPr>
                      <w:szCs w:val="21"/>
                    </w:rPr>
                    <w:t>+</w:t>
                  </w:r>
                  <w:r>
                    <w:rPr>
                      <w:rFonts w:hint="eastAsia"/>
                      <w:szCs w:val="21"/>
                    </w:rPr>
                    <w:t>活性炭吸附</w:t>
                  </w:r>
                  <w:r>
                    <w:rPr>
                      <w:rFonts w:hint="eastAsia"/>
                      <w:szCs w:val="21"/>
                    </w:rPr>
                    <w:t>+</w:t>
                  </w:r>
                  <w:r>
                    <w:rPr>
                      <w:szCs w:val="21"/>
                    </w:rPr>
                    <w:t>15m</w:t>
                  </w:r>
                  <w:r>
                    <w:rPr>
                      <w:rFonts w:hint="eastAsia"/>
                      <w:szCs w:val="21"/>
                    </w:rPr>
                    <w:t>高排气筒</w:t>
                  </w:r>
                  <w:r>
                    <w:rPr>
                      <w:rFonts w:hint="eastAsia"/>
                      <w:szCs w:val="21"/>
                    </w:rPr>
                    <w:t>（</w:t>
                  </w:r>
                  <w:r>
                    <w:rPr>
                      <w:rFonts w:hint="eastAsia"/>
                      <w:szCs w:val="21"/>
                    </w:rPr>
                    <w:t>2#</w:t>
                  </w:r>
                  <w:r>
                    <w:rPr>
                      <w:rFonts w:hint="eastAsia"/>
                      <w:szCs w:val="21"/>
                    </w:rPr>
                    <w:t>）</w:t>
                  </w:r>
                </w:p>
              </w:tc>
            </w:tr>
            <w:tr w:rsidR="00E6015C">
              <w:trPr>
                <w:cantSplit/>
                <w:trHeight w:val="263"/>
                <w:jc w:val="center"/>
              </w:trPr>
              <w:tc>
                <w:tcPr>
                  <w:tcW w:w="299" w:type="pct"/>
                  <w:vMerge/>
                  <w:tcBorders>
                    <w:left w:val="nil"/>
                    <w:right w:val="single" w:sz="4" w:space="0" w:color="auto"/>
                  </w:tcBorders>
                  <w:vAlign w:val="center"/>
                </w:tcPr>
                <w:p w:rsidR="00E6015C" w:rsidRDefault="00E6015C">
                  <w:pPr>
                    <w:jc w:val="center"/>
                  </w:pPr>
                </w:p>
              </w:tc>
              <w:tc>
                <w:tcPr>
                  <w:tcW w:w="770" w:type="pct"/>
                  <w:vMerge w:val="restart"/>
                  <w:tcBorders>
                    <w:left w:val="single" w:sz="4" w:space="0" w:color="auto"/>
                  </w:tcBorders>
                  <w:vAlign w:val="center"/>
                </w:tcPr>
                <w:p w:rsidR="00E6015C" w:rsidRDefault="001D5832">
                  <w:pPr>
                    <w:jc w:val="center"/>
                  </w:pPr>
                  <w:r>
                    <w:rPr>
                      <w:rFonts w:hint="eastAsia"/>
                    </w:rPr>
                    <w:t>无组织</w:t>
                  </w:r>
                </w:p>
              </w:tc>
              <w:tc>
                <w:tcPr>
                  <w:tcW w:w="558" w:type="pct"/>
                  <w:tcBorders>
                    <w:top w:val="single" w:sz="6" w:space="0" w:color="000000"/>
                  </w:tcBorders>
                  <w:vAlign w:val="center"/>
                </w:tcPr>
                <w:p w:rsidR="00E6015C" w:rsidRDefault="001D5832">
                  <w:pPr>
                    <w:jc w:val="center"/>
                    <w:rPr>
                      <w:szCs w:val="21"/>
                    </w:rPr>
                  </w:pPr>
                  <w:r>
                    <w:rPr>
                      <w:rFonts w:hint="eastAsia"/>
                      <w:szCs w:val="21"/>
                    </w:rPr>
                    <w:t>颗粒物</w:t>
                  </w:r>
                </w:p>
              </w:tc>
              <w:tc>
                <w:tcPr>
                  <w:tcW w:w="561" w:type="pct"/>
                  <w:tcBorders>
                    <w:top w:val="single" w:sz="6" w:space="0" w:color="000000"/>
                  </w:tcBorders>
                  <w:vAlign w:val="center"/>
                </w:tcPr>
                <w:p w:rsidR="00E6015C" w:rsidRDefault="001D5832">
                  <w:pPr>
                    <w:jc w:val="center"/>
                    <w:rPr>
                      <w:szCs w:val="21"/>
                    </w:rPr>
                  </w:pPr>
                  <w:r>
                    <w:rPr>
                      <w:rFonts w:hint="eastAsia"/>
                      <w:szCs w:val="21"/>
                    </w:rPr>
                    <w:t>0.046</w:t>
                  </w:r>
                  <w:r>
                    <w:t>t/a</w:t>
                  </w:r>
                </w:p>
              </w:tc>
              <w:tc>
                <w:tcPr>
                  <w:tcW w:w="645" w:type="pct"/>
                  <w:tcBorders>
                    <w:top w:val="single" w:sz="6" w:space="0" w:color="000000"/>
                  </w:tcBorders>
                  <w:vAlign w:val="center"/>
                </w:tcPr>
                <w:p w:rsidR="00E6015C" w:rsidRDefault="001D5832">
                  <w:pPr>
                    <w:jc w:val="center"/>
                  </w:pPr>
                  <w:r>
                    <w:rPr>
                      <w:rFonts w:hint="eastAsia"/>
                    </w:rPr>
                    <w:t>0.037</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0.009</w:t>
                  </w:r>
                  <w:r>
                    <w:t>t/a</w:t>
                  </w:r>
                </w:p>
              </w:tc>
              <w:tc>
                <w:tcPr>
                  <w:tcW w:w="1519" w:type="pct"/>
                  <w:vMerge w:val="restart"/>
                  <w:tcBorders>
                    <w:top w:val="single" w:sz="6" w:space="0" w:color="000000"/>
                    <w:right w:val="nil"/>
                  </w:tcBorders>
                  <w:vAlign w:val="center"/>
                </w:tcPr>
                <w:p w:rsidR="00E6015C" w:rsidRDefault="001D5832">
                  <w:pPr>
                    <w:jc w:val="center"/>
                  </w:pPr>
                  <w:r>
                    <w:t>无组织形式排放</w:t>
                  </w:r>
                </w:p>
              </w:tc>
            </w:tr>
            <w:tr w:rsidR="00E6015C">
              <w:trPr>
                <w:cantSplit/>
                <w:trHeight w:val="263"/>
                <w:jc w:val="center"/>
              </w:trPr>
              <w:tc>
                <w:tcPr>
                  <w:tcW w:w="299" w:type="pct"/>
                  <w:vMerge/>
                  <w:tcBorders>
                    <w:left w:val="nil"/>
                    <w:bottom w:val="single" w:sz="4" w:space="0" w:color="auto"/>
                    <w:right w:val="single" w:sz="4" w:space="0" w:color="auto"/>
                  </w:tcBorders>
                  <w:vAlign w:val="center"/>
                </w:tcPr>
                <w:p w:rsidR="00E6015C" w:rsidRDefault="00E6015C">
                  <w:pPr>
                    <w:jc w:val="center"/>
                  </w:pPr>
                </w:p>
              </w:tc>
              <w:tc>
                <w:tcPr>
                  <w:tcW w:w="770" w:type="pct"/>
                  <w:vMerge/>
                  <w:tcBorders>
                    <w:left w:val="single" w:sz="4" w:space="0" w:color="auto"/>
                    <w:bottom w:val="single" w:sz="4" w:space="0" w:color="auto"/>
                  </w:tcBorders>
                  <w:vAlign w:val="center"/>
                </w:tcPr>
                <w:p w:rsidR="00E6015C" w:rsidRDefault="00E6015C">
                  <w:pPr>
                    <w:jc w:val="center"/>
                  </w:pPr>
                </w:p>
              </w:tc>
              <w:tc>
                <w:tcPr>
                  <w:tcW w:w="558" w:type="pct"/>
                  <w:tcBorders>
                    <w:top w:val="single" w:sz="6" w:space="0" w:color="000000"/>
                  </w:tcBorders>
                  <w:vAlign w:val="center"/>
                </w:tcPr>
                <w:p w:rsidR="00E6015C" w:rsidRDefault="001D5832">
                  <w:pPr>
                    <w:widowControl/>
                    <w:jc w:val="center"/>
                    <w:rPr>
                      <w:szCs w:val="21"/>
                    </w:rPr>
                  </w:pPr>
                  <w:r>
                    <w:rPr>
                      <w:szCs w:val="21"/>
                    </w:rPr>
                    <w:t>VOCs</w:t>
                  </w:r>
                </w:p>
              </w:tc>
              <w:tc>
                <w:tcPr>
                  <w:tcW w:w="561" w:type="pct"/>
                  <w:tcBorders>
                    <w:top w:val="single" w:sz="6" w:space="0" w:color="000000"/>
                  </w:tcBorders>
                  <w:vAlign w:val="center"/>
                </w:tcPr>
                <w:p w:rsidR="00E6015C" w:rsidRDefault="001D5832">
                  <w:pPr>
                    <w:jc w:val="center"/>
                    <w:rPr>
                      <w:szCs w:val="21"/>
                    </w:rPr>
                  </w:pPr>
                  <w:r>
                    <w:rPr>
                      <w:rFonts w:hint="eastAsia"/>
                      <w:szCs w:val="21"/>
                    </w:rPr>
                    <w:t>0.0475</w:t>
                  </w:r>
                  <w:r>
                    <w:t>t/a</w:t>
                  </w:r>
                </w:p>
              </w:tc>
              <w:tc>
                <w:tcPr>
                  <w:tcW w:w="645" w:type="pct"/>
                  <w:tcBorders>
                    <w:top w:val="single" w:sz="6" w:space="0" w:color="000000"/>
                  </w:tcBorders>
                  <w:vAlign w:val="center"/>
                </w:tcPr>
                <w:p w:rsidR="00E6015C" w:rsidRDefault="001D5832">
                  <w:pPr>
                    <w:jc w:val="center"/>
                  </w:pPr>
                  <w:r>
                    <w:rPr>
                      <w:rFonts w:hint="eastAsia"/>
                      <w:szCs w:val="21"/>
                    </w:rPr>
                    <w:t>0</w:t>
                  </w:r>
                  <w:r>
                    <w:t>t/a</w:t>
                  </w:r>
                </w:p>
              </w:tc>
              <w:tc>
                <w:tcPr>
                  <w:tcW w:w="645" w:type="pct"/>
                  <w:tcBorders>
                    <w:top w:val="single" w:sz="6" w:space="0" w:color="000000"/>
                  </w:tcBorders>
                  <w:vAlign w:val="center"/>
                </w:tcPr>
                <w:p w:rsidR="00E6015C" w:rsidRDefault="001D5832">
                  <w:pPr>
                    <w:jc w:val="center"/>
                    <w:rPr>
                      <w:szCs w:val="21"/>
                    </w:rPr>
                  </w:pPr>
                  <w:r>
                    <w:rPr>
                      <w:rFonts w:hint="eastAsia"/>
                      <w:szCs w:val="21"/>
                    </w:rPr>
                    <w:t>0.0475</w:t>
                  </w:r>
                  <w:r>
                    <w:t>t/a</w:t>
                  </w:r>
                </w:p>
              </w:tc>
              <w:tc>
                <w:tcPr>
                  <w:tcW w:w="1519" w:type="pct"/>
                  <w:vMerge/>
                  <w:tcBorders>
                    <w:bottom w:val="single" w:sz="4" w:space="0" w:color="auto"/>
                    <w:right w:val="nil"/>
                  </w:tcBorders>
                  <w:vAlign w:val="center"/>
                </w:tcPr>
                <w:p w:rsidR="00E6015C" w:rsidRDefault="00E6015C">
                  <w:pPr>
                    <w:jc w:val="center"/>
                  </w:pPr>
                </w:p>
              </w:tc>
            </w:tr>
            <w:tr w:rsidR="00E6015C">
              <w:trPr>
                <w:cantSplit/>
                <w:trHeight w:val="268"/>
                <w:jc w:val="center"/>
              </w:trPr>
              <w:tc>
                <w:tcPr>
                  <w:tcW w:w="1070" w:type="pct"/>
                  <w:gridSpan w:val="2"/>
                  <w:tcBorders>
                    <w:left w:val="nil"/>
                    <w:bottom w:val="single" w:sz="4" w:space="0" w:color="auto"/>
                  </w:tcBorders>
                  <w:vAlign w:val="center"/>
                </w:tcPr>
                <w:p w:rsidR="00E6015C" w:rsidRDefault="001D5832">
                  <w:pPr>
                    <w:jc w:val="center"/>
                  </w:pPr>
                  <w:r>
                    <w:t>噪声</w:t>
                  </w:r>
                </w:p>
              </w:tc>
              <w:tc>
                <w:tcPr>
                  <w:tcW w:w="558" w:type="pct"/>
                  <w:tcBorders>
                    <w:top w:val="single" w:sz="6" w:space="0" w:color="000000"/>
                  </w:tcBorders>
                  <w:vAlign w:val="center"/>
                </w:tcPr>
                <w:p w:rsidR="00E6015C" w:rsidRDefault="001D5832">
                  <w:pPr>
                    <w:jc w:val="center"/>
                    <w:rPr>
                      <w:kern w:val="0"/>
                      <w:szCs w:val="21"/>
                    </w:rPr>
                  </w:pPr>
                  <w:r>
                    <w:rPr>
                      <w:rFonts w:hint="eastAsia"/>
                    </w:rPr>
                    <w:t>断料锯</w:t>
                  </w:r>
                  <w:r>
                    <w:rPr>
                      <w:rFonts w:hint="eastAsia"/>
                    </w:rPr>
                    <w:t>等设备</w:t>
                  </w:r>
                </w:p>
              </w:tc>
              <w:tc>
                <w:tcPr>
                  <w:tcW w:w="561" w:type="pct"/>
                  <w:tcBorders>
                    <w:top w:val="single" w:sz="6" w:space="0" w:color="000000"/>
                  </w:tcBorders>
                  <w:vAlign w:val="center"/>
                </w:tcPr>
                <w:p w:rsidR="00E6015C" w:rsidRDefault="001D5832">
                  <w:pPr>
                    <w:widowControl/>
                    <w:jc w:val="center"/>
                    <w:rPr>
                      <w:kern w:val="0"/>
                      <w:szCs w:val="21"/>
                    </w:rPr>
                  </w:pPr>
                  <w:r>
                    <w:rPr>
                      <w:rFonts w:hint="eastAsia"/>
                      <w:szCs w:val="21"/>
                    </w:rPr>
                    <w:t>70</w:t>
                  </w:r>
                  <w:r>
                    <w:rPr>
                      <w:szCs w:val="21"/>
                    </w:rPr>
                    <w:t>～</w:t>
                  </w:r>
                  <w:r>
                    <w:rPr>
                      <w:rFonts w:hint="eastAsia"/>
                      <w:szCs w:val="21"/>
                    </w:rPr>
                    <w:t>8</w:t>
                  </w:r>
                  <w:r>
                    <w:rPr>
                      <w:rFonts w:hint="eastAsia"/>
                      <w:szCs w:val="21"/>
                    </w:rPr>
                    <w:t>5</w:t>
                  </w:r>
                  <w:r>
                    <w:rPr>
                      <w:szCs w:val="21"/>
                    </w:rPr>
                    <w:t>dB(A)</w:t>
                  </w:r>
                </w:p>
              </w:tc>
              <w:tc>
                <w:tcPr>
                  <w:tcW w:w="645" w:type="pct"/>
                  <w:tcBorders>
                    <w:top w:val="single" w:sz="6" w:space="0" w:color="000000"/>
                  </w:tcBorders>
                  <w:vAlign w:val="center"/>
                </w:tcPr>
                <w:p w:rsidR="00E6015C" w:rsidRDefault="001D5832">
                  <w:pPr>
                    <w:widowControl/>
                    <w:jc w:val="center"/>
                    <w:rPr>
                      <w:szCs w:val="21"/>
                    </w:rPr>
                  </w:pPr>
                  <w:r>
                    <w:rPr>
                      <w:rFonts w:hint="eastAsia"/>
                      <w:szCs w:val="21"/>
                    </w:rPr>
                    <w:t>20dB</w:t>
                  </w:r>
                  <w:r>
                    <w:rPr>
                      <w:szCs w:val="21"/>
                    </w:rPr>
                    <w:t>(A)</w:t>
                  </w:r>
                </w:p>
              </w:tc>
              <w:tc>
                <w:tcPr>
                  <w:tcW w:w="645" w:type="pct"/>
                  <w:tcBorders>
                    <w:top w:val="single" w:sz="6" w:space="0" w:color="000000"/>
                  </w:tcBorders>
                  <w:vAlign w:val="center"/>
                </w:tcPr>
                <w:p w:rsidR="00E6015C" w:rsidRDefault="001D5832">
                  <w:pPr>
                    <w:widowControl/>
                    <w:jc w:val="center"/>
                    <w:rPr>
                      <w:szCs w:val="21"/>
                    </w:rPr>
                  </w:pPr>
                  <w:r>
                    <w:rPr>
                      <w:rFonts w:hint="eastAsia"/>
                      <w:szCs w:val="21"/>
                    </w:rPr>
                    <w:t>50</w:t>
                  </w:r>
                  <w:r>
                    <w:rPr>
                      <w:szCs w:val="21"/>
                    </w:rPr>
                    <w:t>～</w:t>
                  </w:r>
                  <w:r>
                    <w:rPr>
                      <w:rFonts w:hint="eastAsia"/>
                      <w:szCs w:val="21"/>
                    </w:rPr>
                    <w:t>65</w:t>
                  </w:r>
                  <w:r>
                    <w:rPr>
                      <w:szCs w:val="21"/>
                    </w:rPr>
                    <w:t>dB(A)</w:t>
                  </w:r>
                </w:p>
              </w:tc>
              <w:tc>
                <w:tcPr>
                  <w:tcW w:w="1519" w:type="pct"/>
                  <w:tcBorders>
                    <w:right w:val="nil"/>
                  </w:tcBorders>
                  <w:vAlign w:val="center"/>
                </w:tcPr>
                <w:p w:rsidR="00E6015C" w:rsidRDefault="001D5832">
                  <w:pPr>
                    <w:jc w:val="center"/>
                  </w:pPr>
                  <w:r>
                    <w:t>/</w:t>
                  </w:r>
                </w:p>
              </w:tc>
            </w:tr>
            <w:tr w:rsidR="00E6015C">
              <w:trPr>
                <w:cantSplit/>
                <w:trHeight w:val="139"/>
                <w:jc w:val="center"/>
              </w:trPr>
              <w:tc>
                <w:tcPr>
                  <w:tcW w:w="299" w:type="pct"/>
                  <w:vMerge w:val="restart"/>
                  <w:tcBorders>
                    <w:left w:val="nil"/>
                  </w:tcBorders>
                  <w:vAlign w:val="center"/>
                </w:tcPr>
                <w:p w:rsidR="00E6015C" w:rsidRDefault="001D5832">
                  <w:pPr>
                    <w:jc w:val="center"/>
                  </w:pPr>
                  <w:r>
                    <w:rPr>
                      <w:rFonts w:hint="eastAsia"/>
                    </w:rPr>
                    <w:t>固体废物</w:t>
                  </w:r>
                </w:p>
              </w:tc>
              <w:tc>
                <w:tcPr>
                  <w:tcW w:w="770" w:type="pct"/>
                  <w:tcBorders>
                    <w:left w:val="nil"/>
                  </w:tcBorders>
                  <w:vAlign w:val="center"/>
                </w:tcPr>
                <w:p w:rsidR="00E6015C" w:rsidRDefault="001D5832">
                  <w:pPr>
                    <w:jc w:val="center"/>
                  </w:pPr>
                  <w:r>
                    <w:rPr>
                      <w:rFonts w:hint="eastAsia"/>
                    </w:rPr>
                    <w:t>生活垃圾</w:t>
                  </w:r>
                </w:p>
              </w:tc>
              <w:tc>
                <w:tcPr>
                  <w:tcW w:w="558" w:type="pct"/>
                  <w:tcBorders>
                    <w:top w:val="single" w:sz="6" w:space="0" w:color="000000"/>
                    <w:bottom w:val="single" w:sz="4" w:space="0" w:color="auto"/>
                  </w:tcBorders>
                  <w:vAlign w:val="center"/>
                </w:tcPr>
                <w:p w:rsidR="00E6015C" w:rsidRDefault="001D5832">
                  <w:pPr>
                    <w:jc w:val="center"/>
                  </w:pPr>
                  <w:r>
                    <w:t>生活垃圾</w:t>
                  </w:r>
                </w:p>
              </w:tc>
              <w:tc>
                <w:tcPr>
                  <w:tcW w:w="561" w:type="pct"/>
                  <w:tcBorders>
                    <w:top w:val="single" w:sz="6" w:space="0" w:color="000000"/>
                  </w:tcBorders>
                  <w:vAlign w:val="center"/>
                </w:tcPr>
                <w:p w:rsidR="00E6015C" w:rsidRDefault="001D5832">
                  <w:pPr>
                    <w:jc w:val="center"/>
                  </w:pPr>
                  <w:r>
                    <w:rPr>
                      <w:rFonts w:hint="eastAsia"/>
                    </w:rPr>
                    <w:t>3.0</w:t>
                  </w:r>
                  <w:r>
                    <w:t>t/a</w:t>
                  </w:r>
                </w:p>
              </w:tc>
              <w:tc>
                <w:tcPr>
                  <w:tcW w:w="645" w:type="pct"/>
                  <w:tcBorders>
                    <w:top w:val="single" w:sz="6" w:space="0" w:color="000000"/>
                  </w:tcBorders>
                  <w:vAlign w:val="center"/>
                </w:tcPr>
                <w:p w:rsidR="00E6015C" w:rsidRDefault="001D5832">
                  <w:pPr>
                    <w:jc w:val="center"/>
                  </w:pPr>
                  <w:r>
                    <w:rPr>
                      <w:rFonts w:hint="eastAsia"/>
                    </w:rPr>
                    <w:t>3.0</w:t>
                  </w:r>
                  <w:r>
                    <w:t>t/a</w:t>
                  </w:r>
                </w:p>
              </w:tc>
              <w:tc>
                <w:tcPr>
                  <w:tcW w:w="645" w:type="pct"/>
                  <w:tcBorders>
                    <w:top w:val="single" w:sz="6" w:space="0" w:color="000000"/>
                  </w:tcBorders>
                  <w:vAlign w:val="center"/>
                </w:tcPr>
                <w:p w:rsidR="00E6015C" w:rsidRDefault="001D5832">
                  <w:pPr>
                    <w:adjustRightInd w:val="0"/>
                    <w:snapToGrid w:val="0"/>
                    <w:jc w:val="center"/>
                  </w:pPr>
                  <w:r>
                    <w:t>0</w:t>
                  </w:r>
                </w:p>
              </w:tc>
              <w:tc>
                <w:tcPr>
                  <w:tcW w:w="1519" w:type="pct"/>
                  <w:tcBorders>
                    <w:bottom w:val="single" w:sz="4" w:space="0" w:color="auto"/>
                    <w:right w:val="nil"/>
                  </w:tcBorders>
                  <w:vAlign w:val="center"/>
                </w:tcPr>
                <w:p w:rsidR="00E6015C" w:rsidRDefault="001D5832">
                  <w:pPr>
                    <w:jc w:val="center"/>
                  </w:pPr>
                  <w:r>
                    <w:t>环卫部门</w:t>
                  </w:r>
                  <w:r>
                    <w:rPr>
                      <w:rFonts w:hint="eastAsia"/>
                    </w:rPr>
                    <w:t>清运处理</w:t>
                  </w:r>
                </w:p>
              </w:tc>
            </w:tr>
            <w:tr w:rsidR="00E6015C">
              <w:trPr>
                <w:cantSplit/>
                <w:trHeight w:val="142"/>
                <w:jc w:val="center"/>
              </w:trPr>
              <w:tc>
                <w:tcPr>
                  <w:tcW w:w="299" w:type="pct"/>
                  <w:vMerge/>
                  <w:tcBorders>
                    <w:left w:val="nil"/>
                  </w:tcBorders>
                  <w:vAlign w:val="center"/>
                </w:tcPr>
                <w:p w:rsidR="00E6015C" w:rsidRDefault="00E6015C">
                  <w:pPr>
                    <w:jc w:val="center"/>
                  </w:pPr>
                </w:p>
              </w:tc>
              <w:tc>
                <w:tcPr>
                  <w:tcW w:w="770" w:type="pct"/>
                  <w:tcBorders>
                    <w:left w:val="nil"/>
                  </w:tcBorders>
                  <w:vAlign w:val="center"/>
                </w:tcPr>
                <w:p w:rsidR="00E6015C" w:rsidRDefault="001D5832">
                  <w:r>
                    <w:rPr>
                      <w:rFonts w:hint="eastAsia"/>
                    </w:rPr>
                    <w:t>一般工业固废</w:t>
                  </w:r>
                </w:p>
              </w:tc>
              <w:tc>
                <w:tcPr>
                  <w:tcW w:w="558" w:type="pct"/>
                  <w:tcBorders>
                    <w:top w:val="single" w:sz="6" w:space="0" w:color="000000"/>
                    <w:bottom w:val="single" w:sz="6" w:space="0" w:color="000000"/>
                  </w:tcBorders>
                  <w:vAlign w:val="center"/>
                </w:tcPr>
                <w:p w:rsidR="00E6015C" w:rsidRDefault="001D5832">
                  <w:pPr>
                    <w:jc w:val="center"/>
                  </w:pPr>
                  <w:r>
                    <w:rPr>
                      <w:rFonts w:hint="eastAsia"/>
                    </w:rPr>
                    <w:t>木材</w:t>
                  </w:r>
                  <w:r>
                    <w:rPr>
                      <w:rFonts w:hint="eastAsia"/>
                    </w:rPr>
                    <w:t>边角料</w:t>
                  </w:r>
                </w:p>
              </w:tc>
              <w:tc>
                <w:tcPr>
                  <w:tcW w:w="561" w:type="pct"/>
                  <w:tcBorders>
                    <w:top w:val="single" w:sz="6" w:space="0" w:color="000000"/>
                    <w:bottom w:val="single" w:sz="6" w:space="0" w:color="000000"/>
                  </w:tcBorders>
                  <w:vAlign w:val="center"/>
                </w:tcPr>
                <w:p w:rsidR="00E6015C" w:rsidRDefault="001D5832">
                  <w:pPr>
                    <w:jc w:val="center"/>
                  </w:pPr>
                  <w:r>
                    <w:rPr>
                      <w:rFonts w:hint="eastAsia"/>
                    </w:rPr>
                    <w:t>2t</w:t>
                  </w:r>
                  <w:r>
                    <w:t>/a</w:t>
                  </w:r>
                </w:p>
              </w:tc>
              <w:tc>
                <w:tcPr>
                  <w:tcW w:w="645" w:type="pct"/>
                  <w:tcBorders>
                    <w:top w:val="single" w:sz="6" w:space="0" w:color="000000"/>
                    <w:bottom w:val="single" w:sz="6" w:space="0" w:color="000000"/>
                  </w:tcBorders>
                  <w:vAlign w:val="center"/>
                </w:tcPr>
                <w:p w:rsidR="00E6015C" w:rsidRDefault="001D5832">
                  <w:pPr>
                    <w:jc w:val="center"/>
                  </w:pPr>
                  <w:r>
                    <w:rPr>
                      <w:rFonts w:hint="eastAsia"/>
                    </w:rPr>
                    <w:t>2t</w:t>
                  </w:r>
                  <w:r>
                    <w:t>/a</w:t>
                  </w:r>
                </w:p>
              </w:tc>
              <w:tc>
                <w:tcPr>
                  <w:tcW w:w="645" w:type="pct"/>
                  <w:tcBorders>
                    <w:top w:val="single" w:sz="6" w:space="0" w:color="000000"/>
                    <w:bottom w:val="single" w:sz="6" w:space="0" w:color="000000"/>
                  </w:tcBorders>
                  <w:vAlign w:val="center"/>
                </w:tcPr>
                <w:p w:rsidR="00E6015C" w:rsidRDefault="001D5832">
                  <w:pPr>
                    <w:adjustRightInd w:val="0"/>
                    <w:snapToGrid w:val="0"/>
                    <w:jc w:val="center"/>
                  </w:pPr>
                  <w:r>
                    <w:t>0</w:t>
                  </w:r>
                </w:p>
              </w:tc>
              <w:tc>
                <w:tcPr>
                  <w:tcW w:w="1519" w:type="pct"/>
                  <w:tcBorders>
                    <w:top w:val="single" w:sz="4" w:space="0" w:color="auto"/>
                    <w:bottom w:val="single" w:sz="4" w:space="0" w:color="auto"/>
                    <w:right w:val="nil"/>
                  </w:tcBorders>
                  <w:vAlign w:val="center"/>
                </w:tcPr>
                <w:p w:rsidR="00E6015C" w:rsidRDefault="001D5832">
                  <w:pPr>
                    <w:jc w:val="center"/>
                  </w:pPr>
                  <w:r>
                    <w:rPr>
                      <w:rFonts w:hint="eastAsia"/>
                    </w:rPr>
                    <w:t>外售回收利用</w:t>
                  </w:r>
                </w:p>
              </w:tc>
            </w:tr>
            <w:tr w:rsidR="00E6015C">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99" w:type="pct"/>
                  <w:vMerge/>
                  <w:tcBorders>
                    <w:left w:val="nil"/>
                  </w:tcBorders>
                  <w:vAlign w:val="center"/>
                </w:tcPr>
                <w:p w:rsidR="00E6015C" w:rsidRDefault="00E6015C">
                  <w:pPr>
                    <w:jc w:val="center"/>
                  </w:pPr>
                </w:p>
              </w:tc>
              <w:tc>
                <w:tcPr>
                  <w:tcW w:w="770" w:type="pct"/>
                  <w:tcBorders>
                    <w:left w:val="nil"/>
                  </w:tcBorders>
                  <w:vAlign w:val="center"/>
                </w:tcPr>
                <w:p w:rsidR="00E6015C" w:rsidRDefault="001D5832">
                  <w:r>
                    <w:rPr>
                      <w:rFonts w:hint="eastAsia"/>
                    </w:rPr>
                    <w:t>一般工业固废</w:t>
                  </w:r>
                </w:p>
              </w:tc>
              <w:tc>
                <w:tcPr>
                  <w:tcW w:w="558" w:type="pct"/>
                  <w:tcBorders>
                    <w:top w:val="single" w:sz="4" w:space="0" w:color="auto"/>
                    <w:bottom w:val="single" w:sz="4" w:space="0" w:color="auto"/>
                  </w:tcBorders>
                  <w:vAlign w:val="center"/>
                </w:tcPr>
                <w:p w:rsidR="00E6015C" w:rsidRDefault="001D5832">
                  <w:pPr>
                    <w:jc w:val="center"/>
                  </w:pPr>
                  <w:r>
                    <w:rPr>
                      <w:rFonts w:hint="eastAsia"/>
                    </w:rPr>
                    <w:t>油漆</w:t>
                  </w:r>
                  <w:r>
                    <w:rPr>
                      <w:rFonts w:hint="eastAsia"/>
                    </w:rPr>
                    <w:t>废桶</w:t>
                  </w:r>
                </w:p>
              </w:tc>
              <w:tc>
                <w:tcPr>
                  <w:tcW w:w="561" w:type="pct"/>
                  <w:tcBorders>
                    <w:right w:val="single" w:sz="4" w:space="0" w:color="auto"/>
                  </w:tcBorders>
                  <w:vAlign w:val="center"/>
                </w:tcPr>
                <w:p w:rsidR="00E6015C" w:rsidRDefault="001D5832">
                  <w:pPr>
                    <w:jc w:val="center"/>
                  </w:pPr>
                  <w:r>
                    <w:rPr>
                      <w:rFonts w:hint="eastAsia"/>
                    </w:rPr>
                    <w:t>——</w:t>
                  </w:r>
                </w:p>
              </w:tc>
              <w:tc>
                <w:tcPr>
                  <w:tcW w:w="645" w:type="pct"/>
                  <w:tcBorders>
                    <w:left w:val="single" w:sz="4" w:space="0" w:color="auto"/>
                    <w:right w:val="single" w:sz="4" w:space="0" w:color="auto"/>
                  </w:tcBorders>
                  <w:vAlign w:val="center"/>
                </w:tcPr>
                <w:p w:rsidR="00E6015C" w:rsidRDefault="001D5832">
                  <w:pPr>
                    <w:jc w:val="center"/>
                  </w:pPr>
                  <w:r>
                    <w:rPr>
                      <w:rFonts w:hint="eastAsia"/>
                    </w:rPr>
                    <w:t>——</w:t>
                  </w:r>
                </w:p>
              </w:tc>
              <w:tc>
                <w:tcPr>
                  <w:tcW w:w="645" w:type="pct"/>
                  <w:tcBorders>
                    <w:left w:val="single" w:sz="4" w:space="0" w:color="auto"/>
                  </w:tcBorders>
                  <w:vAlign w:val="center"/>
                </w:tcPr>
                <w:p w:rsidR="00E6015C" w:rsidRDefault="001D5832">
                  <w:pPr>
                    <w:jc w:val="center"/>
                  </w:pPr>
                  <w:r>
                    <w:rPr>
                      <w:rFonts w:hint="eastAsia"/>
                    </w:rPr>
                    <w:t>0</w:t>
                  </w:r>
                </w:p>
              </w:tc>
              <w:tc>
                <w:tcPr>
                  <w:tcW w:w="1519" w:type="pct"/>
                  <w:tcBorders>
                    <w:top w:val="single" w:sz="4" w:space="0" w:color="auto"/>
                    <w:left w:val="single" w:sz="4" w:space="0" w:color="auto"/>
                    <w:bottom w:val="single" w:sz="4" w:space="0" w:color="auto"/>
                  </w:tcBorders>
                  <w:vAlign w:val="center"/>
                </w:tcPr>
                <w:p w:rsidR="00E6015C" w:rsidRDefault="001D5832">
                  <w:r>
                    <w:rPr>
                      <w:rFonts w:hint="eastAsia"/>
                    </w:rPr>
                    <w:t>由生产厂家回收用于原始用途</w:t>
                  </w:r>
                </w:p>
              </w:tc>
            </w:tr>
            <w:tr w:rsidR="00E6015C">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99" w:type="pct"/>
                  <w:vMerge/>
                  <w:tcBorders>
                    <w:left w:val="nil"/>
                  </w:tcBorders>
                  <w:vAlign w:val="center"/>
                </w:tcPr>
                <w:p w:rsidR="00E6015C" w:rsidRDefault="00E6015C">
                  <w:pPr>
                    <w:jc w:val="center"/>
                  </w:pPr>
                </w:p>
              </w:tc>
              <w:tc>
                <w:tcPr>
                  <w:tcW w:w="770" w:type="pct"/>
                  <w:tcBorders>
                    <w:left w:val="nil"/>
                  </w:tcBorders>
                  <w:vAlign w:val="center"/>
                </w:tcPr>
                <w:p w:rsidR="00E6015C" w:rsidRDefault="001D5832">
                  <w:pPr>
                    <w:jc w:val="center"/>
                    <w:rPr>
                      <w:szCs w:val="22"/>
                    </w:rPr>
                  </w:pPr>
                  <w:r>
                    <w:rPr>
                      <w:rFonts w:hint="eastAsia"/>
                      <w:szCs w:val="22"/>
                    </w:rPr>
                    <w:t>危险废物</w:t>
                  </w:r>
                </w:p>
              </w:tc>
              <w:tc>
                <w:tcPr>
                  <w:tcW w:w="558" w:type="pct"/>
                  <w:tcBorders>
                    <w:top w:val="single" w:sz="4" w:space="0" w:color="auto"/>
                    <w:bottom w:val="single" w:sz="4" w:space="0" w:color="auto"/>
                  </w:tcBorders>
                  <w:vAlign w:val="center"/>
                </w:tcPr>
                <w:p w:rsidR="00E6015C" w:rsidRDefault="001D5832">
                  <w:pPr>
                    <w:jc w:val="center"/>
                    <w:rPr>
                      <w:szCs w:val="22"/>
                    </w:rPr>
                  </w:pPr>
                  <w:r>
                    <w:rPr>
                      <w:rFonts w:hint="eastAsia"/>
                      <w:szCs w:val="22"/>
                    </w:rPr>
                    <w:t>漆渣</w:t>
                  </w:r>
                </w:p>
              </w:tc>
              <w:tc>
                <w:tcPr>
                  <w:tcW w:w="1074" w:type="dxa"/>
                  <w:tcBorders>
                    <w:right w:val="single" w:sz="4" w:space="0" w:color="auto"/>
                  </w:tcBorders>
                  <w:vAlign w:val="center"/>
                </w:tcPr>
                <w:p w:rsidR="00E6015C" w:rsidRDefault="001D5832">
                  <w:pPr>
                    <w:jc w:val="center"/>
                  </w:pPr>
                  <w:r>
                    <w:rPr>
                      <w:rFonts w:hint="eastAsia"/>
                    </w:rPr>
                    <w:t>——</w:t>
                  </w:r>
                </w:p>
              </w:tc>
              <w:tc>
                <w:tcPr>
                  <w:tcW w:w="1235" w:type="dxa"/>
                  <w:tcBorders>
                    <w:left w:val="single" w:sz="4" w:space="0" w:color="auto"/>
                    <w:right w:val="single" w:sz="4" w:space="0" w:color="auto"/>
                  </w:tcBorders>
                  <w:vAlign w:val="center"/>
                </w:tcPr>
                <w:p w:rsidR="00E6015C" w:rsidRDefault="001D5832">
                  <w:pPr>
                    <w:jc w:val="center"/>
                  </w:pPr>
                  <w:r>
                    <w:rPr>
                      <w:rFonts w:hint="eastAsia"/>
                    </w:rPr>
                    <w:t>——</w:t>
                  </w:r>
                </w:p>
              </w:tc>
              <w:tc>
                <w:tcPr>
                  <w:tcW w:w="645" w:type="pct"/>
                  <w:tcBorders>
                    <w:left w:val="single" w:sz="4" w:space="0" w:color="auto"/>
                  </w:tcBorders>
                  <w:vAlign w:val="center"/>
                </w:tcPr>
                <w:p w:rsidR="00E6015C" w:rsidRDefault="001D5832">
                  <w:pPr>
                    <w:jc w:val="center"/>
                  </w:pPr>
                  <w:r>
                    <w:rPr>
                      <w:rFonts w:hint="eastAsia"/>
                    </w:rPr>
                    <w:t>0</w:t>
                  </w:r>
                </w:p>
              </w:tc>
              <w:tc>
                <w:tcPr>
                  <w:tcW w:w="1519" w:type="pct"/>
                  <w:tcBorders>
                    <w:top w:val="single" w:sz="4" w:space="0" w:color="auto"/>
                    <w:left w:val="single" w:sz="4" w:space="0" w:color="auto"/>
                    <w:bottom w:val="single" w:sz="4" w:space="0" w:color="auto"/>
                  </w:tcBorders>
                  <w:vAlign w:val="center"/>
                </w:tcPr>
                <w:p w:rsidR="00E6015C" w:rsidRDefault="001D5832">
                  <w:pPr>
                    <w:jc w:val="center"/>
                    <w:rPr>
                      <w:szCs w:val="22"/>
                    </w:rPr>
                  </w:pPr>
                  <w:r>
                    <w:rPr>
                      <w:rFonts w:hint="eastAsia"/>
                      <w:szCs w:val="22"/>
                    </w:rPr>
                    <w:t>委托有资质单位处理</w:t>
                  </w:r>
                </w:p>
              </w:tc>
            </w:tr>
            <w:tr w:rsidR="00E6015C">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99" w:type="pct"/>
                  <w:vMerge/>
                  <w:tcBorders>
                    <w:left w:val="nil"/>
                  </w:tcBorders>
                  <w:vAlign w:val="center"/>
                </w:tcPr>
                <w:p w:rsidR="00E6015C" w:rsidRDefault="00E6015C">
                  <w:pPr>
                    <w:jc w:val="center"/>
                  </w:pPr>
                </w:p>
              </w:tc>
              <w:tc>
                <w:tcPr>
                  <w:tcW w:w="770" w:type="pct"/>
                  <w:tcBorders>
                    <w:left w:val="nil"/>
                  </w:tcBorders>
                  <w:vAlign w:val="center"/>
                </w:tcPr>
                <w:p w:rsidR="00E6015C" w:rsidRDefault="001D5832">
                  <w:pPr>
                    <w:jc w:val="center"/>
                  </w:pPr>
                  <w:r>
                    <w:rPr>
                      <w:rFonts w:hint="eastAsia"/>
                      <w:szCs w:val="22"/>
                    </w:rPr>
                    <w:t>危险废物</w:t>
                  </w:r>
                </w:p>
              </w:tc>
              <w:tc>
                <w:tcPr>
                  <w:tcW w:w="558" w:type="pct"/>
                  <w:tcBorders>
                    <w:top w:val="single" w:sz="4" w:space="0" w:color="auto"/>
                    <w:bottom w:val="single" w:sz="4" w:space="0" w:color="auto"/>
                  </w:tcBorders>
                  <w:vAlign w:val="center"/>
                </w:tcPr>
                <w:p w:rsidR="00E6015C" w:rsidRDefault="001D5832">
                  <w:pPr>
                    <w:jc w:val="center"/>
                  </w:pPr>
                  <w:r>
                    <w:rPr>
                      <w:rFonts w:hint="eastAsia"/>
                      <w:szCs w:val="22"/>
                    </w:rPr>
                    <w:t>废活性炭</w:t>
                  </w:r>
                </w:p>
              </w:tc>
              <w:tc>
                <w:tcPr>
                  <w:tcW w:w="561" w:type="pct"/>
                  <w:tcBorders>
                    <w:right w:val="single" w:sz="4" w:space="0" w:color="auto"/>
                  </w:tcBorders>
                  <w:vAlign w:val="center"/>
                </w:tcPr>
                <w:p w:rsidR="00E6015C" w:rsidRDefault="001D5832">
                  <w:pPr>
                    <w:jc w:val="center"/>
                  </w:pPr>
                  <w:r>
                    <w:rPr>
                      <w:rFonts w:hint="eastAsia"/>
                    </w:rPr>
                    <w:t>0.2706</w:t>
                  </w:r>
                  <w:r>
                    <w:t>t/a</w:t>
                  </w:r>
                </w:p>
              </w:tc>
              <w:tc>
                <w:tcPr>
                  <w:tcW w:w="645" w:type="pct"/>
                  <w:tcBorders>
                    <w:left w:val="single" w:sz="4" w:space="0" w:color="auto"/>
                    <w:right w:val="single" w:sz="4" w:space="0" w:color="auto"/>
                  </w:tcBorders>
                  <w:vAlign w:val="center"/>
                </w:tcPr>
                <w:p w:rsidR="00E6015C" w:rsidRDefault="001D5832">
                  <w:pPr>
                    <w:jc w:val="center"/>
                  </w:pPr>
                  <w:r>
                    <w:rPr>
                      <w:rFonts w:hint="eastAsia"/>
                    </w:rPr>
                    <w:t>0.2706</w:t>
                  </w:r>
                  <w:r>
                    <w:t>t/a</w:t>
                  </w:r>
                </w:p>
              </w:tc>
              <w:tc>
                <w:tcPr>
                  <w:tcW w:w="645" w:type="pct"/>
                  <w:tcBorders>
                    <w:left w:val="single" w:sz="4" w:space="0" w:color="auto"/>
                  </w:tcBorders>
                  <w:vAlign w:val="center"/>
                </w:tcPr>
                <w:p w:rsidR="00E6015C" w:rsidRDefault="001D5832">
                  <w:pPr>
                    <w:jc w:val="center"/>
                  </w:pPr>
                  <w:r>
                    <w:rPr>
                      <w:rFonts w:hint="eastAsia"/>
                    </w:rPr>
                    <w:t>0</w:t>
                  </w:r>
                  <w:r>
                    <w:t>t/a</w:t>
                  </w:r>
                </w:p>
              </w:tc>
              <w:tc>
                <w:tcPr>
                  <w:tcW w:w="1519" w:type="pct"/>
                  <w:tcBorders>
                    <w:top w:val="single" w:sz="4" w:space="0" w:color="auto"/>
                    <w:left w:val="single" w:sz="4" w:space="0" w:color="auto"/>
                    <w:bottom w:val="single" w:sz="4" w:space="0" w:color="auto"/>
                  </w:tcBorders>
                  <w:vAlign w:val="center"/>
                </w:tcPr>
                <w:p w:rsidR="00E6015C" w:rsidRDefault="001D5832">
                  <w:pPr>
                    <w:jc w:val="center"/>
                  </w:pPr>
                  <w:r>
                    <w:rPr>
                      <w:rFonts w:hint="eastAsia"/>
                      <w:szCs w:val="22"/>
                    </w:rPr>
                    <w:t>委托有资质单位处理</w:t>
                  </w:r>
                </w:p>
              </w:tc>
            </w:tr>
            <w:tr w:rsidR="00E6015C">
              <w:tblPrEx>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PrEx>
              <w:trPr>
                <w:trHeight w:val="253"/>
                <w:jc w:val="center"/>
              </w:trPr>
              <w:tc>
                <w:tcPr>
                  <w:tcW w:w="299" w:type="pct"/>
                  <w:vMerge/>
                  <w:tcBorders>
                    <w:left w:val="nil"/>
                    <w:bottom w:val="single" w:sz="12" w:space="0" w:color="auto"/>
                  </w:tcBorders>
                  <w:vAlign w:val="center"/>
                </w:tcPr>
                <w:p w:rsidR="00E6015C" w:rsidRDefault="00E6015C">
                  <w:pPr>
                    <w:jc w:val="center"/>
                  </w:pPr>
                </w:p>
              </w:tc>
              <w:tc>
                <w:tcPr>
                  <w:tcW w:w="770" w:type="pct"/>
                  <w:tcBorders>
                    <w:left w:val="nil"/>
                    <w:bottom w:val="single" w:sz="12" w:space="0" w:color="auto"/>
                  </w:tcBorders>
                  <w:vAlign w:val="center"/>
                </w:tcPr>
                <w:p w:rsidR="00E6015C" w:rsidRDefault="001D5832">
                  <w:r>
                    <w:rPr>
                      <w:rFonts w:hint="eastAsia"/>
                    </w:rPr>
                    <w:t>一般工业固废</w:t>
                  </w:r>
                </w:p>
              </w:tc>
              <w:tc>
                <w:tcPr>
                  <w:tcW w:w="558" w:type="pct"/>
                  <w:tcBorders>
                    <w:top w:val="single" w:sz="4" w:space="0" w:color="auto"/>
                    <w:bottom w:val="single" w:sz="12" w:space="0" w:color="auto"/>
                  </w:tcBorders>
                  <w:vAlign w:val="center"/>
                </w:tcPr>
                <w:p w:rsidR="00E6015C" w:rsidRDefault="001D5832">
                  <w:pPr>
                    <w:jc w:val="center"/>
                  </w:pPr>
                  <w:r>
                    <w:rPr>
                      <w:rFonts w:hint="eastAsia"/>
                    </w:rPr>
                    <w:t>粉尘渣</w:t>
                  </w:r>
                </w:p>
              </w:tc>
              <w:tc>
                <w:tcPr>
                  <w:tcW w:w="561" w:type="pct"/>
                  <w:tcBorders>
                    <w:bottom w:val="single" w:sz="12" w:space="0" w:color="auto"/>
                    <w:right w:val="single" w:sz="4" w:space="0" w:color="auto"/>
                  </w:tcBorders>
                  <w:vAlign w:val="center"/>
                </w:tcPr>
                <w:p w:rsidR="00E6015C" w:rsidRDefault="001D5832">
                  <w:pPr>
                    <w:jc w:val="center"/>
                  </w:pPr>
                  <w:r>
                    <w:rPr>
                      <w:rFonts w:hint="eastAsia"/>
                    </w:rPr>
                    <w:t>0.1656</w:t>
                  </w:r>
                  <w:r>
                    <w:t>t/a</w:t>
                  </w:r>
                </w:p>
              </w:tc>
              <w:tc>
                <w:tcPr>
                  <w:tcW w:w="645" w:type="pct"/>
                  <w:tcBorders>
                    <w:left w:val="single" w:sz="4" w:space="0" w:color="auto"/>
                    <w:bottom w:val="single" w:sz="12" w:space="0" w:color="auto"/>
                    <w:right w:val="single" w:sz="4" w:space="0" w:color="auto"/>
                  </w:tcBorders>
                  <w:vAlign w:val="center"/>
                </w:tcPr>
                <w:p w:rsidR="00E6015C" w:rsidRDefault="001D5832">
                  <w:pPr>
                    <w:jc w:val="center"/>
                  </w:pPr>
                  <w:r>
                    <w:rPr>
                      <w:rFonts w:hint="eastAsia"/>
                    </w:rPr>
                    <w:t>0.1656</w:t>
                  </w:r>
                  <w:r>
                    <w:t>t/a</w:t>
                  </w:r>
                </w:p>
              </w:tc>
              <w:tc>
                <w:tcPr>
                  <w:tcW w:w="645" w:type="pct"/>
                  <w:tcBorders>
                    <w:left w:val="single" w:sz="4" w:space="0" w:color="auto"/>
                    <w:bottom w:val="single" w:sz="12" w:space="0" w:color="auto"/>
                  </w:tcBorders>
                  <w:vAlign w:val="center"/>
                </w:tcPr>
                <w:p w:rsidR="00E6015C" w:rsidRDefault="001D5832">
                  <w:pPr>
                    <w:jc w:val="center"/>
                  </w:pPr>
                  <w:r>
                    <w:rPr>
                      <w:rFonts w:hint="eastAsia"/>
                    </w:rPr>
                    <w:t>0</w:t>
                  </w:r>
                  <w:r>
                    <w:t>t/a</w:t>
                  </w:r>
                </w:p>
              </w:tc>
              <w:tc>
                <w:tcPr>
                  <w:tcW w:w="1519" w:type="pct"/>
                  <w:tcBorders>
                    <w:top w:val="single" w:sz="4" w:space="0" w:color="auto"/>
                    <w:left w:val="single" w:sz="4" w:space="0" w:color="auto"/>
                    <w:bottom w:val="single" w:sz="12" w:space="0" w:color="auto"/>
                  </w:tcBorders>
                  <w:vAlign w:val="center"/>
                </w:tcPr>
                <w:p w:rsidR="00E6015C" w:rsidRDefault="001D5832">
                  <w:pPr>
                    <w:jc w:val="center"/>
                  </w:pPr>
                  <w:r>
                    <w:rPr>
                      <w:rFonts w:hint="eastAsia"/>
                    </w:rPr>
                    <w:t>外售回收利用</w:t>
                  </w:r>
                </w:p>
              </w:tc>
            </w:tr>
          </w:tbl>
          <w:p w:rsidR="00E6015C" w:rsidRDefault="001D5832">
            <w:pPr>
              <w:pStyle w:val="a5"/>
              <w:tabs>
                <w:tab w:val="left" w:pos="1620"/>
                <w:tab w:val="left" w:pos="2700"/>
              </w:tabs>
              <w:spacing w:before="0" w:after="0" w:line="360" w:lineRule="auto"/>
              <w:ind w:right="751"/>
              <w:outlineLvl w:val="1"/>
              <w:rPr>
                <w:b/>
                <w:bCs/>
                <w:color w:val="000000" w:themeColor="text1"/>
                <w:sz w:val="21"/>
                <w:szCs w:val="21"/>
              </w:rPr>
            </w:pPr>
            <w:r>
              <w:rPr>
                <w:rFonts w:hint="eastAsia"/>
                <w:b/>
                <w:bCs/>
                <w:color w:val="000000" w:themeColor="text1"/>
                <w:sz w:val="24"/>
                <w:szCs w:val="24"/>
              </w:rPr>
              <w:t xml:space="preserve">2.4.9 </w:t>
            </w:r>
            <w:r>
              <w:rPr>
                <w:rFonts w:hint="eastAsia"/>
                <w:b/>
                <w:bCs/>
                <w:color w:val="000000" w:themeColor="text1"/>
                <w:sz w:val="24"/>
                <w:szCs w:val="24"/>
              </w:rPr>
              <w:t>环评及环保竣工验收情况</w:t>
            </w:r>
            <w:bookmarkEnd w:id="57"/>
            <w:bookmarkEnd w:id="58"/>
          </w:p>
          <w:p w:rsidR="00E6015C" w:rsidRDefault="001D5832">
            <w:pPr>
              <w:pStyle w:val="-"/>
              <w:ind w:firstLine="420"/>
              <w:rPr>
                <w:color w:val="FF0000"/>
                <w:sz w:val="21"/>
                <w:szCs w:val="21"/>
              </w:rPr>
            </w:pPr>
            <w:r>
              <w:rPr>
                <w:rFonts w:hint="eastAsia"/>
                <w:color w:val="FF0000"/>
                <w:sz w:val="21"/>
                <w:szCs w:val="21"/>
              </w:rPr>
              <w:t>2020</w:t>
            </w:r>
            <w:r>
              <w:rPr>
                <w:rFonts w:hint="eastAsia"/>
                <w:color w:val="FF0000"/>
                <w:sz w:val="21"/>
                <w:szCs w:val="21"/>
              </w:rPr>
              <w:t>年</w:t>
            </w:r>
            <w:r>
              <w:rPr>
                <w:rFonts w:hint="eastAsia"/>
                <w:color w:val="FF0000"/>
                <w:sz w:val="21"/>
                <w:szCs w:val="21"/>
              </w:rPr>
              <w:t>10</w:t>
            </w:r>
            <w:r>
              <w:rPr>
                <w:rFonts w:hint="eastAsia"/>
                <w:color w:val="FF0000"/>
                <w:sz w:val="21"/>
                <w:szCs w:val="21"/>
              </w:rPr>
              <w:t>月，福建林氏恒业木制品有限公司委托福建新时代环保科技有限公司编制《林氏恒业木制品家具生产项目环境影响报告表》，并于</w:t>
            </w:r>
            <w:r>
              <w:rPr>
                <w:rFonts w:hint="eastAsia"/>
                <w:color w:val="FF0000"/>
                <w:sz w:val="21"/>
                <w:szCs w:val="21"/>
              </w:rPr>
              <w:t>2021</w:t>
            </w:r>
            <w:r>
              <w:rPr>
                <w:rFonts w:hint="eastAsia"/>
                <w:color w:val="FF0000"/>
                <w:sz w:val="21"/>
                <w:szCs w:val="21"/>
              </w:rPr>
              <w:t>年</w:t>
            </w:r>
            <w:r>
              <w:rPr>
                <w:rFonts w:hint="eastAsia"/>
                <w:color w:val="FF0000"/>
                <w:sz w:val="21"/>
                <w:szCs w:val="21"/>
              </w:rPr>
              <w:t>1</w:t>
            </w:r>
            <w:r>
              <w:rPr>
                <w:rFonts w:hint="eastAsia"/>
                <w:color w:val="FF0000"/>
                <w:sz w:val="21"/>
                <w:szCs w:val="21"/>
              </w:rPr>
              <w:t>月</w:t>
            </w:r>
            <w:r>
              <w:rPr>
                <w:rFonts w:hint="eastAsia"/>
                <w:color w:val="FF0000"/>
                <w:sz w:val="21"/>
                <w:szCs w:val="21"/>
              </w:rPr>
              <w:t>15</w:t>
            </w:r>
            <w:r>
              <w:rPr>
                <w:rFonts w:hint="eastAsia"/>
                <w:color w:val="FF0000"/>
                <w:sz w:val="21"/>
                <w:szCs w:val="21"/>
              </w:rPr>
              <w:t>日通过了福州市罗源生态环境局的审批。（罗环评评</w:t>
            </w:r>
            <w:r>
              <w:rPr>
                <w:rFonts w:hint="eastAsia"/>
                <w:color w:val="FF0000"/>
                <w:sz w:val="21"/>
                <w:szCs w:val="21"/>
              </w:rPr>
              <w:t>[2021]2</w:t>
            </w:r>
            <w:r>
              <w:rPr>
                <w:rFonts w:hint="eastAsia"/>
                <w:color w:val="FF0000"/>
                <w:sz w:val="21"/>
                <w:szCs w:val="21"/>
              </w:rPr>
              <w:t>号）。项目建设时间为</w:t>
            </w:r>
            <w:r>
              <w:rPr>
                <w:rFonts w:hint="eastAsia"/>
                <w:color w:val="FF0000"/>
                <w:sz w:val="21"/>
                <w:szCs w:val="21"/>
              </w:rPr>
              <w:t>2021</w:t>
            </w:r>
            <w:r>
              <w:rPr>
                <w:rFonts w:hint="eastAsia"/>
                <w:color w:val="FF0000"/>
                <w:sz w:val="21"/>
                <w:szCs w:val="21"/>
              </w:rPr>
              <w:t>年</w:t>
            </w:r>
            <w:r>
              <w:rPr>
                <w:rFonts w:hint="eastAsia"/>
                <w:color w:val="FF0000"/>
                <w:sz w:val="21"/>
                <w:szCs w:val="21"/>
              </w:rPr>
              <w:t>1</w:t>
            </w:r>
            <w:r>
              <w:rPr>
                <w:rFonts w:hint="eastAsia"/>
                <w:color w:val="FF0000"/>
                <w:sz w:val="21"/>
                <w:szCs w:val="21"/>
              </w:rPr>
              <w:t>月至</w:t>
            </w:r>
            <w:r>
              <w:rPr>
                <w:rFonts w:hint="eastAsia"/>
                <w:color w:val="FF0000"/>
                <w:sz w:val="21"/>
                <w:szCs w:val="21"/>
              </w:rPr>
              <w:t>3</w:t>
            </w:r>
            <w:r>
              <w:rPr>
                <w:rFonts w:hint="eastAsia"/>
                <w:color w:val="FF0000"/>
                <w:sz w:val="21"/>
                <w:szCs w:val="21"/>
              </w:rPr>
              <w:t>月，调试运行时间自</w:t>
            </w:r>
            <w:r>
              <w:rPr>
                <w:rFonts w:hint="eastAsia"/>
                <w:color w:val="FF0000"/>
                <w:sz w:val="21"/>
                <w:szCs w:val="21"/>
              </w:rPr>
              <w:t>2021</w:t>
            </w:r>
            <w:r>
              <w:rPr>
                <w:rFonts w:hint="eastAsia"/>
                <w:color w:val="FF0000"/>
                <w:sz w:val="21"/>
                <w:szCs w:val="21"/>
              </w:rPr>
              <w:t>年</w:t>
            </w:r>
            <w:r>
              <w:rPr>
                <w:rFonts w:hint="eastAsia"/>
                <w:color w:val="FF0000"/>
                <w:sz w:val="21"/>
                <w:szCs w:val="21"/>
              </w:rPr>
              <w:t>3</w:t>
            </w:r>
            <w:r>
              <w:rPr>
                <w:rFonts w:hint="eastAsia"/>
                <w:color w:val="FF0000"/>
                <w:sz w:val="21"/>
                <w:szCs w:val="21"/>
              </w:rPr>
              <w:t>月至</w:t>
            </w:r>
            <w:r>
              <w:rPr>
                <w:rFonts w:hint="eastAsia"/>
                <w:color w:val="FF0000"/>
                <w:sz w:val="21"/>
                <w:szCs w:val="21"/>
              </w:rPr>
              <w:t>2021</w:t>
            </w:r>
            <w:r>
              <w:rPr>
                <w:rFonts w:hint="eastAsia"/>
                <w:color w:val="FF0000"/>
                <w:sz w:val="21"/>
                <w:szCs w:val="21"/>
              </w:rPr>
              <w:t>年</w:t>
            </w:r>
            <w:r>
              <w:rPr>
                <w:rFonts w:hint="eastAsia"/>
                <w:color w:val="FF0000"/>
                <w:sz w:val="21"/>
                <w:szCs w:val="21"/>
              </w:rPr>
              <w:t>5</w:t>
            </w:r>
            <w:r>
              <w:rPr>
                <w:rFonts w:hint="eastAsia"/>
                <w:color w:val="FF0000"/>
                <w:sz w:val="21"/>
                <w:szCs w:val="21"/>
              </w:rPr>
              <w:t>月。（现有工程环评批复见</w:t>
            </w:r>
            <w:r>
              <w:rPr>
                <w:rFonts w:hint="eastAsia"/>
                <w:b/>
                <w:bCs/>
                <w:color w:val="FF0000"/>
                <w:sz w:val="21"/>
                <w:szCs w:val="21"/>
              </w:rPr>
              <w:t>附件</w:t>
            </w:r>
            <w:r>
              <w:rPr>
                <w:rFonts w:hint="eastAsia"/>
                <w:b/>
                <w:bCs/>
                <w:color w:val="FF0000"/>
                <w:sz w:val="21"/>
                <w:szCs w:val="21"/>
              </w:rPr>
              <w:t>8</w:t>
            </w:r>
            <w:r>
              <w:rPr>
                <w:rFonts w:hint="eastAsia"/>
                <w:color w:val="FF0000"/>
                <w:sz w:val="21"/>
                <w:szCs w:val="21"/>
              </w:rPr>
              <w:t>）</w:t>
            </w:r>
          </w:p>
          <w:p w:rsidR="00E6015C" w:rsidRDefault="001D5832">
            <w:pPr>
              <w:pStyle w:val="-"/>
              <w:ind w:firstLine="420"/>
              <w:rPr>
                <w:b/>
                <w:bCs/>
                <w:color w:val="FF0000"/>
                <w:kern w:val="0"/>
                <w:sz w:val="21"/>
                <w:szCs w:val="21"/>
              </w:rPr>
            </w:pPr>
            <w:r>
              <w:rPr>
                <w:rFonts w:hint="eastAsia"/>
                <w:color w:val="FF0000"/>
                <w:sz w:val="21"/>
                <w:szCs w:val="21"/>
              </w:rPr>
              <w:t>调试运行期间，因厂房面积过小无法满足福建林氏恒业木制品有限公司生产需求，经考虑，决定将项目迁建至</w:t>
            </w:r>
            <w:r>
              <w:rPr>
                <w:rFonts w:hint="eastAsia"/>
                <w:color w:val="FF0000"/>
                <w:kern w:val="0"/>
                <w:sz w:val="21"/>
                <w:szCs w:val="21"/>
              </w:rPr>
              <w:t>罗源县松山镇江滨北路</w:t>
            </w:r>
            <w:r>
              <w:rPr>
                <w:rFonts w:hint="eastAsia"/>
                <w:color w:val="FF0000"/>
                <w:kern w:val="0"/>
                <w:sz w:val="21"/>
                <w:szCs w:val="21"/>
              </w:rPr>
              <w:t>60</w:t>
            </w:r>
            <w:r>
              <w:rPr>
                <w:rFonts w:hint="eastAsia"/>
                <w:color w:val="FF0000"/>
                <w:kern w:val="0"/>
                <w:sz w:val="21"/>
                <w:szCs w:val="21"/>
              </w:rPr>
              <w:t>号，租赁福州双象电子有限公司产权下罗源湾开发区北工业乡镇工业区</w:t>
            </w:r>
            <w:r>
              <w:rPr>
                <w:rFonts w:hint="eastAsia"/>
                <w:color w:val="FF0000"/>
                <w:kern w:val="0"/>
                <w:sz w:val="21"/>
                <w:szCs w:val="21"/>
              </w:rPr>
              <w:t>6#</w:t>
            </w:r>
            <w:r>
              <w:rPr>
                <w:rFonts w:hint="eastAsia"/>
                <w:color w:val="FF0000"/>
                <w:kern w:val="0"/>
                <w:sz w:val="21"/>
                <w:szCs w:val="21"/>
              </w:rPr>
              <w:t>、</w:t>
            </w:r>
            <w:r>
              <w:rPr>
                <w:rFonts w:hint="eastAsia"/>
                <w:color w:val="FF0000"/>
                <w:kern w:val="0"/>
                <w:sz w:val="21"/>
                <w:szCs w:val="21"/>
              </w:rPr>
              <w:t>8#</w:t>
            </w:r>
            <w:r>
              <w:rPr>
                <w:rFonts w:hint="eastAsia"/>
                <w:color w:val="FF0000"/>
                <w:kern w:val="0"/>
                <w:sz w:val="21"/>
                <w:szCs w:val="21"/>
              </w:rPr>
              <w:t>现有厂房进行生产，生产规模未发生改变，厂房建筑面积共</w:t>
            </w:r>
            <w:r>
              <w:rPr>
                <w:rFonts w:hint="eastAsia"/>
                <w:color w:val="FF0000"/>
                <w:kern w:val="0"/>
                <w:sz w:val="21"/>
                <w:szCs w:val="21"/>
              </w:rPr>
              <w:t>5386m</w:t>
            </w:r>
            <w:r>
              <w:rPr>
                <w:rFonts w:hint="eastAsia"/>
                <w:color w:val="FF0000"/>
                <w:kern w:val="0"/>
                <w:sz w:val="21"/>
                <w:szCs w:val="21"/>
                <w:vertAlign w:val="superscript"/>
              </w:rPr>
              <w:t>2</w:t>
            </w:r>
            <w:r>
              <w:rPr>
                <w:rFonts w:hint="eastAsia"/>
                <w:color w:val="FF0000"/>
                <w:kern w:val="0"/>
                <w:sz w:val="21"/>
                <w:szCs w:val="21"/>
              </w:rPr>
              <w:t>。</w:t>
            </w:r>
          </w:p>
          <w:p w:rsidR="00E6015C" w:rsidRDefault="001D5832">
            <w:pPr>
              <w:widowControl/>
              <w:spacing w:line="360" w:lineRule="auto"/>
              <w:ind w:firstLineChars="200" w:firstLine="422"/>
              <w:rPr>
                <w:rFonts w:cs="宋体"/>
                <w:color w:val="000000" w:themeColor="text1"/>
                <w:kern w:val="0"/>
                <w:szCs w:val="21"/>
                <w:lang w:bidi="ar"/>
              </w:rPr>
            </w:pPr>
            <w:r>
              <w:rPr>
                <w:rFonts w:hint="eastAsia"/>
                <w:b/>
                <w:bCs/>
                <w:color w:val="FF0000"/>
                <w:kern w:val="0"/>
                <w:szCs w:val="21"/>
              </w:rPr>
              <w:t>现有项目未进行竣工环境保护验收，未在国家排污许可证管理信息平台上填报并提交排污申请。</w:t>
            </w:r>
          </w:p>
          <w:p w:rsidR="00E6015C" w:rsidRDefault="001D5832">
            <w:pPr>
              <w:widowControl/>
              <w:jc w:val="center"/>
              <w:rPr>
                <w:b/>
                <w:bCs/>
                <w:color w:val="FF0000"/>
              </w:rPr>
            </w:pPr>
            <w:r>
              <w:rPr>
                <w:rFonts w:hint="eastAsia"/>
                <w:b/>
                <w:bCs/>
                <w:color w:val="FF0000"/>
              </w:rPr>
              <w:t>表</w:t>
            </w:r>
            <w:r>
              <w:rPr>
                <w:rFonts w:hint="eastAsia"/>
                <w:b/>
                <w:bCs/>
                <w:color w:val="FF0000"/>
              </w:rPr>
              <w:t>2.4.7</w:t>
            </w:r>
            <w:r>
              <w:rPr>
                <w:rFonts w:hint="eastAsia"/>
                <w:b/>
                <w:bCs/>
                <w:color w:val="FF0000"/>
              </w:rPr>
              <w:t xml:space="preserve"> </w:t>
            </w:r>
            <w:r>
              <w:rPr>
                <w:rFonts w:hint="eastAsia"/>
                <w:b/>
                <w:bCs/>
                <w:color w:val="FF0000"/>
              </w:rPr>
              <w:t xml:space="preserve"> </w:t>
            </w:r>
            <w:r>
              <w:rPr>
                <w:rFonts w:hint="eastAsia"/>
                <w:b/>
                <w:bCs/>
                <w:color w:val="FF0000"/>
              </w:rPr>
              <w:t>现有工程环境影响评价及“三同时”制度落实情况</w:t>
            </w:r>
          </w:p>
          <w:tbl>
            <w:tblPr>
              <w:tblStyle w:val="af3"/>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086"/>
              <w:gridCol w:w="1138"/>
              <w:gridCol w:w="973"/>
              <w:gridCol w:w="1308"/>
              <w:gridCol w:w="951"/>
              <w:gridCol w:w="917"/>
              <w:gridCol w:w="1119"/>
            </w:tblGrid>
            <w:tr w:rsidR="00E6015C">
              <w:trPr>
                <w:trHeight w:val="435"/>
              </w:trPr>
              <w:tc>
                <w:tcPr>
                  <w:tcW w:w="1227"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项目名称</w:t>
                  </w:r>
                </w:p>
              </w:tc>
              <w:tc>
                <w:tcPr>
                  <w:tcW w:w="669"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环评批复时间</w:t>
                  </w:r>
                </w:p>
              </w:tc>
              <w:tc>
                <w:tcPr>
                  <w:tcW w:w="573"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审批部门</w:t>
                  </w:r>
                </w:p>
              </w:tc>
              <w:tc>
                <w:tcPr>
                  <w:tcW w:w="769"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环评批复文件</w:t>
                  </w:r>
                </w:p>
              </w:tc>
              <w:tc>
                <w:tcPr>
                  <w:tcW w:w="560"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竣工环保验收时间</w:t>
                  </w:r>
                </w:p>
              </w:tc>
              <w:tc>
                <w:tcPr>
                  <w:tcW w:w="540"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验收部门</w:t>
                  </w:r>
                </w:p>
              </w:tc>
              <w:tc>
                <w:tcPr>
                  <w:tcW w:w="658" w:type="pct"/>
                  <w:tcBorders>
                    <w:tl2br w:val="nil"/>
                    <w:tr2bl w:val="nil"/>
                  </w:tcBorders>
                  <w:vAlign w:val="center"/>
                </w:tcPr>
                <w:p w:rsidR="00E6015C" w:rsidRDefault="001D5832">
                  <w:pPr>
                    <w:widowControl/>
                    <w:jc w:val="center"/>
                    <w:rPr>
                      <w:b/>
                      <w:bCs/>
                      <w:color w:val="FF0000"/>
                      <w:szCs w:val="21"/>
                    </w:rPr>
                  </w:pPr>
                  <w:r>
                    <w:rPr>
                      <w:rFonts w:hint="eastAsia"/>
                      <w:b/>
                      <w:bCs/>
                      <w:color w:val="FF0000"/>
                      <w:szCs w:val="21"/>
                    </w:rPr>
                    <w:t>验收批复文件</w:t>
                  </w:r>
                </w:p>
              </w:tc>
            </w:tr>
            <w:tr w:rsidR="00E6015C">
              <w:trPr>
                <w:trHeight w:val="613"/>
              </w:trPr>
              <w:tc>
                <w:tcPr>
                  <w:tcW w:w="1227" w:type="pct"/>
                  <w:tcBorders>
                    <w:tl2br w:val="nil"/>
                    <w:tr2bl w:val="nil"/>
                  </w:tcBorders>
                  <w:vAlign w:val="center"/>
                </w:tcPr>
                <w:p w:rsidR="00E6015C" w:rsidRDefault="001D5832">
                  <w:pPr>
                    <w:widowControl/>
                    <w:jc w:val="center"/>
                    <w:rPr>
                      <w:color w:val="FF0000"/>
                      <w:szCs w:val="21"/>
                    </w:rPr>
                  </w:pPr>
                  <w:r>
                    <w:rPr>
                      <w:rFonts w:hint="eastAsia"/>
                      <w:color w:val="FF0000"/>
                      <w:szCs w:val="21"/>
                    </w:rPr>
                    <w:t>林氏恒业木制品家具生产项目</w:t>
                  </w:r>
                </w:p>
              </w:tc>
              <w:tc>
                <w:tcPr>
                  <w:tcW w:w="669" w:type="pct"/>
                  <w:tcBorders>
                    <w:tl2br w:val="nil"/>
                    <w:tr2bl w:val="nil"/>
                  </w:tcBorders>
                  <w:vAlign w:val="center"/>
                </w:tcPr>
                <w:p w:rsidR="00E6015C" w:rsidRDefault="001D5832">
                  <w:pPr>
                    <w:widowControl/>
                    <w:jc w:val="center"/>
                    <w:rPr>
                      <w:color w:val="FF0000"/>
                      <w:szCs w:val="21"/>
                    </w:rPr>
                  </w:pPr>
                  <w:r>
                    <w:rPr>
                      <w:rFonts w:hint="eastAsia"/>
                      <w:color w:val="FF0000"/>
                      <w:szCs w:val="21"/>
                    </w:rPr>
                    <w:t>2021</w:t>
                  </w:r>
                  <w:r>
                    <w:rPr>
                      <w:rFonts w:hint="eastAsia"/>
                      <w:color w:val="FF0000"/>
                      <w:szCs w:val="21"/>
                    </w:rPr>
                    <w:t>年</w:t>
                  </w:r>
                  <w:r>
                    <w:rPr>
                      <w:rFonts w:hint="eastAsia"/>
                      <w:color w:val="FF0000"/>
                      <w:szCs w:val="21"/>
                    </w:rPr>
                    <w:t>1</w:t>
                  </w:r>
                  <w:r>
                    <w:rPr>
                      <w:rFonts w:hint="eastAsia"/>
                      <w:color w:val="FF0000"/>
                      <w:szCs w:val="21"/>
                    </w:rPr>
                    <w:t>月</w:t>
                  </w:r>
                  <w:r>
                    <w:rPr>
                      <w:rFonts w:hint="eastAsia"/>
                      <w:color w:val="FF0000"/>
                      <w:szCs w:val="21"/>
                    </w:rPr>
                    <w:t>15</w:t>
                  </w:r>
                  <w:r>
                    <w:rPr>
                      <w:rFonts w:hint="eastAsia"/>
                      <w:color w:val="FF0000"/>
                      <w:szCs w:val="21"/>
                    </w:rPr>
                    <w:t>月</w:t>
                  </w:r>
                </w:p>
              </w:tc>
              <w:tc>
                <w:tcPr>
                  <w:tcW w:w="573" w:type="pct"/>
                  <w:tcBorders>
                    <w:tl2br w:val="nil"/>
                    <w:tr2bl w:val="nil"/>
                  </w:tcBorders>
                  <w:vAlign w:val="center"/>
                </w:tcPr>
                <w:p w:rsidR="00E6015C" w:rsidRDefault="001D5832">
                  <w:pPr>
                    <w:widowControl/>
                    <w:rPr>
                      <w:color w:val="FF0000"/>
                      <w:szCs w:val="21"/>
                    </w:rPr>
                  </w:pPr>
                  <w:r>
                    <w:rPr>
                      <w:rFonts w:hint="eastAsia"/>
                      <w:color w:val="FF0000"/>
                      <w:szCs w:val="21"/>
                    </w:rPr>
                    <w:t>福州市罗源生态环境局</w:t>
                  </w:r>
                </w:p>
              </w:tc>
              <w:tc>
                <w:tcPr>
                  <w:tcW w:w="769" w:type="pct"/>
                  <w:tcBorders>
                    <w:tl2br w:val="nil"/>
                    <w:tr2bl w:val="nil"/>
                  </w:tcBorders>
                  <w:vAlign w:val="center"/>
                </w:tcPr>
                <w:p w:rsidR="00E6015C" w:rsidRDefault="001D5832">
                  <w:pPr>
                    <w:widowControl/>
                    <w:jc w:val="center"/>
                    <w:rPr>
                      <w:color w:val="FF0000"/>
                      <w:szCs w:val="21"/>
                    </w:rPr>
                  </w:pPr>
                  <w:r>
                    <w:rPr>
                      <w:rFonts w:hint="eastAsia"/>
                      <w:color w:val="FF0000"/>
                      <w:szCs w:val="21"/>
                    </w:rPr>
                    <w:t>罗环保评</w:t>
                  </w:r>
                  <w:r>
                    <w:rPr>
                      <w:rFonts w:hint="eastAsia"/>
                      <w:color w:val="FF0000"/>
                      <w:szCs w:val="21"/>
                    </w:rPr>
                    <w:t>[2021]2</w:t>
                  </w:r>
                  <w:r>
                    <w:rPr>
                      <w:rFonts w:hint="eastAsia"/>
                      <w:color w:val="FF0000"/>
                      <w:szCs w:val="21"/>
                    </w:rPr>
                    <w:t>号</w:t>
                  </w:r>
                </w:p>
              </w:tc>
              <w:tc>
                <w:tcPr>
                  <w:tcW w:w="560" w:type="pct"/>
                  <w:tcBorders>
                    <w:tl2br w:val="nil"/>
                    <w:tr2bl w:val="nil"/>
                  </w:tcBorders>
                  <w:vAlign w:val="center"/>
                </w:tcPr>
                <w:p w:rsidR="00E6015C" w:rsidRDefault="001D5832">
                  <w:pPr>
                    <w:widowControl/>
                    <w:jc w:val="center"/>
                    <w:rPr>
                      <w:color w:val="FF0000"/>
                      <w:szCs w:val="21"/>
                    </w:rPr>
                  </w:pPr>
                  <w:r>
                    <w:rPr>
                      <w:rFonts w:hint="eastAsia"/>
                      <w:color w:val="FF0000"/>
                      <w:szCs w:val="21"/>
                    </w:rPr>
                    <w:t>无</w:t>
                  </w:r>
                </w:p>
              </w:tc>
              <w:tc>
                <w:tcPr>
                  <w:tcW w:w="540" w:type="pct"/>
                  <w:tcBorders>
                    <w:tl2br w:val="nil"/>
                    <w:tr2bl w:val="nil"/>
                  </w:tcBorders>
                  <w:vAlign w:val="center"/>
                </w:tcPr>
                <w:p w:rsidR="00E6015C" w:rsidRDefault="001D5832">
                  <w:pPr>
                    <w:widowControl/>
                    <w:jc w:val="center"/>
                    <w:rPr>
                      <w:color w:val="FF0000"/>
                      <w:szCs w:val="21"/>
                    </w:rPr>
                  </w:pPr>
                  <w:r>
                    <w:rPr>
                      <w:rFonts w:cs="宋体" w:hint="eastAsia"/>
                      <w:color w:val="FF0000"/>
                      <w:kern w:val="0"/>
                      <w:szCs w:val="21"/>
                      <w:lang w:bidi="ar"/>
                    </w:rPr>
                    <w:t>无</w:t>
                  </w:r>
                </w:p>
              </w:tc>
              <w:tc>
                <w:tcPr>
                  <w:tcW w:w="658" w:type="pct"/>
                  <w:tcBorders>
                    <w:tl2br w:val="nil"/>
                    <w:tr2bl w:val="nil"/>
                  </w:tcBorders>
                  <w:vAlign w:val="center"/>
                </w:tcPr>
                <w:p w:rsidR="00E6015C" w:rsidRDefault="001D5832">
                  <w:pPr>
                    <w:widowControl/>
                    <w:jc w:val="center"/>
                    <w:rPr>
                      <w:color w:val="FF0000"/>
                      <w:szCs w:val="21"/>
                    </w:rPr>
                  </w:pPr>
                  <w:r>
                    <w:rPr>
                      <w:rFonts w:hint="eastAsia"/>
                      <w:color w:val="FF0000"/>
                      <w:szCs w:val="21"/>
                    </w:rPr>
                    <w:t>无</w:t>
                  </w:r>
                </w:p>
              </w:tc>
            </w:tr>
          </w:tbl>
          <w:p w:rsidR="00E6015C" w:rsidRDefault="001D5832">
            <w:pPr>
              <w:pStyle w:val="3"/>
              <w:spacing w:before="0" w:beforeAutospacing="0" w:after="0" w:afterAutospacing="0" w:line="360" w:lineRule="auto"/>
              <w:rPr>
                <w:rFonts w:ascii="Times New Roman" w:hAnsi="Times New Roman" w:hint="default"/>
                <w:color w:val="000000" w:themeColor="text1"/>
                <w:sz w:val="24"/>
                <w:szCs w:val="24"/>
                <w:lang w:bidi="ar"/>
              </w:rPr>
            </w:pPr>
            <w:bookmarkStart w:id="59" w:name="_Toc28118"/>
            <w:bookmarkStart w:id="60" w:name="_Toc11201"/>
            <w:r>
              <w:rPr>
                <w:rFonts w:ascii="Times New Roman" w:hAnsi="Times New Roman" w:hint="default"/>
                <w:color w:val="000000" w:themeColor="text1"/>
                <w:sz w:val="24"/>
                <w:szCs w:val="24"/>
                <w:lang w:bidi="ar"/>
              </w:rPr>
              <w:t>2.4.10</w:t>
            </w:r>
            <w:r>
              <w:rPr>
                <w:rFonts w:ascii="Times New Roman" w:hAnsi="Times New Roman"/>
                <w:color w:val="000000" w:themeColor="text1"/>
                <w:sz w:val="24"/>
                <w:szCs w:val="24"/>
                <w:lang w:bidi="ar"/>
              </w:rPr>
              <w:t>现有工程</w:t>
            </w:r>
            <w:r>
              <w:rPr>
                <w:rFonts w:ascii="Times New Roman" w:hAnsi="Times New Roman" w:hint="default"/>
                <w:color w:val="000000" w:themeColor="text1"/>
                <w:sz w:val="24"/>
                <w:szCs w:val="24"/>
                <w:lang w:bidi="ar"/>
              </w:rPr>
              <w:t>环境问题及</w:t>
            </w:r>
            <w:bookmarkEnd w:id="59"/>
            <w:bookmarkEnd w:id="60"/>
            <w:r>
              <w:rPr>
                <w:rFonts w:ascii="Times New Roman" w:hAnsi="Times New Roman"/>
                <w:color w:val="000000" w:themeColor="text1"/>
                <w:sz w:val="24"/>
                <w:szCs w:val="24"/>
                <w:lang w:bidi="ar"/>
              </w:rPr>
              <w:t>建议</w:t>
            </w:r>
          </w:p>
          <w:p w:rsidR="00E6015C" w:rsidRDefault="001D5832">
            <w:pPr>
              <w:widowControl/>
              <w:spacing w:line="360" w:lineRule="auto"/>
              <w:ind w:firstLineChars="200" w:firstLine="420"/>
              <w:jc w:val="left"/>
              <w:rPr>
                <w:rFonts w:cs="宋体"/>
                <w:color w:val="000000" w:themeColor="text1"/>
                <w:kern w:val="0"/>
                <w:szCs w:val="21"/>
                <w:lang w:bidi="ar"/>
              </w:rPr>
            </w:pPr>
            <w:r>
              <w:rPr>
                <w:rFonts w:cs="宋体" w:hint="eastAsia"/>
                <w:color w:val="000000" w:themeColor="text1"/>
                <w:kern w:val="0"/>
                <w:szCs w:val="21"/>
                <w:lang w:bidi="ar"/>
              </w:rPr>
              <w:t>现有工程存在的环境问题及建议详见表</w:t>
            </w:r>
            <w:r>
              <w:rPr>
                <w:rFonts w:hint="eastAsia"/>
                <w:color w:val="000000" w:themeColor="text1"/>
                <w:kern w:val="0"/>
                <w:szCs w:val="21"/>
                <w:lang w:bidi="ar"/>
              </w:rPr>
              <w:t>2</w:t>
            </w:r>
            <w:r>
              <w:rPr>
                <w:color w:val="000000" w:themeColor="text1"/>
                <w:kern w:val="0"/>
                <w:szCs w:val="21"/>
                <w:lang w:bidi="ar"/>
              </w:rPr>
              <w:t>.</w:t>
            </w:r>
            <w:r>
              <w:rPr>
                <w:rFonts w:hint="eastAsia"/>
                <w:color w:val="000000" w:themeColor="text1"/>
                <w:kern w:val="0"/>
                <w:szCs w:val="21"/>
                <w:lang w:bidi="ar"/>
              </w:rPr>
              <w:t>4.8</w:t>
            </w:r>
            <w:r>
              <w:rPr>
                <w:rFonts w:cs="宋体" w:hint="eastAsia"/>
                <w:color w:val="000000" w:themeColor="text1"/>
                <w:kern w:val="0"/>
                <w:szCs w:val="21"/>
                <w:lang w:bidi="ar"/>
              </w:rPr>
              <w:t>。</w:t>
            </w:r>
          </w:p>
          <w:p w:rsidR="00E6015C" w:rsidRDefault="00E6015C">
            <w:pPr>
              <w:widowControl/>
              <w:jc w:val="center"/>
              <w:rPr>
                <w:rFonts w:cs="宋体"/>
                <w:b/>
                <w:color w:val="000000" w:themeColor="text1"/>
                <w:kern w:val="0"/>
                <w:szCs w:val="21"/>
                <w:lang w:bidi="ar"/>
              </w:rPr>
            </w:pPr>
          </w:p>
          <w:p w:rsidR="00E6015C" w:rsidRDefault="00E6015C">
            <w:pPr>
              <w:widowControl/>
              <w:jc w:val="center"/>
              <w:rPr>
                <w:rFonts w:cs="宋体"/>
                <w:b/>
                <w:color w:val="000000" w:themeColor="text1"/>
                <w:kern w:val="0"/>
                <w:szCs w:val="21"/>
                <w:lang w:bidi="ar"/>
              </w:rPr>
            </w:pPr>
          </w:p>
          <w:p w:rsidR="00E6015C" w:rsidRDefault="001D5832">
            <w:pPr>
              <w:widowControl/>
              <w:jc w:val="center"/>
              <w:rPr>
                <w:color w:val="000000" w:themeColor="text1"/>
                <w:szCs w:val="21"/>
              </w:rPr>
            </w:pPr>
            <w:r>
              <w:rPr>
                <w:rFonts w:cs="宋体" w:hint="eastAsia"/>
                <w:b/>
                <w:color w:val="000000" w:themeColor="text1"/>
                <w:kern w:val="0"/>
                <w:szCs w:val="21"/>
                <w:lang w:bidi="ar"/>
              </w:rPr>
              <w:t>表</w:t>
            </w:r>
            <w:r>
              <w:rPr>
                <w:rFonts w:hint="eastAsia"/>
                <w:b/>
                <w:color w:val="000000" w:themeColor="text1"/>
                <w:kern w:val="0"/>
                <w:szCs w:val="21"/>
                <w:lang w:bidi="ar"/>
              </w:rPr>
              <w:t>2</w:t>
            </w:r>
            <w:r>
              <w:rPr>
                <w:rFonts w:hint="eastAsia"/>
                <w:b/>
                <w:color w:val="000000" w:themeColor="text1"/>
                <w:kern w:val="0"/>
                <w:szCs w:val="21"/>
                <w:lang w:bidi="ar"/>
              </w:rPr>
              <w:t>.</w:t>
            </w:r>
            <w:r>
              <w:rPr>
                <w:rFonts w:hint="eastAsia"/>
                <w:b/>
                <w:color w:val="000000" w:themeColor="text1"/>
                <w:kern w:val="0"/>
                <w:szCs w:val="21"/>
                <w:lang w:bidi="ar"/>
              </w:rPr>
              <w:t>4.8</w:t>
            </w:r>
            <w:r>
              <w:rPr>
                <w:rFonts w:cs="宋体" w:hint="eastAsia"/>
                <w:b/>
                <w:color w:val="000000" w:themeColor="text1"/>
                <w:kern w:val="0"/>
                <w:szCs w:val="21"/>
                <w:lang w:bidi="ar"/>
              </w:rPr>
              <w:t xml:space="preserve">  </w:t>
            </w:r>
            <w:r>
              <w:rPr>
                <w:rFonts w:cs="宋体" w:hint="eastAsia"/>
                <w:b/>
                <w:color w:val="000000" w:themeColor="text1"/>
                <w:kern w:val="0"/>
                <w:szCs w:val="21"/>
                <w:lang w:bidi="ar"/>
              </w:rPr>
              <w:t>现有工程存在的问题及建议</w:t>
            </w:r>
          </w:p>
          <w:tbl>
            <w:tblPr>
              <w:tblStyle w:val="af3"/>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079"/>
              <w:gridCol w:w="4156"/>
            </w:tblGrid>
            <w:tr w:rsidR="00E6015C">
              <w:trPr>
                <w:trHeight w:val="90"/>
              </w:trPr>
              <w:tc>
                <w:tcPr>
                  <w:tcW w:w="4079" w:type="dxa"/>
                  <w:tcBorders>
                    <w:tl2br w:val="nil"/>
                    <w:tr2bl w:val="nil"/>
                  </w:tcBorders>
                  <w:vAlign w:val="center"/>
                </w:tcPr>
                <w:p w:rsidR="00E6015C" w:rsidRDefault="001D5832">
                  <w:pPr>
                    <w:widowControl/>
                    <w:jc w:val="center"/>
                    <w:rPr>
                      <w:rFonts w:cs="宋体"/>
                      <w:b/>
                      <w:bCs/>
                      <w:color w:val="000000" w:themeColor="text1"/>
                      <w:kern w:val="0"/>
                      <w:szCs w:val="21"/>
                      <w:lang w:bidi="ar"/>
                    </w:rPr>
                  </w:pPr>
                  <w:r>
                    <w:rPr>
                      <w:rFonts w:cs="宋体" w:hint="eastAsia"/>
                      <w:b/>
                      <w:bCs/>
                      <w:color w:val="000000" w:themeColor="text1"/>
                      <w:kern w:val="0"/>
                      <w:szCs w:val="21"/>
                      <w:lang w:bidi="ar"/>
                    </w:rPr>
                    <w:t>存在的问题</w:t>
                  </w:r>
                </w:p>
              </w:tc>
              <w:tc>
                <w:tcPr>
                  <w:tcW w:w="4156" w:type="dxa"/>
                  <w:tcBorders>
                    <w:tl2br w:val="nil"/>
                    <w:tr2bl w:val="nil"/>
                  </w:tcBorders>
                  <w:vAlign w:val="center"/>
                </w:tcPr>
                <w:p w:rsidR="00E6015C" w:rsidRDefault="001D5832">
                  <w:pPr>
                    <w:widowControl/>
                    <w:jc w:val="center"/>
                    <w:rPr>
                      <w:rFonts w:cs="宋体"/>
                      <w:b/>
                      <w:bCs/>
                      <w:color w:val="000000" w:themeColor="text1"/>
                      <w:kern w:val="0"/>
                      <w:szCs w:val="21"/>
                      <w:lang w:bidi="ar"/>
                    </w:rPr>
                  </w:pPr>
                  <w:r>
                    <w:rPr>
                      <w:rFonts w:cs="宋体" w:hint="eastAsia"/>
                      <w:b/>
                      <w:bCs/>
                      <w:color w:val="000000" w:themeColor="text1"/>
                      <w:kern w:val="0"/>
                      <w:szCs w:val="21"/>
                      <w:lang w:bidi="ar"/>
                    </w:rPr>
                    <w:t>迁建后建议</w:t>
                  </w:r>
                </w:p>
              </w:tc>
            </w:tr>
            <w:tr w:rsidR="00E6015C">
              <w:tc>
                <w:tcPr>
                  <w:tcW w:w="4079" w:type="dxa"/>
                  <w:tcBorders>
                    <w:tl2br w:val="nil"/>
                    <w:tr2bl w:val="nil"/>
                  </w:tcBorders>
                  <w:vAlign w:val="center"/>
                </w:tcPr>
                <w:p w:rsidR="00E6015C" w:rsidRDefault="001D5832">
                  <w:pPr>
                    <w:pStyle w:val="a5"/>
                    <w:tabs>
                      <w:tab w:val="left" w:pos="1620"/>
                      <w:tab w:val="left" w:pos="2700"/>
                    </w:tabs>
                    <w:spacing w:before="161" w:line="240" w:lineRule="auto"/>
                    <w:ind w:right="0"/>
                    <w:rPr>
                      <w:rFonts w:cs="宋体"/>
                      <w:b/>
                      <w:color w:val="000000" w:themeColor="text1"/>
                      <w:sz w:val="21"/>
                      <w:szCs w:val="21"/>
                      <w:lang w:bidi="ar"/>
                    </w:rPr>
                  </w:pPr>
                  <w:r>
                    <w:rPr>
                      <w:rFonts w:cs="宋体" w:hint="eastAsia"/>
                      <w:bCs/>
                      <w:color w:val="000000" w:themeColor="text1"/>
                      <w:sz w:val="21"/>
                      <w:szCs w:val="21"/>
                      <w:lang w:bidi="ar"/>
                    </w:rPr>
                    <w:t>底漆房、面漆房内各稀释剂桶、油漆桶存在随意堆放现象，现场卫生较差</w:t>
                  </w:r>
                </w:p>
              </w:tc>
              <w:tc>
                <w:tcPr>
                  <w:tcW w:w="4156" w:type="dxa"/>
                  <w:tcBorders>
                    <w:tl2br w:val="nil"/>
                    <w:tr2bl w:val="nil"/>
                  </w:tcBorders>
                  <w:vAlign w:val="center"/>
                </w:tcPr>
                <w:p w:rsidR="00E6015C" w:rsidRDefault="001D5832">
                  <w:pPr>
                    <w:pStyle w:val="a5"/>
                    <w:tabs>
                      <w:tab w:val="left" w:pos="1620"/>
                      <w:tab w:val="left" w:pos="2700"/>
                    </w:tabs>
                    <w:spacing w:before="161" w:line="240" w:lineRule="auto"/>
                    <w:ind w:right="0"/>
                    <w:rPr>
                      <w:rFonts w:cs="宋体"/>
                      <w:b/>
                      <w:color w:val="000000" w:themeColor="text1"/>
                      <w:sz w:val="21"/>
                      <w:szCs w:val="21"/>
                      <w:lang w:bidi="ar"/>
                    </w:rPr>
                  </w:pPr>
                  <w:r>
                    <w:rPr>
                      <w:rFonts w:cs="宋体" w:hint="eastAsia"/>
                      <w:bCs/>
                      <w:color w:val="000000" w:themeColor="text1"/>
                      <w:sz w:val="21"/>
                      <w:szCs w:val="21"/>
                      <w:lang w:bidi="ar"/>
                    </w:rPr>
                    <w:t>废空桶与尚未使用完毕的原料分开堆放，按照本评价中</w:t>
                  </w:r>
                  <w:r>
                    <w:rPr>
                      <w:rFonts w:cs="宋体" w:hint="eastAsia"/>
                      <w:bCs/>
                      <w:color w:val="000000" w:themeColor="text1"/>
                      <w:sz w:val="21"/>
                      <w:szCs w:val="21"/>
                      <w:lang w:bidi="ar"/>
                    </w:rPr>
                    <w:t>4.4.2</w:t>
                  </w:r>
                  <w:r>
                    <w:rPr>
                      <w:rFonts w:cs="宋体" w:hint="eastAsia"/>
                      <w:bCs/>
                      <w:color w:val="000000" w:themeColor="text1"/>
                      <w:sz w:val="21"/>
                      <w:szCs w:val="21"/>
                      <w:lang w:bidi="ar"/>
                    </w:rPr>
                    <w:t>管理要求中危废间建设要求规范建设危废间，并将废空桶暂存于危废间，并委托第三方有资质的单位处理</w:t>
                  </w:r>
                </w:p>
              </w:tc>
            </w:tr>
            <w:tr w:rsidR="00E6015C">
              <w:tc>
                <w:tcPr>
                  <w:tcW w:w="4079" w:type="dxa"/>
                  <w:tcBorders>
                    <w:tl2br w:val="nil"/>
                    <w:tr2bl w:val="nil"/>
                  </w:tcBorders>
                  <w:vAlign w:val="center"/>
                </w:tcPr>
                <w:p w:rsidR="00E6015C" w:rsidRDefault="001D5832">
                  <w:pPr>
                    <w:pStyle w:val="2"/>
                    <w:ind w:leftChars="0" w:left="0" w:firstLineChars="0" w:firstLine="0"/>
                    <w:rPr>
                      <w:rFonts w:cs="宋体"/>
                      <w:bCs/>
                      <w:color w:val="000000" w:themeColor="text1"/>
                      <w:sz w:val="21"/>
                      <w:szCs w:val="21"/>
                      <w:lang w:bidi="ar"/>
                    </w:rPr>
                  </w:pPr>
                  <w:r>
                    <w:rPr>
                      <w:rFonts w:hint="eastAsia"/>
                      <w:sz w:val="21"/>
                      <w:szCs w:val="21"/>
                    </w:rPr>
                    <w:t>废弃包装物、边角料随意堆放。未集中收集堆放于一般固废暂存区</w:t>
                  </w:r>
                </w:p>
              </w:tc>
              <w:tc>
                <w:tcPr>
                  <w:tcW w:w="4156" w:type="dxa"/>
                  <w:tcBorders>
                    <w:tl2br w:val="nil"/>
                    <w:tr2bl w:val="nil"/>
                  </w:tcBorders>
                  <w:vAlign w:val="center"/>
                </w:tcPr>
                <w:p w:rsidR="00E6015C" w:rsidRDefault="001D5832">
                  <w:pPr>
                    <w:widowControl/>
                    <w:rPr>
                      <w:rFonts w:cs="宋体"/>
                      <w:bCs/>
                      <w:color w:val="000000" w:themeColor="text1"/>
                      <w:kern w:val="0"/>
                      <w:szCs w:val="21"/>
                      <w:lang w:bidi="ar"/>
                    </w:rPr>
                  </w:pPr>
                  <w:r>
                    <w:rPr>
                      <w:rFonts w:cs="宋体" w:hint="eastAsia"/>
                      <w:bCs/>
                      <w:color w:val="000000" w:themeColor="text1"/>
                      <w:kern w:val="0"/>
                      <w:szCs w:val="21"/>
                      <w:lang w:bidi="ar"/>
                    </w:rPr>
                    <w:t>建议迁建后车间管理制度，安排员工及时将废弃包装物收集堆放至一般固废暂存区</w:t>
                  </w:r>
                </w:p>
              </w:tc>
            </w:tr>
            <w:tr w:rsidR="00E6015C">
              <w:tc>
                <w:tcPr>
                  <w:tcW w:w="4079" w:type="dxa"/>
                  <w:tcBorders>
                    <w:tl2br w:val="nil"/>
                    <w:tr2bl w:val="nil"/>
                  </w:tcBorders>
                  <w:vAlign w:val="center"/>
                </w:tcPr>
                <w:p w:rsidR="00E6015C" w:rsidRDefault="001D5832">
                  <w:pPr>
                    <w:pStyle w:val="2"/>
                    <w:ind w:leftChars="0" w:left="0" w:firstLineChars="0" w:firstLine="0"/>
                    <w:rPr>
                      <w:rFonts w:cs="宋体"/>
                      <w:bCs/>
                      <w:color w:val="000000" w:themeColor="text1"/>
                      <w:sz w:val="21"/>
                      <w:szCs w:val="21"/>
                      <w:lang w:bidi="ar"/>
                    </w:rPr>
                  </w:pPr>
                  <w:r>
                    <w:rPr>
                      <w:rFonts w:hint="eastAsia"/>
                      <w:sz w:val="21"/>
                      <w:szCs w:val="21"/>
                    </w:rPr>
                    <w:t>地板上存在很多木屑，脏乱情况严重，未安排员工每日进行清扫</w:t>
                  </w:r>
                </w:p>
              </w:tc>
              <w:tc>
                <w:tcPr>
                  <w:tcW w:w="4156" w:type="dxa"/>
                  <w:tcBorders>
                    <w:tl2br w:val="nil"/>
                    <w:tr2bl w:val="nil"/>
                  </w:tcBorders>
                  <w:vAlign w:val="center"/>
                </w:tcPr>
                <w:p w:rsidR="00E6015C" w:rsidRDefault="001D5832">
                  <w:pPr>
                    <w:widowControl/>
                    <w:rPr>
                      <w:rFonts w:cs="宋体"/>
                      <w:bCs/>
                      <w:color w:val="000000" w:themeColor="text1"/>
                      <w:kern w:val="0"/>
                      <w:szCs w:val="21"/>
                      <w:lang w:bidi="ar"/>
                    </w:rPr>
                  </w:pPr>
                  <w:r>
                    <w:rPr>
                      <w:rFonts w:cs="宋体" w:hint="eastAsia"/>
                      <w:bCs/>
                      <w:color w:val="000000" w:themeColor="text1"/>
                      <w:kern w:val="0"/>
                      <w:szCs w:val="21"/>
                      <w:lang w:bidi="ar"/>
                    </w:rPr>
                    <w:t>建议迁建后完善车间管理制度，安排员工及时清扫地板，尽量保持车间内整洁</w:t>
                  </w:r>
                </w:p>
              </w:tc>
            </w:tr>
          </w:tbl>
          <w:p w:rsidR="00E6015C" w:rsidRDefault="00E6015C"/>
          <w:tbl>
            <w:tblPr>
              <w:tblStyle w:val="af3"/>
              <w:tblW w:w="8474" w:type="dxa"/>
              <w:tblLook w:val="04A0" w:firstRow="1" w:lastRow="0" w:firstColumn="1" w:lastColumn="0" w:noHBand="0" w:noVBand="1"/>
            </w:tblPr>
            <w:tblGrid>
              <w:gridCol w:w="4221"/>
              <w:gridCol w:w="4261"/>
            </w:tblGrid>
            <w:tr w:rsidR="00E6015C">
              <w:tc>
                <w:tcPr>
                  <w:tcW w:w="4237" w:type="dxa"/>
                </w:tcPr>
                <w:p w:rsidR="00E6015C" w:rsidRDefault="001D5832">
                  <w:pPr>
                    <w:pStyle w:val="2"/>
                    <w:ind w:leftChars="0" w:left="0" w:firstLineChars="0" w:firstLine="0"/>
                    <w:jc w:val="center"/>
                  </w:pPr>
                  <w:r>
                    <w:rPr>
                      <w:rFonts w:hint="eastAsia"/>
                      <w:noProof/>
                    </w:rPr>
                    <w:drawing>
                      <wp:inline distT="0" distB="0" distL="114300" distR="114300">
                        <wp:extent cx="2608580" cy="1838325"/>
                        <wp:effectExtent l="0" t="0" r="1270" b="9525"/>
                        <wp:docPr id="51" name="图片 51" descr="IMG_20210603_1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10603_145747"/>
                                <pic:cNvPicPr>
                                  <a:picLocks noChangeAspect="1"/>
                                </pic:cNvPicPr>
                              </pic:nvPicPr>
                              <pic:blipFill>
                                <a:blip r:embed="rId16"/>
                                <a:srcRect l="11320" t="7246" r="4406" b="13608"/>
                                <a:stretch>
                                  <a:fillRect/>
                                </a:stretch>
                              </pic:blipFill>
                              <pic:spPr>
                                <a:xfrm>
                                  <a:off x="0" y="0"/>
                                  <a:ext cx="2608580" cy="1838325"/>
                                </a:xfrm>
                                <a:prstGeom prst="rect">
                                  <a:avLst/>
                                </a:prstGeom>
                              </pic:spPr>
                            </pic:pic>
                          </a:graphicData>
                        </a:graphic>
                      </wp:inline>
                    </w:drawing>
                  </w:r>
                </w:p>
              </w:tc>
              <w:tc>
                <w:tcPr>
                  <w:tcW w:w="4237" w:type="dxa"/>
                </w:tcPr>
                <w:p w:rsidR="00E6015C" w:rsidRDefault="001D5832">
                  <w:pPr>
                    <w:pStyle w:val="2"/>
                    <w:ind w:leftChars="0" w:left="0" w:firstLineChars="0" w:firstLine="0"/>
                  </w:pPr>
                  <w:r>
                    <w:rPr>
                      <w:rFonts w:hint="eastAsia"/>
                      <w:noProof/>
                    </w:rPr>
                    <w:drawing>
                      <wp:inline distT="0" distB="0" distL="114300" distR="114300">
                        <wp:extent cx="2414270" cy="1834515"/>
                        <wp:effectExtent l="0" t="0" r="5080" b="13335"/>
                        <wp:docPr id="71" name="图片 71" descr="IMG_20210603_14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210603_145949"/>
                                <pic:cNvPicPr>
                                  <a:picLocks noChangeAspect="1"/>
                                </pic:cNvPicPr>
                              </pic:nvPicPr>
                              <pic:blipFill>
                                <a:blip r:embed="rId17"/>
                                <a:srcRect l="5674" t="8967" r="23496" b="19295"/>
                                <a:stretch>
                                  <a:fillRect/>
                                </a:stretch>
                              </pic:blipFill>
                              <pic:spPr>
                                <a:xfrm>
                                  <a:off x="0" y="0"/>
                                  <a:ext cx="2414270" cy="1834515"/>
                                </a:xfrm>
                                <a:prstGeom prst="rect">
                                  <a:avLst/>
                                </a:prstGeom>
                              </pic:spPr>
                            </pic:pic>
                          </a:graphicData>
                        </a:graphic>
                      </wp:inline>
                    </w:drawing>
                  </w:r>
                </w:p>
              </w:tc>
            </w:tr>
            <w:tr w:rsidR="00E6015C">
              <w:tc>
                <w:tcPr>
                  <w:tcW w:w="8474" w:type="dxa"/>
                  <w:gridSpan w:val="2"/>
                </w:tcPr>
                <w:p w:rsidR="00E6015C" w:rsidRDefault="001D5832">
                  <w:pPr>
                    <w:pStyle w:val="2"/>
                    <w:ind w:leftChars="0" w:left="0" w:firstLineChars="0" w:firstLine="0"/>
                    <w:jc w:val="center"/>
                  </w:pPr>
                  <w:r>
                    <w:rPr>
                      <w:rFonts w:hint="eastAsia"/>
                      <w:b/>
                      <w:bCs/>
                      <w:sz w:val="21"/>
                      <w:szCs w:val="16"/>
                    </w:rPr>
                    <w:t>底漆房、面漆房内各稀释剂桶、油漆桶存在随意堆放现象，现场卫生较差</w:t>
                  </w:r>
                </w:p>
              </w:tc>
            </w:tr>
            <w:tr w:rsidR="00E6015C">
              <w:tc>
                <w:tcPr>
                  <w:tcW w:w="4237" w:type="dxa"/>
                  <w:vAlign w:val="center"/>
                </w:tcPr>
                <w:p w:rsidR="00E6015C" w:rsidRDefault="001D5832">
                  <w:pPr>
                    <w:pStyle w:val="2"/>
                    <w:ind w:leftChars="0" w:left="0" w:firstLineChars="0" w:firstLine="0"/>
                    <w:jc w:val="center"/>
                  </w:pPr>
                  <w:r>
                    <w:rPr>
                      <w:rFonts w:hint="eastAsia"/>
                      <w:noProof/>
                    </w:rPr>
                    <w:drawing>
                      <wp:inline distT="0" distB="0" distL="114300" distR="114300">
                        <wp:extent cx="2601595" cy="2014855"/>
                        <wp:effectExtent l="0" t="0" r="8255" b="4445"/>
                        <wp:docPr id="62" name="图片 62" descr="IMG_20210603_15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10603_150354"/>
                                <pic:cNvPicPr>
                                  <a:picLocks noChangeAspect="1"/>
                                </pic:cNvPicPr>
                              </pic:nvPicPr>
                              <pic:blipFill>
                                <a:blip r:embed="rId18"/>
                                <a:srcRect l="27327"/>
                                <a:stretch>
                                  <a:fillRect/>
                                </a:stretch>
                              </pic:blipFill>
                              <pic:spPr>
                                <a:xfrm>
                                  <a:off x="0" y="0"/>
                                  <a:ext cx="2601595" cy="2014855"/>
                                </a:xfrm>
                                <a:prstGeom prst="rect">
                                  <a:avLst/>
                                </a:prstGeom>
                              </pic:spPr>
                            </pic:pic>
                          </a:graphicData>
                        </a:graphic>
                      </wp:inline>
                    </w:drawing>
                  </w:r>
                </w:p>
              </w:tc>
              <w:tc>
                <w:tcPr>
                  <w:tcW w:w="4237" w:type="dxa"/>
                  <w:vAlign w:val="center"/>
                </w:tcPr>
                <w:p w:rsidR="00E6015C" w:rsidRDefault="001D5832">
                  <w:pPr>
                    <w:pStyle w:val="2"/>
                    <w:ind w:leftChars="0" w:left="0" w:firstLineChars="0" w:firstLine="0"/>
                  </w:pPr>
                  <w:r>
                    <w:rPr>
                      <w:rFonts w:hint="eastAsia"/>
                      <w:noProof/>
                    </w:rPr>
                    <w:drawing>
                      <wp:inline distT="0" distB="0" distL="114300" distR="114300">
                        <wp:extent cx="2461260" cy="2034540"/>
                        <wp:effectExtent l="0" t="0" r="15240" b="3810"/>
                        <wp:docPr id="53" name="图片 53" descr="IMG_20210603_1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10603_150128"/>
                                <pic:cNvPicPr>
                                  <a:picLocks noChangeAspect="1"/>
                                </pic:cNvPicPr>
                              </pic:nvPicPr>
                              <pic:blipFill>
                                <a:blip r:embed="rId19"/>
                                <a:srcRect l="47231" t="39606" r="9931" b="-817"/>
                                <a:stretch>
                                  <a:fillRect/>
                                </a:stretch>
                              </pic:blipFill>
                              <pic:spPr>
                                <a:xfrm>
                                  <a:off x="0" y="0"/>
                                  <a:ext cx="2461260" cy="2034540"/>
                                </a:xfrm>
                                <a:prstGeom prst="rect">
                                  <a:avLst/>
                                </a:prstGeom>
                              </pic:spPr>
                            </pic:pic>
                          </a:graphicData>
                        </a:graphic>
                      </wp:inline>
                    </w:drawing>
                  </w:r>
                </w:p>
              </w:tc>
            </w:tr>
            <w:tr w:rsidR="00E6015C">
              <w:tc>
                <w:tcPr>
                  <w:tcW w:w="8474" w:type="dxa"/>
                  <w:gridSpan w:val="2"/>
                </w:tcPr>
                <w:p w:rsidR="00E6015C" w:rsidRDefault="001D5832">
                  <w:pPr>
                    <w:pStyle w:val="2"/>
                    <w:ind w:leftChars="0" w:left="0" w:firstLineChars="0" w:firstLine="0"/>
                    <w:jc w:val="center"/>
                  </w:pPr>
                  <w:r>
                    <w:rPr>
                      <w:rFonts w:hint="eastAsia"/>
                      <w:b/>
                      <w:bCs/>
                      <w:sz w:val="21"/>
                      <w:szCs w:val="16"/>
                    </w:rPr>
                    <w:t>废弃包装物随意堆放，未集中收集堆放于一般固废暂存区</w:t>
                  </w:r>
                </w:p>
              </w:tc>
            </w:tr>
            <w:tr w:rsidR="00E6015C">
              <w:tc>
                <w:tcPr>
                  <w:tcW w:w="4237" w:type="dxa"/>
                </w:tcPr>
                <w:p w:rsidR="00E6015C" w:rsidRDefault="001D5832">
                  <w:pPr>
                    <w:pStyle w:val="2"/>
                    <w:ind w:leftChars="0" w:left="0" w:firstLineChars="0" w:firstLine="0"/>
                  </w:pPr>
                  <w:r>
                    <w:rPr>
                      <w:rFonts w:hint="eastAsia"/>
                      <w:noProof/>
                    </w:rPr>
                    <w:lastRenderedPageBreak/>
                    <w:drawing>
                      <wp:inline distT="0" distB="0" distL="114300" distR="114300">
                        <wp:extent cx="3739515" cy="2103755"/>
                        <wp:effectExtent l="0" t="0" r="13335" b="10795"/>
                        <wp:docPr id="67" name="图片 67" descr="IMG_20210603_15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210603_150325"/>
                                <pic:cNvPicPr>
                                  <a:picLocks noChangeAspect="1"/>
                                </pic:cNvPicPr>
                              </pic:nvPicPr>
                              <pic:blipFill>
                                <a:blip r:embed="rId20"/>
                                <a:stretch>
                                  <a:fillRect/>
                                </a:stretch>
                              </pic:blipFill>
                              <pic:spPr>
                                <a:xfrm>
                                  <a:off x="0" y="0"/>
                                  <a:ext cx="3739515" cy="2103755"/>
                                </a:xfrm>
                                <a:prstGeom prst="rect">
                                  <a:avLst/>
                                </a:prstGeom>
                              </pic:spPr>
                            </pic:pic>
                          </a:graphicData>
                        </a:graphic>
                      </wp:inline>
                    </w:drawing>
                  </w:r>
                </w:p>
              </w:tc>
              <w:tc>
                <w:tcPr>
                  <w:tcW w:w="4237" w:type="dxa"/>
                  <w:vAlign w:val="center"/>
                </w:tcPr>
                <w:p w:rsidR="00E6015C" w:rsidRDefault="001D5832">
                  <w:pPr>
                    <w:pStyle w:val="2"/>
                    <w:ind w:leftChars="0" w:left="0" w:firstLineChars="0" w:firstLine="0"/>
                    <w:jc w:val="center"/>
                  </w:pPr>
                  <w:r>
                    <w:rPr>
                      <w:rFonts w:hint="eastAsia"/>
                      <w:noProof/>
                    </w:rPr>
                    <w:drawing>
                      <wp:inline distT="0" distB="0" distL="114300" distR="114300">
                        <wp:extent cx="3779520" cy="2125980"/>
                        <wp:effectExtent l="0" t="0" r="11430" b="7620"/>
                        <wp:docPr id="68" name="图片 68" descr="IMG_20210603_15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10603_150427"/>
                                <pic:cNvPicPr>
                                  <a:picLocks noChangeAspect="1"/>
                                </pic:cNvPicPr>
                              </pic:nvPicPr>
                              <pic:blipFill>
                                <a:blip r:embed="rId21"/>
                                <a:stretch>
                                  <a:fillRect/>
                                </a:stretch>
                              </pic:blipFill>
                              <pic:spPr>
                                <a:xfrm>
                                  <a:off x="0" y="0"/>
                                  <a:ext cx="3779520" cy="2125980"/>
                                </a:xfrm>
                                <a:prstGeom prst="rect">
                                  <a:avLst/>
                                </a:prstGeom>
                              </pic:spPr>
                            </pic:pic>
                          </a:graphicData>
                        </a:graphic>
                      </wp:inline>
                    </w:drawing>
                  </w:r>
                </w:p>
              </w:tc>
            </w:tr>
            <w:tr w:rsidR="00E6015C">
              <w:tc>
                <w:tcPr>
                  <w:tcW w:w="8474" w:type="dxa"/>
                  <w:gridSpan w:val="2"/>
                </w:tcPr>
                <w:p w:rsidR="00E6015C" w:rsidRDefault="001D5832">
                  <w:pPr>
                    <w:pStyle w:val="2"/>
                    <w:ind w:leftChars="0" w:left="0" w:firstLineChars="0" w:firstLine="0"/>
                    <w:jc w:val="center"/>
                    <w:rPr>
                      <w:sz w:val="21"/>
                      <w:szCs w:val="16"/>
                    </w:rPr>
                  </w:pPr>
                  <w:r>
                    <w:rPr>
                      <w:rFonts w:hint="eastAsia"/>
                      <w:b/>
                      <w:bCs/>
                      <w:sz w:val="21"/>
                      <w:szCs w:val="16"/>
                    </w:rPr>
                    <w:t>地板上存在较多木屑，脏乱情况严重，未安排员工每日进行清扫</w:t>
                  </w:r>
                </w:p>
              </w:tc>
            </w:tr>
          </w:tbl>
          <w:p w:rsidR="00E6015C" w:rsidRDefault="001D5832">
            <w:pPr>
              <w:jc w:val="center"/>
            </w:pPr>
            <w:r>
              <w:rPr>
                <w:rFonts w:hint="eastAsia"/>
                <w:b/>
                <w:bCs/>
              </w:rPr>
              <w:t>图</w:t>
            </w:r>
            <w:r>
              <w:rPr>
                <w:rFonts w:hint="eastAsia"/>
                <w:b/>
                <w:bCs/>
              </w:rPr>
              <w:t xml:space="preserve">2.4-2  </w:t>
            </w:r>
            <w:r>
              <w:rPr>
                <w:rFonts w:hint="eastAsia"/>
                <w:b/>
                <w:bCs/>
              </w:rPr>
              <w:t>现场问题照片</w:t>
            </w:r>
          </w:p>
          <w:p w:rsidR="00E6015C" w:rsidRDefault="001D5832">
            <w:pPr>
              <w:pStyle w:val="3"/>
              <w:spacing w:before="0" w:beforeAutospacing="0" w:after="0" w:afterAutospacing="0" w:line="360" w:lineRule="auto"/>
              <w:rPr>
                <w:rFonts w:ascii="Times New Roman" w:hAnsi="Times New Roman" w:hint="default"/>
                <w:sz w:val="21"/>
                <w:szCs w:val="21"/>
              </w:rPr>
            </w:pPr>
            <w:r>
              <w:rPr>
                <w:rFonts w:ascii="Times New Roman" w:hAnsi="Times New Roman" w:hint="default"/>
                <w:sz w:val="24"/>
                <w:szCs w:val="24"/>
              </w:rPr>
              <w:t>2.</w:t>
            </w:r>
            <w:r>
              <w:rPr>
                <w:rFonts w:ascii="Times New Roman" w:hAnsi="Times New Roman"/>
                <w:sz w:val="24"/>
                <w:szCs w:val="24"/>
              </w:rPr>
              <w:t>4</w:t>
            </w:r>
            <w:r>
              <w:rPr>
                <w:rFonts w:ascii="Times New Roman" w:hAnsi="Times New Roman" w:hint="default"/>
                <w:sz w:val="24"/>
                <w:szCs w:val="24"/>
              </w:rPr>
              <w:t>.8</w:t>
            </w:r>
            <w:r>
              <w:rPr>
                <w:rFonts w:ascii="Times New Roman" w:hAnsi="Times New Roman" w:hint="default"/>
                <w:sz w:val="24"/>
                <w:szCs w:val="24"/>
              </w:rPr>
              <w:t>现有工程退役期影响分析</w:t>
            </w:r>
          </w:p>
          <w:p w:rsidR="00E6015C" w:rsidRDefault="001D5832">
            <w:pPr>
              <w:spacing w:line="360" w:lineRule="auto"/>
              <w:ind w:firstLineChars="200" w:firstLine="420"/>
              <w:rPr>
                <w:szCs w:val="21"/>
              </w:rPr>
            </w:pPr>
            <w:r>
              <w:rPr>
                <w:szCs w:val="21"/>
              </w:rPr>
              <w:t>（</w:t>
            </w:r>
            <w:r>
              <w:rPr>
                <w:szCs w:val="21"/>
              </w:rPr>
              <w:t>1</w:t>
            </w:r>
            <w:r>
              <w:rPr>
                <w:szCs w:val="21"/>
              </w:rPr>
              <w:t>）废旧设备处置情况</w:t>
            </w:r>
          </w:p>
          <w:p w:rsidR="00E6015C" w:rsidRDefault="001D5832">
            <w:pPr>
              <w:spacing w:line="360" w:lineRule="auto"/>
              <w:ind w:firstLineChars="200" w:firstLine="420"/>
              <w:rPr>
                <w:szCs w:val="21"/>
              </w:rPr>
            </w:pPr>
            <w:r>
              <w:rPr>
                <w:szCs w:val="21"/>
              </w:rPr>
              <w:t>现有工程所有设备均搬迁至新厂址继续使用，不随意丢弃，对周边环境影响较小。</w:t>
            </w:r>
          </w:p>
          <w:p w:rsidR="00E6015C" w:rsidRDefault="001D5832">
            <w:pPr>
              <w:spacing w:line="360" w:lineRule="auto"/>
              <w:ind w:firstLineChars="200" w:firstLine="420"/>
              <w:rPr>
                <w:szCs w:val="21"/>
              </w:rPr>
            </w:pPr>
            <w:r>
              <w:rPr>
                <w:szCs w:val="21"/>
              </w:rPr>
              <w:t>（</w:t>
            </w:r>
            <w:r>
              <w:rPr>
                <w:szCs w:val="21"/>
              </w:rPr>
              <w:t>2</w:t>
            </w:r>
            <w:r>
              <w:rPr>
                <w:szCs w:val="21"/>
              </w:rPr>
              <w:t>）原材料处置情况</w:t>
            </w:r>
          </w:p>
          <w:p w:rsidR="00E6015C" w:rsidRDefault="001D5832">
            <w:pPr>
              <w:spacing w:line="360" w:lineRule="auto"/>
              <w:ind w:firstLineChars="200" w:firstLine="420"/>
              <w:rPr>
                <w:szCs w:val="21"/>
              </w:rPr>
            </w:pPr>
            <w:r>
              <w:rPr>
                <w:szCs w:val="21"/>
              </w:rPr>
              <w:t>项目现有原材料均搬迁至新生产场所进行加工，不露天堆放或丢弃，对周边环境造成的影响较小。</w:t>
            </w:r>
          </w:p>
          <w:p w:rsidR="00E6015C" w:rsidRDefault="001D5832">
            <w:pPr>
              <w:spacing w:line="360" w:lineRule="auto"/>
              <w:ind w:firstLineChars="200" w:firstLine="420"/>
              <w:rPr>
                <w:b/>
                <w:bCs/>
                <w:sz w:val="24"/>
              </w:rPr>
            </w:pPr>
            <w:r>
              <w:rPr>
                <w:szCs w:val="21"/>
              </w:rPr>
              <w:t>综上所述，项目现有工程退役后废旧设备及原材料均能得到妥善的处置。</w:t>
            </w:r>
          </w:p>
          <w:p w:rsidR="00E6015C" w:rsidRDefault="001D5832">
            <w:pPr>
              <w:adjustRightInd w:val="0"/>
              <w:snapToGrid w:val="0"/>
              <w:spacing w:line="360" w:lineRule="auto"/>
            </w:pPr>
            <w:r>
              <w:rPr>
                <w:rFonts w:hint="eastAsia"/>
                <w:b/>
                <w:bCs/>
                <w:sz w:val="24"/>
              </w:rPr>
              <w:t>2.</w:t>
            </w:r>
            <w:r>
              <w:rPr>
                <w:rFonts w:hint="eastAsia"/>
                <w:b/>
                <w:bCs/>
                <w:sz w:val="24"/>
              </w:rPr>
              <w:t>4.10</w:t>
            </w:r>
            <w:r>
              <w:rPr>
                <w:rFonts w:hint="eastAsia"/>
                <w:b/>
                <w:bCs/>
                <w:sz w:val="24"/>
              </w:rPr>
              <w:t>迁建</w:t>
            </w:r>
            <w:r>
              <w:rPr>
                <w:rFonts w:hint="eastAsia"/>
                <w:b/>
                <w:bCs/>
                <w:sz w:val="24"/>
              </w:rPr>
              <w:t>与现有</w:t>
            </w:r>
            <w:r>
              <w:rPr>
                <w:rFonts w:hint="eastAsia"/>
                <w:b/>
                <w:bCs/>
                <w:sz w:val="24"/>
              </w:rPr>
              <w:t>概况</w:t>
            </w:r>
            <w:r>
              <w:rPr>
                <w:rFonts w:hint="eastAsia"/>
                <w:b/>
                <w:bCs/>
                <w:sz w:val="24"/>
              </w:rPr>
              <w:t>对比</w:t>
            </w:r>
          </w:p>
          <w:p w:rsidR="00E6015C" w:rsidRDefault="001D5832">
            <w:pPr>
              <w:spacing w:line="360" w:lineRule="auto"/>
              <w:ind w:firstLineChars="200" w:firstLine="420"/>
              <w:rPr>
                <w:color w:val="000000" w:themeColor="text1"/>
                <w:szCs w:val="21"/>
              </w:rPr>
            </w:pPr>
            <w:r>
              <w:rPr>
                <w:rFonts w:hint="eastAsia"/>
                <w:szCs w:val="21"/>
              </w:rPr>
              <w:t>本</w:t>
            </w:r>
            <w:r>
              <w:rPr>
                <w:rFonts w:hint="eastAsia"/>
                <w:szCs w:val="21"/>
              </w:rPr>
              <w:t>迁建</w:t>
            </w:r>
            <w:r>
              <w:rPr>
                <w:rFonts w:hint="eastAsia"/>
                <w:szCs w:val="21"/>
              </w:rPr>
              <w:t>项目</w:t>
            </w:r>
            <w:r>
              <w:rPr>
                <w:szCs w:val="21"/>
              </w:rPr>
              <w:t>位于</w:t>
            </w:r>
            <w:r>
              <w:rPr>
                <w:rFonts w:hint="eastAsia"/>
                <w:szCs w:val="21"/>
              </w:rPr>
              <w:t>福建省福州市罗源县松山镇江滨北路</w:t>
            </w:r>
            <w:r>
              <w:rPr>
                <w:rFonts w:hint="eastAsia"/>
                <w:szCs w:val="21"/>
              </w:rPr>
              <w:t>60</w:t>
            </w:r>
            <w:r>
              <w:rPr>
                <w:rFonts w:hint="eastAsia"/>
                <w:szCs w:val="21"/>
              </w:rPr>
              <w:t>号</w:t>
            </w:r>
            <w:r>
              <w:rPr>
                <w:szCs w:val="21"/>
              </w:rPr>
              <w:t>，</w:t>
            </w:r>
            <w:r>
              <w:rPr>
                <w:rFonts w:hint="eastAsia"/>
                <w:szCs w:val="21"/>
              </w:rPr>
              <w:t>租赁罗源开发区乡镇工业园</w:t>
            </w:r>
            <w:r>
              <w:rPr>
                <w:rFonts w:hint="eastAsia"/>
                <w:szCs w:val="21"/>
              </w:rPr>
              <w:t>6#</w:t>
            </w:r>
            <w:r>
              <w:rPr>
                <w:rFonts w:hint="eastAsia"/>
                <w:szCs w:val="21"/>
              </w:rPr>
              <w:t>、</w:t>
            </w:r>
            <w:r>
              <w:rPr>
                <w:rFonts w:hint="eastAsia"/>
                <w:szCs w:val="21"/>
              </w:rPr>
              <w:t>8#</w:t>
            </w:r>
            <w:r>
              <w:rPr>
                <w:rFonts w:hint="eastAsia"/>
                <w:szCs w:val="21"/>
              </w:rPr>
              <w:t>标准厂房</w:t>
            </w:r>
            <w:r>
              <w:rPr>
                <w:szCs w:val="21"/>
              </w:rPr>
              <w:t>作为生产场所，项目</w:t>
            </w:r>
            <w:r>
              <w:rPr>
                <w:rFonts w:hint="eastAsia"/>
                <w:szCs w:val="21"/>
              </w:rPr>
              <w:t>租赁厂房建筑面积约</w:t>
            </w:r>
            <w:r>
              <w:rPr>
                <w:rFonts w:hint="eastAsia"/>
                <w:szCs w:val="21"/>
              </w:rPr>
              <w:t>5386m</w:t>
            </w:r>
            <w:r>
              <w:rPr>
                <w:szCs w:val="21"/>
                <w:vertAlign w:val="superscript"/>
              </w:rPr>
              <w:t>2</w:t>
            </w:r>
            <w:r>
              <w:rPr>
                <w:szCs w:val="21"/>
              </w:rPr>
              <w:t>；</w:t>
            </w:r>
            <w:r>
              <w:rPr>
                <w:rFonts w:hint="eastAsia"/>
                <w:szCs w:val="21"/>
              </w:rPr>
              <w:t>年产加工销售木门、木楼梯、衣柜、橱柜等家具木制品约</w:t>
            </w:r>
            <w:r>
              <w:rPr>
                <w:rFonts w:hint="eastAsia"/>
                <w:szCs w:val="21"/>
              </w:rPr>
              <w:t>5500</w:t>
            </w:r>
            <w:r>
              <w:rPr>
                <w:rFonts w:hint="eastAsia"/>
                <w:szCs w:val="21"/>
              </w:rPr>
              <w:t>套</w:t>
            </w:r>
            <w:r>
              <w:rPr>
                <w:szCs w:val="21"/>
              </w:rPr>
              <w:t>。劳动定员</w:t>
            </w:r>
            <w:r>
              <w:rPr>
                <w:szCs w:val="21"/>
              </w:rPr>
              <w:t>30</w:t>
            </w:r>
            <w:r>
              <w:rPr>
                <w:szCs w:val="21"/>
              </w:rPr>
              <w:t>人，</w:t>
            </w:r>
            <w:r>
              <w:rPr>
                <w:rFonts w:hint="eastAsia"/>
                <w:szCs w:val="21"/>
              </w:rPr>
              <w:t>员工均在厂</w:t>
            </w:r>
            <w:r>
              <w:rPr>
                <w:rFonts w:hint="eastAsia"/>
                <w:color w:val="000000" w:themeColor="text1"/>
                <w:szCs w:val="21"/>
              </w:rPr>
              <w:t>内食宿</w:t>
            </w:r>
            <w:r>
              <w:rPr>
                <w:color w:val="000000" w:themeColor="text1"/>
                <w:szCs w:val="21"/>
              </w:rPr>
              <w:t>。项目工作制度为单班制，每日生产</w:t>
            </w:r>
            <w:r>
              <w:rPr>
                <w:color w:val="000000" w:themeColor="text1"/>
                <w:szCs w:val="21"/>
              </w:rPr>
              <w:t>8h</w:t>
            </w:r>
            <w:r>
              <w:rPr>
                <w:color w:val="000000" w:themeColor="text1"/>
                <w:szCs w:val="21"/>
              </w:rPr>
              <w:t>，年生产</w:t>
            </w:r>
            <w:r>
              <w:rPr>
                <w:color w:val="000000" w:themeColor="text1"/>
                <w:szCs w:val="21"/>
              </w:rPr>
              <w:t>300</w:t>
            </w:r>
            <w:r>
              <w:rPr>
                <w:color w:val="000000" w:themeColor="text1"/>
                <w:szCs w:val="21"/>
              </w:rPr>
              <w:t>天，夜间不生产。建设工期为</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7</w:t>
            </w:r>
            <w:r>
              <w:rPr>
                <w:rFonts w:hint="eastAsia"/>
                <w:color w:val="000000" w:themeColor="text1"/>
                <w:szCs w:val="21"/>
              </w:rPr>
              <w:t>月</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8</w:t>
            </w:r>
            <w:r>
              <w:rPr>
                <w:rFonts w:hint="eastAsia"/>
                <w:color w:val="000000" w:themeColor="text1"/>
                <w:szCs w:val="21"/>
              </w:rPr>
              <w:t>月</w:t>
            </w:r>
            <w:r>
              <w:rPr>
                <w:color w:val="000000" w:themeColor="text1"/>
                <w:szCs w:val="21"/>
              </w:rPr>
              <w:t>。</w:t>
            </w:r>
          </w:p>
          <w:p w:rsidR="00E6015C" w:rsidRDefault="001D5832">
            <w:pPr>
              <w:pStyle w:val="lin"/>
              <w:numPr>
                <w:ilvl w:val="0"/>
                <w:numId w:val="0"/>
              </w:numPr>
              <w:spacing w:before="120"/>
              <w:ind w:left="2552"/>
              <w:jc w:val="both"/>
              <w:rPr>
                <w:rFonts w:hAnsi="宋体"/>
                <w:color w:val="000000" w:themeColor="text1"/>
              </w:rPr>
            </w:pPr>
            <w:r>
              <w:rPr>
                <w:rFonts w:hint="eastAsia"/>
                <w:color w:val="000000" w:themeColor="text1"/>
              </w:rPr>
              <w:t>表</w:t>
            </w:r>
            <w:r>
              <w:rPr>
                <w:rFonts w:hint="eastAsia"/>
                <w:color w:val="000000" w:themeColor="text1"/>
              </w:rPr>
              <w:t xml:space="preserve">2.3.1  </w:t>
            </w:r>
            <w:r>
              <w:rPr>
                <w:rFonts w:hint="eastAsia"/>
                <w:color w:val="000000" w:themeColor="text1"/>
              </w:rPr>
              <w:t>迁建前后项目基本情况对比一览表</w:t>
            </w:r>
          </w:p>
          <w:tbl>
            <w:tblPr>
              <w:tblStyle w:val="af3"/>
              <w:tblW w:w="5000" w:type="pct"/>
              <w:tblBorders>
                <w:top w:val="single" w:sz="12" w:space="0" w:color="000000" w:themeColor="text1"/>
                <w:left w:val="none" w:sz="0" w:space="0" w:color="auto"/>
                <w:bottom w:val="single" w:sz="12"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635"/>
              <w:gridCol w:w="1270"/>
              <w:gridCol w:w="2570"/>
              <w:gridCol w:w="2495"/>
              <w:gridCol w:w="1522"/>
            </w:tblGrid>
            <w:tr w:rsidR="00E6015C">
              <w:trPr>
                <w:trHeight w:val="808"/>
              </w:trPr>
              <w:tc>
                <w:tcPr>
                  <w:tcW w:w="1122" w:type="pct"/>
                  <w:gridSpan w:val="2"/>
                  <w:tcBorders>
                    <w:tl2br w:val="nil"/>
                    <w:tr2bl w:val="nil"/>
                  </w:tcBorders>
                  <w:vAlign w:val="center"/>
                </w:tcPr>
                <w:p w:rsidR="00E6015C" w:rsidRDefault="001D5832">
                  <w:pPr>
                    <w:snapToGrid w:val="0"/>
                    <w:rPr>
                      <w:rFonts w:hAnsi="宋体"/>
                      <w:b/>
                      <w:bCs/>
                      <w:color w:val="000000" w:themeColor="text1"/>
                      <w:szCs w:val="21"/>
                    </w:rPr>
                  </w:pPr>
                  <w:r>
                    <w:rPr>
                      <w:rFonts w:hAnsi="宋体" w:hint="eastAsia"/>
                      <w:b/>
                      <w:bCs/>
                      <w:color w:val="000000" w:themeColor="text1"/>
                      <w:szCs w:val="21"/>
                    </w:rPr>
                    <w:t xml:space="preserve">      </w:t>
                  </w:r>
                  <w:r>
                    <w:rPr>
                      <w:rFonts w:hAnsi="宋体" w:hint="eastAsia"/>
                      <w:b/>
                      <w:bCs/>
                      <w:color w:val="000000" w:themeColor="text1"/>
                      <w:szCs w:val="21"/>
                    </w:rPr>
                    <w:t xml:space="preserve">              </w:t>
                  </w:r>
                </w:p>
                <w:p w:rsidR="00E6015C" w:rsidRDefault="001D5832">
                  <w:pPr>
                    <w:snapToGrid w:val="0"/>
                    <w:rPr>
                      <w:rFonts w:hAnsi="宋体"/>
                      <w:b/>
                      <w:bCs/>
                      <w:color w:val="000000" w:themeColor="text1"/>
                      <w:szCs w:val="21"/>
                    </w:rPr>
                  </w:pPr>
                  <w:r>
                    <w:rPr>
                      <w:rFonts w:hAnsi="宋体" w:hint="eastAsia"/>
                      <w:b/>
                      <w:bCs/>
                      <w:color w:val="000000" w:themeColor="text1"/>
                      <w:szCs w:val="21"/>
                    </w:rPr>
                    <w:t>内容</w:t>
                  </w:r>
                </w:p>
                <w:p w:rsidR="00E6015C" w:rsidRDefault="001D5832">
                  <w:pPr>
                    <w:ind w:firstLineChars="200" w:firstLine="422"/>
                    <w:rPr>
                      <w:rFonts w:hAnsi="宋体"/>
                      <w:b/>
                      <w:bCs/>
                      <w:color w:val="000000" w:themeColor="text1"/>
                      <w:szCs w:val="21"/>
                    </w:rPr>
                  </w:pPr>
                  <w:r>
                    <w:rPr>
                      <w:rFonts w:hAnsi="宋体" w:hint="eastAsia"/>
                      <w:b/>
                      <w:bCs/>
                      <w:color w:val="000000" w:themeColor="text1"/>
                      <w:szCs w:val="21"/>
                    </w:rPr>
                    <w:t>类别</w:t>
                  </w:r>
                </w:p>
              </w:tc>
              <w:tc>
                <w:tcPr>
                  <w:tcW w:w="1512" w:type="pct"/>
                  <w:tcBorders>
                    <w:tl2br w:val="nil"/>
                    <w:tr2bl w:val="nil"/>
                  </w:tcBorders>
                  <w:vAlign w:val="center"/>
                </w:tcPr>
                <w:p w:rsidR="00E6015C" w:rsidRDefault="001D5832">
                  <w:pPr>
                    <w:jc w:val="center"/>
                    <w:rPr>
                      <w:rFonts w:hAnsi="宋体"/>
                      <w:b/>
                      <w:bCs/>
                      <w:color w:val="000000" w:themeColor="text1"/>
                      <w:szCs w:val="21"/>
                    </w:rPr>
                  </w:pPr>
                  <w:r>
                    <w:rPr>
                      <w:rFonts w:hAnsi="宋体" w:hint="eastAsia"/>
                      <w:b/>
                      <w:bCs/>
                      <w:color w:val="000000" w:themeColor="text1"/>
                      <w:szCs w:val="21"/>
                    </w:rPr>
                    <w:t>迁建前项目</w:t>
                  </w:r>
                </w:p>
              </w:tc>
              <w:tc>
                <w:tcPr>
                  <w:tcW w:w="1468" w:type="pct"/>
                  <w:tcBorders>
                    <w:tl2br w:val="nil"/>
                    <w:tr2bl w:val="nil"/>
                  </w:tcBorders>
                  <w:vAlign w:val="center"/>
                </w:tcPr>
                <w:p w:rsidR="00E6015C" w:rsidRDefault="001D5832">
                  <w:pPr>
                    <w:jc w:val="center"/>
                    <w:rPr>
                      <w:rFonts w:hAnsi="宋体"/>
                      <w:b/>
                      <w:bCs/>
                      <w:color w:val="000000" w:themeColor="text1"/>
                      <w:szCs w:val="21"/>
                    </w:rPr>
                  </w:pPr>
                  <w:r>
                    <w:rPr>
                      <w:rFonts w:hAnsi="宋体" w:hint="eastAsia"/>
                      <w:b/>
                      <w:bCs/>
                      <w:color w:val="000000" w:themeColor="text1"/>
                      <w:szCs w:val="21"/>
                    </w:rPr>
                    <w:t>迁建后项目</w:t>
                  </w:r>
                </w:p>
              </w:tc>
              <w:tc>
                <w:tcPr>
                  <w:tcW w:w="896" w:type="pct"/>
                  <w:tcBorders>
                    <w:tl2br w:val="nil"/>
                    <w:tr2bl w:val="nil"/>
                  </w:tcBorders>
                  <w:vAlign w:val="center"/>
                </w:tcPr>
                <w:p w:rsidR="00E6015C" w:rsidRDefault="001D5832">
                  <w:pPr>
                    <w:jc w:val="center"/>
                    <w:rPr>
                      <w:rFonts w:hAnsi="宋体"/>
                      <w:b/>
                      <w:bCs/>
                      <w:color w:val="000000" w:themeColor="text1"/>
                      <w:szCs w:val="21"/>
                    </w:rPr>
                  </w:pPr>
                  <w:r>
                    <w:rPr>
                      <w:rFonts w:hAnsi="宋体" w:hint="eastAsia"/>
                      <w:b/>
                      <w:bCs/>
                      <w:color w:val="000000" w:themeColor="text1"/>
                      <w:szCs w:val="21"/>
                    </w:rPr>
                    <w:t>变化情况</w:t>
                  </w:r>
                </w:p>
              </w:tc>
            </w:tr>
            <w:tr w:rsidR="00E6015C">
              <w:tc>
                <w:tcPr>
                  <w:tcW w:w="1122" w:type="pct"/>
                  <w:gridSpan w:val="2"/>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企业名称</w:t>
                  </w:r>
                </w:p>
              </w:tc>
              <w:tc>
                <w:tcPr>
                  <w:tcW w:w="1512" w:type="pct"/>
                  <w:tcBorders>
                    <w:tl2br w:val="nil"/>
                    <w:tr2bl w:val="nil"/>
                  </w:tcBorders>
                  <w:vAlign w:val="center"/>
                </w:tcPr>
                <w:p w:rsidR="00E6015C" w:rsidRDefault="001D5832">
                  <w:pPr>
                    <w:rPr>
                      <w:rFonts w:hAnsi="宋体"/>
                      <w:color w:val="000000" w:themeColor="text1"/>
                      <w:szCs w:val="21"/>
                    </w:rPr>
                  </w:pPr>
                  <w:r>
                    <w:rPr>
                      <w:rFonts w:hint="eastAsia"/>
                      <w:color w:val="000000" w:themeColor="text1"/>
                      <w:szCs w:val="21"/>
                    </w:rPr>
                    <w:t>福建林氏恒业木制品有限公司</w:t>
                  </w:r>
                </w:p>
              </w:tc>
              <w:tc>
                <w:tcPr>
                  <w:tcW w:w="1468" w:type="pct"/>
                  <w:tcBorders>
                    <w:tl2br w:val="nil"/>
                    <w:tr2bl w:val="nil"/>
                  </w:tcBorders>
                  <w:vAlign w:val="center"/>
                </w:tcPr>
                <w:p w:rsidR="00E6015C" w:rsidRDefault="001D5832">
                  <w:pPr>
                    <w:rPr>
                      <w:rFonts w:hAnsi="宋体"/>
                      <w:color w:val="000000" w:themeColor="text1"/>
                      <w:szCs w:val="21"/>
                    </w:rPr>
                  </w:pPr>
                  <w:r>
                    <w:rPr>
                      <w:rFonts w:hint="eastAsia"/>
                      <w:color w:val="000000" w:themeColor="text1"/>
                      <w:szCs w:val="21"/>
                    </w:rPr>
                    <w:t>福建林氏恒业木制品有限公司</w:t>
                  </w:r>
                </w:p>
              </w:tc>
              <w:tc>
                <w:tcPr>
                  <w:tcW w:w="896"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不变</w:t>
                  </w:r>
                </w:p>
              </w:tc>
            </w:tr>
            <w:tr w:rsidR="00E6015C">
              <w:trPr>
                <w:trHeight w:val="90"/>
              </w:trPr>
              <w:tc>
                <w:tcPr>
                  <w:tcW w:w="1122" w:type="pct"/>
                  <w:gridSpan w:val="2"/>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法人</w:t>
                  </w:r>
                </w:p>
              </w:tc>
              <w:tc>
                <w:tcPr>
                  <w:tcW w:w="1512"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林乃良</w:t>
                  </w:r>
                </w:p>
              </w:tc>
              <w:tc>
                <w:tcPr>
                  <w:tcW w:w="1468"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林乃良</w:t>
                  </w:r>
                </w:p>
              </w:tc>
              <w:tc>
                <w:tcPr>
                  <w:tcW w:w="896"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不变</w:t>
                  </w:r>
                </w:p>
              </w:tc>
            </w:tr>
            <w:tr w:rsidR="00E6015C">
              <w:tc>
                <w:tcPr>
                  <w:tcW w:w="1122" w:type="pct"/>
                  <w:gridSpan w:val="2"/>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总投资</w:t>
                  </w:r>
                </w:p>
              </w:tc>
              <w:tc>
                <w:tcPr>
                  <w:tcW w:w="1512"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500</w:t>
                  </w:r>
                  <w:r>
                    <w:rPr>
                      <w:rFonts w:hAnsi="宋体" w:hint="eastAsia"/>
                      <w:color w:val="000000" w:themeColor="text1"/>
                      <w:szCs w:val="21"/>
                    </w:rPr>
                    <w:t>万元</w:t>
                  </w:r>
                </w:p>
              </w:tc>
              <w:tc>
                <w:tcPr>
                  <w:tcW w:w="1468"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200</w:t>
                  </w:r>
                  <w:r>
                    <w:rPr>
                      <w:rFonts w:hAnsi="宋体" w:hint="eastAsia"/>
                      <w:color w:val="000000" w:themeColor="text1"/>
                      <w:szCs w:val="21"/>
                    </w:rPr>
                    <w:t>万元</w:t>
                  </w:r>
                </w:p>
              </w:tc>
              <w:tc>
                <w:tcPr>
                  <w:tcW w:w="896" w:type="pct"/>
                  <w:tcBorders>
                    <w:tl2br w:val="nil"/>
                    <w:tr2bl w:val="nil"/>
                  </w:tcBorders>
                  <w:vAlign w:val="center"/>
                </w:tcPr>
                <w:p w:rsidR="00E6015C" w:rsidRDefault="001D5832">
                  <w:pPr>
                    <w:rPr>
                      <w:rFonts w:hAnsi="宋体"/>
                      <w:color w:val="000000" w:themeColor="text1"/>
                      <w:szCs w:val="21"/>
                    </w:rPr>
                  </w:pPr>
                  <w:r>
                    <w:rPr>
                      <w:rFonts w:hAnsi="宋体" w:hint="eastAsia"/>
                      <w:color w:val="000000" w:themeColor="text1"/>
                      <w:szCs w:val="21"/>
                    </w:rPr>
                    <w:t>设备依托现有厂内旧设备，仅新增少量设备</w:t>
                  </w:r>
                </w:p>
              </w:tc>
            </w:tr>
            <w:tr w:rsidR="00E6015C">
              <w:tc>
                <w:tcPr>
                  <w:tcW w:w="1122" w:type="pct"/>
                  <w:gridSpan w:val="2"/>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生产规模</w:t>
                  </w:r>
                </w:p>
              </w:tc>
              <w:tc>
                <w:tcPr>
                  <w:tcW w:w="1512" w:type="pct"/>
                  <w:tcBorders>
                    <w:tl2br w:val="nil"/>
                    <w:tr2bl w:val="nil"/>
                  </w:tcBorders>
                  <w:vAlign w:val="center"/>
                </w:tcPr>
                <w:p w:rsidR="00E6015C" w:rsidRDefault="001D5832">
                  <w:pPr>
                    <w:rPr>
                      <w:rFonts w:hAnsi="宋体"/>
                      <w:color w:val="000000" w:themeColor="text1"/>
                      <w:szCs w:val="21"/>
                    </w:rPr>
                  </w:pPr>
                  <w:r>
                    <w:rPr>
                      <w:rFonts w:hAnsi="宋体" w:hint="eastAsia"/>
                      <w:color w:val="000000" w:themeColor="text1"/>
                      <w:szCs w:val="21"/>
                    </w:rPr>
                    <w:t>年加工销售木门、木楼梯、衣柜、橱柜等家具木</w:t>
                  </w:r>
                  <w:r>
                    <w:rPr>
                      <w:rFonts w:hAnsi="宋体" w:hint="eastAsia"/>
                      <w:color w:val="000000" w:themeColor="text1"/>
                      <w:szCs w:val="21"/>
                    </w:rPr>
                    <w:lastRenderedPageBreak/>
                    <w:t>制品约</w:t>
                  </w:r>
                  <w:r>
                    <w:rPr>
                      <w:rFonts w:hAnsi="宋体" w:hint="eastAsia"/>
                      <w:color w:val="000000" w:themeColor="text1"/>
                      <w:szCs w:val="21"/>
                    </w:rPr>
                    <w:t>5500</w:t>
                  </w:r>
                  <w:r>
                    <w:rPr>
                      <w:rFonts w:hAnsi="宋体" w:hint="eastAsia"/>
                      <w:color w:val="000000" w:themeColor="text1"/>
                      <w:szCs w:val="21"/>
                    </w:rPr>
                    <w:t>套</w:t>
                  </w:r>
                </w:p>
              </w:tc>
              <w:tc>
                <w:tcPr>
                  <w:tcW w:w="1468" w:type="pct"/>
                  <w:tcBorders>
                    <w:tl2br w:val="nil"/>
                    <w:tr2bl w:val="nil"/>
                  </w:tcBorders>
                  <w:vAlign w:val="center"/>
                </w:tcPr>
                <w:p w:rsidR="00E6015C" w:rsidRDefault="001D5832">
                  <w:pPr>
                    <w:rPr>
                      <w:rFonts w:hAnsi="宋体"/>
                      <w:color w:val="000000" w:themeColor="text1"/>
                      <w:szCs w:val="21"/>
                    </w:rPr>
                  </w:pPr>
                  <w:r>
                    <w:rPr>
                      <w:rFonts w:hint="eastAsia"/>
                      <w:color w:val="000000" w:themeColor="text1"/>
                      <w:szCs w:val="21"/>
                    </w:rPr>
                    <w:lastRenderedPageBreak/>
                    <w:t>年产加工销售木门、木楼梯、衣柜、橱柜等家</w:t>
                  </w:r>
                  <w:r>
                    <w:rPr>
                      <w:rFonts w:hint="eastAsia"/>
                      <w:color w:val="000000" w:themeColor="text1"/>
                      <w:szCs w:val="21"/>
                    </w:rPr>
                    <w:lastRenderedPageBreak/>
                    <w:t>具木制品约</w:t>
                  </w:r>
                  <w:r>
                    <w:rPr>
                      <w:rFonts w:hint="eastAsia"/>
                      <w:color w:val="000000" w:themeColor="text1"/>
                      <w:szCs w:val="21"/>
                    </w:rPr>
                    <w:t>5500</w:t>
                  </w:r>
                  <w:r>
                    <w:rPr>
                      <w:rFonts w:hint="eastAsia"/>
                      <w:color w:val="000000" w:themeColor="text1"/>
                      <w:szCs w:val="21"/>
                    </w:rPr>
                    <w:t>套</w:t>
                  </w:r>
                </w:p>
              </w:tc>
              <w:tc>
                <w:tcPr>
                  <w:tcW w:w="896"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lastRenderedPageBreak/>
                    <w:t>不变</w:t>
                  </w:r>
                </w:p>
              </w:tc>
            </w:tr>
            <w:tr w:rsidR="00E6015C">
              <w:tc>
                <w:tcPr>
                  <w:tcW w:w="1122" w:type="pct"/>
                  <w:gridSpan w:val="2"/>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lastRenderedPageBreak/>
                    <w:t>职工人数及工作制度</w:t>
                  </w:r>
                </w:p>
              </w:tc>
              <w:tc>
                <w:tcPr>
                  <w:tcW w:w="1512" w:type="pct"/>
                  <w:tcBorders>
                    <w:tl2br w:val="nil"/>
                    <w:tr2bl w:val="nil"/>
                  </w:tcBorders>
                  <w:vAlign w:val="center"/>
                </w:tcPr>
                <w:p w:rsidR="00E6015C" w:rsidRDefault="001D5832">
                  <w:pPr>
                    <w:rPr>
                      <w:rFonts w:hAnsi="宋体"/>
                      <w:color w:val="000000" w:themeColor="text1"/>
                      <w:szCs w:val="21"/>
                    </w:rPr>
                  </w:pPr>
                  <w:r>
                    <w:rPr>
                      <w:rFonts w:hAnsi="宋体" w:hint="eastAsia"/>
                      <w:color w:val="000000" w:themeColor="text1"/>
                      <w:szCs w:val="21"/>
                    </w:rPr>
                    <w:t>职工</w:t>
                  </w:r>
                  <w:r>
                    <w:rPr>
                      <w:rFonts w:hAnsi="宋体" w:hint="eastAsia"/>
                      <w:color w:val="000000" w:themeColor="text1"/>
                      <w:szCs w:val="21"/>
                    </w:rPr>
                    <w:t>28</w:t>
                  </w:r>
                  <w:r>
                    <w:rPr>
                      <w:rFonts w:hAnsi="宋体" w:hint="eastAsia"/>
                      <w:color w:val="000000" w:themeColor="text1"/>
                      <w:szCs w:val="21"/>
                    </w:rPr>
                    <w:t>人，年工作</w:t>
                  </w:r>
                  <w:r>
                    <w:rPr>
                      <w:rFonts w:hAnsi="宋体" w:hint="eastAsia"/>
                      <w:color w:val="000000" w:themeColor="text1"/>
                      <w:szCs w:val="21"/>
                    </w:rPr>
                    <w:t>300</w:t>
                  </w:r>
                  <w:r>
                    <w:rPr>
                      <w:rFonts w:hAnsi="宋体" w:hint="eastAsia"/>
                      <w:color w:val="000000" w:themeColor="text1"/>
                      <w:szCs w:val="21"/>
                    </w:rPr>
                    <w:t>天，每天工作</w:t>
                  </w:r>
                  <w:r>
                    <w:rPr>
                      <w:rFonts w:hAnsi="宋体" w:hint="eastAsia"/>
                      <w:color w:val="000000" w:themeColor="text1"/>
                      <w:szCs w:val="21"/>
                    </w:rPr>
                    <w:t>8</w:t>
                  </w:r>
                  <w:r>
                    <w:rPr>
                      <w:rFonts w:hAnsi="宋体" w:hint="eastAsia"/>
                      <w:color w:val="000000" w:themeColor="text1"/>
                      <w:szCs w:val="21"/>
                    </w:rPr>
                    <w:t>小时</w:t>
                  </w:r>
                </w:p>
              </w:tc>
              <w:tc>
                <w:tcPr>
                  <w:tcW w:w="1468" w:type="pct"/>
                  <w:tcBorders>
                    <w:tl2br w:val="nil"/>
                    <w:tr2bl w:val="nil"/>
                  </w:tcBorders>
                  <w:vAlign w:val="center"/>
                </w:tcPr>
                <w:p w:rsidR="00E6015C" w:rsidRDefault="001D5832">
                  <w:pPr>
                    <w:rPr>
                      <w:rFonts w:hAnsi="宋体"/>
                      <w:color w:val="000000" w:themeColor="text1"/>
                      <w:szCs w:val="21"/>
                    </w:rPr>
                  </w:pPr>
                  <w:r>
                    <w:rPr>
                      <w:rFonts w:hAnsi="宋体" w:hint="eastAsia"/>
                      <w:color w:val="000000" w:themeColor="text1"/>
                      <w:szCs w:val="21"/>
                    </w:rPr>
                    <w:t>职工</w:t>
                  </w:r>
                  <w:r>
                    <w:rPr>
                      <w:rFonts w:hAnsi="宋体" w:hint="eastAsia"/>
                      <w:color w:val="000000" w:themeColor="text1"/>
                      <w:szCs w:val="21"/>
                    </w:rPr>
                    <w:t>30</w:t>
                  </w:r>
                  <w:r>
                    <w:rPr>
                      <w:rFonts w:hAnsi="宋体" w:hint="eastAsia"/>
                      <w:color w:val="000000" w:themeColor="text1"/>
                      <w:szCs w:val="21"/>
                    </w:rPr>
                    <w:t>人，年工作</w:t>
                  </w:r>
                  <w:r>
                    <w:rPr>
                      <w:rFonts w:hAnsi="宋体" w:hint="eastAsia"/>
                      <w:color w:val="000000" w:themeColor="text1"/>
                      <w:szCs w:val="21"/>
                    </w:rPr>
                    <w:t>300</w:t>
                  </w:r>
                  <w:r>
                    <w:rPr>
                      <w:rFonts w:hAnsi="宋体" w:hint="eastAsia"/>
                      <w:color w:val="000000" w:themeColor="text1"/>
                      <w:szCs w:val="21"/>
                    </w:rPr>
                    <w:t>天，每天工作</w:t>
                  </w:r>
                  <w:r>
                    <w:rPr>
                      <w:rFonts w:hAnsi="宋体" w:hint="eastAsia"/>
                      <w:color w:val="000000" w:themeColor="text1"/>
                      <w:szCs w:val="21"/>
                    </w:rPr>
                    <w:t>8</w:t>
                  </w:r>
                  <w:r>
                    <w:rPr>
                      <w:rFonts w:hAnsi="宋体" w:hint="eastAsia"/>
                      <w:color w:val="000000" w:themeColor="text1"/>
                      <w:szCs w:val="21"/>
                    </w:rPr>
                    <w:t>小时</w:t>
                  </w:r>
                </w:p>
              </w:tc>
              <w:tc>
                <w:tcPr>
                  <w:tcW w:w="896"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职工人数增加</w:t>
                  </w:r>
                  <w:r>
                    <w:rPr>
                      <w:rFonts w:hAnsi="宋体" w:hint="eastAsia"/>
                      <w:color w:val="000000" w:themeColor="text1"/>
                      <w:szCs w:val="21"/>
                    </w:rPr>
                    <w:t>2</w:t>
                  </w:r>
                  <w:r>
                    <w:rPr>
                      <w:rFonts w:hAnsi="宋体" w:hint="eastAsia"/>
                      <w:color w:val="000000" w:themeColor="text1"/>
                      <w:szCs w:val="21"/>
                    </w:rPr>
                    <w:t>人</w:t>
                  </w:r>
                </w:p>
              </w:tc>
            </w:tr>
            <w:tr w:rsidR="00E6015C">
              <w:tc>
                <w:tcPr>
                  <w:tcW w:w="374" w:type="pct"/>
                  <w:vMerge w:val="restar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环保工程</w:t>
                  </w:r>
                </w:p>
              </w:tc>
              <w:tc>
                <w:tcPr>
                  <w:tcW w:w="748"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废水</w:t>
                  </w:r>
                </w:p>
              </w:tc>
              <w:tc>
                <w:tcPr>
                  <w:tcW w:w="1512" w:type="pct"/>
                  <w:tcBorders>
                    <w:tl2br w:val="nil"/>
                    <w:tr2bl w:val="nil"/>
                  </w:tcBorders>
                  <w:vAlign w:val="center"/>
                </w:tcPr>
                <w:p w:rsidR="00E6015C" w:rsidRDefault="001D5832">
                  <w:pPr>
                    <w:rPr>
                      <w:snapToGrid w:val="0"/>
                      <w:color w:val="000000" w:themeColor="text1"/>
                      <w:kern w:val="18"/>
                      <w:szCs w:val="21"/>
                    </w:rPr>
                  </w:pPr>
                  <w:r>
                    <w:rPr>
                      <w:rFonts w:hint="eastAsia"/>
                      <w:snapToGrid w:val="0"/>
                      <w:color w:val="000000" w:themeColor="text1"/>
                      <w:kern w:val="18"/>
                      <w:szCs w:val="21"/>
                    </w:rPr>
                    <w:t>项目依托园区公共厕所</w:t>
                  </w:r>
                  <w:r>
                    <w:rPr>
                      <w:rFonts w:hint="eastAsia"/>
                      <w:snapToGrid w:val="0"/>
                      <w:color w:val="000000" w:themeColor="text1"/>
                      <w:kern w:val="18"/>
                      <w:szCs w:val="21"/>
                    </w:rPr>
                    <w:t>；</w:t>
                  </w:r>
                </w:p>
                <w:p w:rsidR="00E6015C" w:rsidRDefault="001D5832">
                  <w:pPr>
                    <w:rPr>
                      <w:snapToGrid w:val="0"/>
                      <w:color w:val="000000" w:themeColor="text1"/>
                      <w:kern w:val="18"/>
                      <w:szCs w:val="21"/>
                    </w:rPr>
                  </w:pPr>
                  <w:r>
                    <w:rPr>
                      <w:rFonts w:hint="eastAsia"/>
                      <w:snapToGrid w:val="0"/>
                      <w:color w:val="000000" w:themeColor="text1"/>
                      <w:kern w:val="18"/>
                      <w:szCs w:val="21"/>
                    </w:rPr>
                    <w:t>①</w:t>
                  </w:r>
                  <w:r>
                    <w:rPr>
                      <w:snapToGrid w:val="0"/>
                      <w:color w:val="000000" w:themeColor="text1"/>
                      <w:kern w:val="18"/>
                      <w:szCs w:val="21"/>
                    </w:rPr>
                    <w:t>近期</w:t>
                  </w:r>
                  <w:r>
                    <w:rPr>
                      <w:rFonts w:hint="eastAsia"/>
                      <w:snapToGrid w:val="0"/>
                      <w:color w:val="000000" w:themeColor="text1"/>
                      <w:kern w:val="18"/>
                      <w:szCs w:val="21"/>
                    </w:rPr>
                    <w:t>园区</w:t>
                  </w:r>
                  <w:r>
                    <w:rPr>
                      <w:snapToGrid w:val="0"/>
                      <w:color w:val="000000" w:themeColor="text1"/>
                      <w:kern w:val="18"/>
                      <w:szCs w:val="21"/>
                    </w:rPr>
                    <w:t>生活污水经</w:t>
                  </w:r>
                  <w:r>
                    <w:rPr>
                      <w:rFonts w:hint="eastAsia"/>
                      <w:snapToGrid w:val="0"/>
                      <w:color w:val="000000" w:themeColor="text1"/>
                      <w:kern w:val="18"/>
                      <w:szCs w:val="21"/>
                    </w:rPr>
                    <w:t>现有废水处理设施</w:t>
                  </w:r>
                  <w:r>
                    <w:rPr>
                      <w:snapToGrid w:val="0"/>
                      <w:color w:val="000000" w:themeColor="text1"/>
                      <w:kern w:val="18"/>
                      <w:szCs w:val="21"/>
                    </w:rPr>
                    <w:t>处理</w:t>
                  </w:r>
                  <w:r>
                    <w:rPr>
                      <w:rFonts w:hint="eastAsia"/>
                      <w:snapToGrid w:val="0"/>
                      <w:color w:val="000000" w:themeColor="text1"/>
                      <w:kern w:val="18"/>
                      <w:szCs w:val="21"/>
                    </w:rPr>
                    <w:t>后用于周边绿化；</w:t>
                  </w:r>
                </w:p>
                <w:p w:rsidR="00E6015C" w:rsidRDefault="001D5832">
                  <w:pPr>
                    <w:rPr>
                      <w:rFonts w:hAnsi="宋体"/>
                      <w:color w:val="000000" w:themeColor="text1"/>
                      <w:szCs w:val="21"/>
                    </w:rPr>
                  </w:pPr>
                  <w:r>
                    <w:rPr>
                      <w:rFonts w:hint="eastAsia"/>
                      <w:snapToGrid w:val="0"/>
                      <w:color w:val="000000" w:themeColor="text1"/>
                      <w:kern w:val="18"/>
                      <w:szCs w:val="21"/>
                    </w:rPr>
                    <w:t>②</w:t>
                  </w:r>
                  <w:r>
                    <w:rPr>
                      <w:snapToGrid w:val="0"/>
                      <w:color w:val="000000" w:themeColor="text1"/>
                      <w:kern w:val="18"/>
                      <w:szCs w:val="21"/>
                    </w:rPr>
                    <w:t>远期生活污水经化粪池处理后接入市政污水管网纳入</w:t>
                  </w:r>
                  <w:r>
                    <w:rPr>
                      <w:rFonts w:hint="eastAsia"/>
                      <w:snapToGrid w:val="0"/>
                      <w:color w:val="000000" w:themeColor="text1"/>
                      <w:kern w:val="18"/>
                      <w:szCs w:val="21"/>
                    </w:rPr>
                    <w:t>罗源县污水处理厂</w:t>
                  </w:r>
                  <w:r>
                    <w:rPr>
                      <w:snapToGrid w:val="0"/>
                      <w:color w:val="000000" w:themeColor="text1"/>
                      <w:kern w:val="18"/>
                      <w:szCs w:val="21"/>
                    </w:rPr>
                    <w:t>处理</w:t>
                  </w:r>
                  <w:r>
                    <w:rPr>
                      <w:rFonts w:hAnsi="宋体" w:hint="eastAsia"/>
                      <w:color w:val="000000" w:themeColor="text1"/>
                      <w:szCs w:val="21"/>
                    </w:rPr>
                    <w:t>。生产废水</w:t>
                  </w:r>
                  <w:r>
                    <w:rPr>
                      <w:rFonts w:hint="eastAsia"/>
                      <w:snapToGrid w:val="0"/>
                      <w:color w:val="000000" w:themeColor="text1"/>
                      <w:kern w:val="18"/>
                      <w:szCs w:val="21"/>
                    </w:rPr>
                    <w:t>循环使用，均不外排</w:t>
                  </w:r>
                </w:p>
              </w:tc>
              <w:tc>
                <w:tcPr>
                  <w:tcW w:w="1468" w:type="pct"/>
                  <w:tcBorders>
                    <w:tl2br w:val="nil"/>
                    <w:tr2bl w:val="nil"/>
                  </w:tcBorders>
                  <w:vAlign w:val="center"/>
                </w:tcPr>
                <w:p w:rsidR="00E6015C" w:rsidRDefault="001D5832">
                  <w:pPr>
                    <w:rPr>
                      <w:snapToGrid w:val="0"/>
                      <w:color w:val="000000" w:themeColor="text1"/>
                      <w:kern w:val="18"/>
                      <w:szCs w:val="21"/>
                    </w:rPr>
                  </w:pPr>
                  <w:r>
                    <w:rPr>
                      <w:rFonts w:hint="eastAsia"/>
                      <w:snapToGrid w:val="0"/>
                      <w:color w:val="000000" w:themeColor="text1"/>
                      <w:kern w:val="18"/>
                      <w:szCs w:val="21"/>
                    </w:rPr>
                    <w:t>①</w:t>
                  </w:r>
                  <w:r>
                    <w:rPr>
                      <w:snapToGrid w:val="0"/>
                      <w:color w:val="000000" w:themeColor="text1"/>
                      <w:kern w:val="18"/>
                      <w:szCs w:val="21"/>
                    </w:rPr>
                    <w:t>近期生活污水经</w:t>
                  </w:r>
                  <w:r>
                    <w:rPr>
                      <w:rFonts w:hint="eastAsia"/>
                      <w:snapToGrid w:val="0"/>
                      <w:color w:val="000000" w:themeColor="text1"/>
                      <w:kern w:val="18"/>
                      <w:szCs w:val="21"/>
                    </w:rPr>
                    <w:t>自建“化粪池</w:t>
                  </w:r>
                  <w:r>
                    <w:rPr>
                      <w:rFonts w:hint="eastAsia"/>
                      <w:snapToGrid w:val="0"/>
                      <w:color w:val="000000" w:themeColor="text1"/>
                      <w:kern w:val="18"/>
                      <w:szCs w:val="21"/>
                    </w:rPr>
                    <w:t>+</w:t>
                  </w:r>
                  <w:r>
                    <w:rPr>
                      <w:rFonts w:hint="eastAsia"/>
                      <w:snapToGrid w:val="0"/>
                      <w:color w:val="000000" w:themeColor="text1"/>
                      <w:kern w:val="18"/>
                      <w:szCs w:val="21"/>
                    </w:rPr>
                    <w:t>一体化（含消毒工艺）设备”废水处理设施</w:t>
                  </w:r>
                  <w:r>
                    <w:rPr>
                      <w:snapToGrid w:val="0"/>
                      <w:color w:val="000000" w:themeColor="text1"/>
                      <w:kern w:val="18"/>
                      <w:szCs w:val="21"/>
                    </w:rPr>
                    <w:t>处理</w:t>
                  </w:r>
                  <w:r>
                    <w:rPr>
                      <w:rFonts w:hint="eastAsia"/>
                      <w:snapToGrid w:val="0"/>
                      <w:color w:val="000000" w:themeColor="text1"/>
                      <w:kern w:val="18"/>
                      <w:szCs w:val="21"/>
                    </w:rPr>
                    <w:t>后用于周边绿化；</w:t>
                  </w:r>
                </w:p>
                <w:p w:rsidR="00E6015C" w:rsidRDefault="001D5832">
                  <w:pPr>
                    <w:rPr>
                      <w:rFonts w:hAnsi="宋体"/>
                      <w:color w:val="000000" w:themeColor="text1"/>
                      <w:szCs w:val="21"/>
                    </w:rPr>
                  </w:pPr>
                  <w:r>
                    <w:rPr>
                      <w:rFonts w:hint="eastAsia"/>
                      <w:snapToGrid w:val="0"/>
                      <w:color w:val="000000" w:themeColor="text1"/>
                      <w:kern w:val="18"/>
                      <w:szCs w:val="21"/>
                    </w:rPr>
                    <w:t>②</w:t>
                  </w:r>
                  <w:r>
                    <w:rPr>
                      <w:snapToGrid w:val="0"/>
                      <w:color w:val="000000" w:themeColor="text1"/>
                      <w:kern w:val="18"/>
                      <w:szCs w:val="21"/>
                    </w:rPr>
                    <w:t>远期生活污水经化粪池处理后接入市政污水管网纳入</w:t>
                  </w:r>
                  <w:r>
                    <w:rPr>
                      <w:rFonts w:hint="eastAsia"/>
                      <w:snapToGrid w:val="0"/>
                      <w:color w:val="000000" w:themeColor="text1"/>
                      <w:kern w:val="18"/>
                      <w:szCs w:val="21"/>
                    </w:rPr>
                    <w:t>罗源县污水处理厂</w:t>
                  </w:r>
                  <w:r>
                    <w:rPr>
                      <w:snapToGrid w:val="0"/>
                      <w:color w:val="000000" w:themeColor="text1"/>
                      <w:kern w:val="18"/>
                      <w:szCs w:val="21"/>
                    </w:rPr>
                    <w:t>处理</w:t>
                  </w:r>
                  <w:r>
                    <w:rPr>
                      <w:rFonts w:hAnsi="宋体" w:hint="eastAsia"/>
                      <w:color w:val="000000" w:themeColor="text1"/>
                      <w:szCs w:val="21"/>
                    </w:rPr>
                    <w:t>。生产废水</w:t>
                  </w:r>
                  <w:r>
                    <w:rPr>
                      <w:rFonts w:hint="eastAsia"/>
                      <w:snapToGrid w:val="0"/>
                      <w:color w:val="000000" w:themeColor="text1"/>
                      <w:kern w:val="18"/>
                      <w:szCs w:val="21"/>
                    </w:rPr>
                    <w:t>循环使用，均不外排</w:t>
                  </w:r>
                </w:p>
              </w:tc>
              <w:tc>
                <w:tcPr>
                  <w:tcW w:w="896"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项目依托</w:t>
                  </w:r>
                  <w:r>
                    <w:rPr>
                      <w:rFonts w:hAnsi="宋体" w:hint="eastAsia"/>
                      <w:color w:val="000000" w:themeColor="text1"/>
                      <w:szCs w:val="21"/>
                    </w:rPr>
                    <w:t>租赁</w:t>
                  </w:r>
                  <w:r>
                    <w:rPr>
                      <w:rFonts w:hAnsi="宋体" w:hint="eastAsia"/>
                      <w:color w:val="000000" w:themeColor="text1"/>
                      <w:szCs w:val="21"/>
                    </w:rPr>
                    <w:t>厂房内厕所</w:t>
                  </w:r>
                </w:p>
              </w:tc>
            </w:tr>
            <w:tr w:rsidR="00E6015C">
              <w:tc>
                <w:tcPr>
                  <w:tcW w:w="374" w:type="pct"/>
                  <w:vMerge/>
                  <w:tcBorders>
                    <w:tl2br w:val="nil"/>
                    <w:tr2bl w:val="nil"/>
                  </w:tcBorders>
                  <w:vAlign w:val="center"/>
                </w:tcPr>
                <w:p w:rsidR="00E6015C" w:rsidRDefault="00E6015C">
                  <w:pPr>
                    <w:jc w:val="center"/>
                    <w:rPr>
                      <w:rFonts w:hAnsi="宋体"/>
                      <w:color w:val="000000" w:themeColor="text1"/>
                      <w:szCs w:val="21"/>
                    </w:rPr>
                  </w:pPr>
                </w:p>
              </w:tc>
              <w:tc>
                <w:tcPr>
                  <w:tcW w:w="748" w:type="pct"/>
                  <w:tcBorders>
                    <w:tl2br w:val="nil"/>
                    <w:tr2bl w:val="nil"/>
                  </w:tcBorders>
                  <w:vAlign w:val="center"/>
                </w:tcPr>
                <w:p w:rsidR="00E6015C" w:rsidRDefault="001D5832">
                  <w:pPr>
                    <w:jc w:val="center"/>
                    <w:rPr>
                      <w:rFonts w:hAnsi="宋体"/>
                      <w:color w:val="000000" w:themeColor="text1"/>
                      <w:szCs w:val="21"/>
                    </w:rPr>
                  </w:pPr>
                  <w:r>
                    <w:rPr>
                      <w:rFonts w:hAnsi="宋体" w:hint="eastAsia"/>
                      <w:color w:val="000000" w:themeColor="text1"/>
                      <w:szCs w:val="21"/>
                    </w:rPr>
                    <w:t>废气</w:t>
                  </w:r>
                </w:p>
              </w:tc>
              <w:tc>
                <w:tcPr>
                  <w:tcW w:w="1512" w:type="pct"/>
                  <w:tcBorders>
                    <w:tl2br w:val="nil"/>
                    <w:tr2bl w:val="nil"/>
                  </w:tcBorders>
                  <w:vAlign w:val="center"/>
                </w:tcPr>
                <w:p w:rsidR="00E6015C" w:rsidRDefault="001D5832">
                  <w:pPr>
                    <w:rPr>
                      <w:snapToGrid w:val="0"/>
                      <w:color w:val="000000" w:themeColor="text1"/>
                      <w:kern w:val="18"/>
                      <w:szCs w:val="21"/>
                    </w:rPr>
                  </w:pPr>
                  <w:r>
                    <w:rPr>
                      <w:rFonts w:hint="eastAsia"/>
                      <w:snapToGrid w:val="0"/>
                      <w:color w:val="000000" w:themeColor="text1"/>
                      <w:kern w:val="18"/>
                      <w:szCs w:val="21"/>
                    </w:rPr>
                    <w:t>①木料加工粉尘采用“集气罩</w:t>
                  </w:r>
                  <w:r>
                    <w:rPr>
                      <w:rFonts w:hint="eastAsia"/>
                      <w:snapToGrid w:val="0"/>
                      <w:color w:val="000000" w:themeColor="text1"/>
                      <w:kern w:val="18"/>
                      <w:szCs w:val="21"/>
                    </w:rPr>
                    <w:t>+</w:t>
                  </w:r>
                  <w:r>
                    <w:rPr>
                      <w:rFonts w:hint="eastAsia"/>
                      <w:snapToGrid w:val="0"/>
                      <w:color w:val="000000" w:themeColor="text1"/>
                      <w:kern w:val="18"/>
                      <w:szCs w:val="21"/>
                    </w:rPr>
                    <w:t>脉冲布袋除尘器”废气处理设施处理后，通过</w:t>
                  </w:r>
                  <w:r>
                    <w:rPr>
                      <w:rFonts w:hint="eastAsia"/>
                      <w:snapToGrid w:val="0"/>
                      <w:color w:val="000000" w:themeColor="text1"/>
                      <w:kern w:val="18"/>
                      <w:szCs w:val="21"/>
                    </w:rPr>
                    <w:t>15m</w:t>
                  </w:r>
                  <w:r>
                    <w:rPr>
                      <w:rFonts w:hint="eastAsia"/>
                      <w:snapToGrid w:val="0"/>
                      <w:color w:val="000000" w:themeColor="text1"/>
                      <w:kern w:val="18"/>
                      <w:szCs w:val="21"/>
                    </w:rPr>
                    <w:t>高排气筒（</w:t>
                  </w:r>
                  <w:r>
                    <w:rPr>
                      <w:rFonts w:hint="eastAsia"/>
                      <w:snapToGrid w:val="0"/>
                      <w:color w:val="000000" w:themeColor="text1"/>
                      <w:kern w:val="18"/>
                      <w:szCs w:val="21"/>
                    </w:rPr>
                    <w:t>DA001</w:t>
                  </w:r>
                  <w:r>
                    <w:rPr>
                      <w:rFonts w:hint="eastAsia"/>
                      <w:snapToGrid w:val="0"/>
                      <w:color w:val="000000" w:themeColor="text1"/>
                      <w:kern w:val="18"/>
                      <w:szCs w:val="21"/>
                    </w:rPr>
                    <w:t>）高空排放；</w:t>
                  </w:r>
                </w:p>
                <w:p w:rsidR="00E6015C" w:rsidRDefault="001D5832">
                  <w:pPr>
                    <w:rPr>
                      <w:rFonts w:hAnsi="宋体"/>
                      <w:color w:val="000000" w:themeColor="text1"/>
                      <w:szCs w:val="21"/>
                    </w:rPr>
                  </w:pPr>
                  <w:r>
                    <w:rPr>
                      <w:rFonts w:hint="eastAsia"/>
                      <w:snapToGrid w:val="0"/>
                      <w:color w:val="000000" w:themeColor="text1"/>
                      <w:kern w:val="18"/>
                      <w:szCs w:val="21"/>
                    </w:rPr>
                    <w:t>②有机废气经过集气罩收集后，采用“</w:t>
                  </w:r>
                  <w:r>
                    <w:rPr>
                      <w:rFonts w:hint="eastAsia"/>
                      <w:snapToGrid w:val="0"/>
                      <w:color w:val="000000" w:themeColor="text1"/>
                      <w:kern w:val="18"/>
                      <w:szCs w:val="21"/>
                    </w:rPr>
                    <w:t>水帘柜</w:t>
                  </w:r>
                  <w:r>
                    <w:rPr>
                      <w:rFonts w:hint="eastAsia"/>
                      <w:snapToGrid w:val="0"/>
                      <w:color w:val="000000" w:themeColor="text1"/>
                      <w:kern w:val="18"/>
                      <w:szCs w:val="21"/>
                    </w:rPr>
                    <w:t>+</w:t>
                  </w:r>
                  <w:r>
                    <w:rPr>
                      <w:rFonts w:hint="eastAsia"/>
                      <w:snapToGrid w:val="0"/>
                      <w:color w:val="000000" w:themeColor="text1"/>
                      <w:kern w:val="18"/>
                      <w:szCs w:val="21"/>
                    </w:rPr>
                    <w:t>喷淋塔</w:t>
                  </w:r>
                  <w:r>
                    <w:rPr>
                      <w:rFonts w:hint="eastAsia"/>
                      <w:snapToGrid w:val="0"/>
                      <w:color w:val="000000" w:themeColor="text1"/>
                      <w:kern w:val="18"/>
                      <w:szCs w:val="21"/>
                    </w:rPr>
                    <w:t>+UV</w:t>
                  </w:r>
                  <w:r>
                    <w:rPr>
                      <w:rFonts w:hint="eastAsia"/>
                      <w:snapToGrid w:val="0"/>
                      <w:color w:val="000000" w:themeColor="text1"/>
                      <w:kern w:val="18"/>
                      <w:szCs w:val="21"/>
                    </w:rPr>
                    <w:t>光氧催化</w:t>
                  </w:r>
                  <w:r>
                    <w:rPr>
                      <w:rFonts w:hint="eastAsia"/>
                      <w:snapToGrid w:val="0"/>
                      <w:color w:val="000000" w:themeColor="text1"/>
                      <w:kern w:val="18"/>
                      <w:szCs w:val="21"/>
                    </w:rPr>
                    <w:t>+</w:t>
                  </w:r>
                  <w:r>
                    <w:rPr>
                      <w:rFonts w:hint="eastAsia"/>
                      <w:snapToGrid w:val="0"/>
                      <w:color w:val="000000" w:themeColor="text1"/>
                      <w:kern w:val="18"/>
                      <w:szCs w:val="21"/>
                    </w:rPr>
                    <w:t>活性炭吸附”废气处理设施处理后，通过</w:t>
                  </w:r>
                  <w:r>
                    <w:rPr>
                      <w:rFonts w:hint="eastAsia"/>
                      <w:snapToGrid w:val="0"/>
                      <w:color w:val="000000" w:themeColor="text1"/>
                      <w:kern w:val="18"/>
                      <w:szCs w:val="21"/>
                    </w:rPr>
                    <w:t>15m</w:t>
                  </w:r>
                  <w:r>
                    <w:rPr>
                      <w:rFonts w:hint="eastAsia"/>
                      <w:snapToGrid w:val="0"/>
                      <w:color w:val="000000" w:themeColor="text1"/>
                      <w:kern w:val="18"/>
                      <w:szCs w:val="21"/>
                    </w:rPr>
                    <w:t>高排气筒（</w:t>
                  </w:r>
                  <w:r>
                    <w:rPr>
                      <w:rFonts w:hint="eastAsia"/>
                      <w:snapToGrid w:val="0"/>
                      <w:color w:val="000000" w:themeColor="text1"/>
                      <w:kern w:val="18"/>
                      <w:szCs w:val="21"/>
                    </w:rPr>
                    <w:t>DA002</w:t>
                  </w:r>
                  <w:r>
                    <w:rPr>
                      <w:rFonts w:hint="eastAsia"/>
                      <w:snapToGrid w:val="0"/>
                      <w:color w:val="000000" w:themeColor="text1"/>
                      <w:kern w:val="18"/>
                      <w:szCs w:val="21"/>
                    </w:rPr>
                    <w:t>）高空排放</w:t>
                  </w:r>
                </w:p>
              </w:tc>
              <w:tc>
                <w:tcPr>
                  <w:tcW w:w="1468" w:type="pct"/>
                  <w:tcBorders>
                    <w:tl2br w:val="nil"/>
                    <w:tr2bl w:val="nil"/>
                  </w:tcBorders>
                  <w:vAlign w:val="center"/>
                </w:tcPr>
                <w:p w:rsidR="00E6015C" w:rsidRDefault="001D5832">
                  <w:pPr>
                    <w:rPr>
                      <w:color w:val="000000" w:themeColor="text1"/>
                      <w:szCs w:val="18"/>
                    </w:rPr>
                  </w:pPr>
                  <w:r>
                    <w:rPr>
                      <w:rFonts w:hint="eastAsia"/>
                      <w:snapToGrid w:val="0"/>
                      <w:color w:val="000000" w:themeColor="text1"/>
                      <w:kern w:val="18"/>
                      <w:szCs w:val="21"/>
                    </w:rPr>
                    <w:t>①木料加工粉尘采用“集气罩</w:t>
                  </w:r>
                  <w:r>
                    <w:rPr>
                      <w:rFonts w:hint="eastAsia"/>
                      <w:snapToGrid w:val="0"/>
                      <w:color w:val="000000" w:themeColor="text1"/>
                      <w:kern w:val="18"/>
                      <w:szCs w:val="21"/>
                    </w:rPr>
                    <w:t>+</w:t>
                  </w:r>
                  <w:r>
                    <w:rPr>
                      <w:rFonts w:hint="eastAsia"/>
                      <w:snapToGrid w:val="0"/>
                      <w:color w:val="000000" w:themeColor="text1"/>
                      <w:kern w:val="18"/>
                      <w:szCs w:val="21"/>
                    </w:rPr>
                    <w:t>脉冲布袋除尘器”废气处理设施处理后，通过</w:t>
                  </w:r>
                  <w:r>
                    <w:rPr>
                      <w:rFonts w:hint="eastAsia"/>
                      <w:snapToGrid w:val="0"/>
                      <w:color w:val="000000" w:themeColor="text1"/>
                      <w:kern w:val="18"/>
                      <w:szCs w:val="21"/>
                    </w:rPr>
                    <w:t>15m</w:t>
                  </w:r>
                  <w:r>
                    <w:rPr>
                      <w:rFonts w:hint="eastAsia"/>
                      <w:snapToGrid w:val="0"/>
                      <w:color w:val="000000" w:themeColor="text1"/>
                      <w:kern w:val="18"/>
                      <w:szCs w:val="21"/>
                    </w:rPr>
                    <w:t>高排气筒（</w:t>
                  </w:r>
                  <w:r>
                    <w:rPr>
                      <w:rFonts w:hint="eastAsia"/>
                      <w:snapToGrid w:val="0"/>
                      <w:color w:val="000000" w:themeColor="text1"/>
                      <w:kern w:val="18"/>
                      <w:szCs w:val="21"/>
                    </w:rPr>
                    <w:t>DA001</w:t>
                  </w:r>
                  <w:r>
                    <w:rPr>
                      <w:rFonts w:hint="eastAsia"/>
                      <w:snapToGrid w:val="0"/>
                      <w:color w:val="000000" w:themeColor="text1"/>
                      <w:kern w:val="18"/>
                      <w:szCs w:val="21"/>
                    </w:rPr>
                    <w:t>）高空排放；</w:t>
                  </w:r>
                  <w:r>
                    <w:rPr>
                      <w:rFonts w:hint="eastAsia"/>
                      <w:snapToGrid w:val="0"/>
                      <w:color w:val="000000" w:themeColor="text1"/>
                      <w:kern w:val="18"/>
                      <w:szCs w:val="21"/>
                    </w:rPr>
                    <w:t>②</w:t>
                  </w:r>
                  <w:r>
                    <w:rPr>
                      <w:color w:val="000000" w:themeColor="text1"/>
                      <w:szCs w:val="18"/>
                    </w:rPr>
                    <w:t>打磨粉尘经干式过滤器（打磨房自带）处理后，定期人工清理滤芯</w:t>
                  </w:r>
                  <w:r>
                    <w:rPr>
                      <w:rFonts w:hint="eastAsia"/>
                      <w:color w:val="000000" w:themeColor="text1"/>
                      <w:szCs w:val="18"/>
                    </w:rPr>
                    <w:t>；</w:t>
                  </w:r>
                </w:p>
                <w:p w:rsidR="00E6015C" w:rsidRDefault="001D5832">
                  <w:pPr>
                    <w:rPr>
                      <w:rFonts w:hAnsi="宋体"/>
                      <w:color w:val="000000" w:themeColor="text1"/>
                      <w:szCs w:val="21"/>
                    </w:rPr>
                  </w:pPr>
                  <w:r>
                    <w:rPr>
                      <w:rFonts w:hint="eastAsia"/>
                      <w:snapToGrid w:val="0"/>
                      <w:color w:val="000000" w:themeColor="text1"/>
                      <w:kern w:val="18"/>
                      <w:szCs w:val="21"/>
                    </w:rPr>
                    <w:t>③</w:t>
                  </w:r>
                  <w:r>
                    <w:rPr>
                      <w:rFonts w:hint="eastAsia"/>
                      <w:snapToGrid w:val="0"/>
                      <w:color w:val="000000" w:themeColor="text1"/>
                      <w:kern w:val="18"/>
                      <w:szCs w:val="21"/>
                    </w:rPr>
                    <w:t>有机废气经过集气罩收集后，采用“</w:t>
                  </w:r>
                  <w:r>
                    <w:rPr>
                      <w:rFonts w:hint="eastAsia"/>
                      <w:snapToGrid w:val="0"/>
                      <w:color w:val="000000" w:themeColor="text1"/>
                      <w:kern w:val="18"/>
                      <w:szCs w:val="21"/>
                    </w:rPr>
                    <w:t>水帘柜</w:t>
                  </w:r>
                  <w:r>
                    <w:rPr>
                      <w:rFonts w:hint="eastAsia"/>
                      <w:snapToGrid w:val="0"/>
                      <w:color w:val="000000" w:themeColor="text1"/>
                      <w:kern w:val="18"/>
                      <w:szCs w:val="21"/>
                    </w:rPr>
                    <w:t>+</w:t>
                  </w:r>
                  <w:r>
                    <w:rPr>
                      <w:rFonts w:hint="eastAsia"/>
                      <w:snapToGrid w:val="0"/>
                      <w:color w:val="000000" w:themeColor="text1"/>
                      <w:kern w:val="18"/>
                      <w:szCs w:val="21"/>
                    </w:rPr>
                    <w:t>喷淋塔</w:t>
                  </w:r>
                  <w:r>
                    <w:rPr>
                      <w:rFonts w:hint="eastAsia"/>
                      <w:snapToGrid w:val="0"/>
                      <w:color w:val="000000" w:themeColor="text1"/>
                      <w:kern w:val="18"/>
                      <w:szCs w:val="21"/>
                    </w:rPr>
                    <w:t>+UV</w:t>
                  </w:r>
                  <w:r>
                    <w:rPr>
                      <w:rFonts w:hint="eastAsia"/>
                      <w:snapToGrid w:val="0"/>
                      <w:color w:val="000000" w:themeColor="text1"/>
                      <w:kern w:val="18"/>
                      <w:szCs w:val="21"/>
                    </w:rPr>
                    <w:t>光氧催化</w:t>
                  </w:r>
                  <w:r>
                    <w:rPr>
                      <w:rFonts w:hint="eastAsia"/>
                      <w:snapToGrid w:val="0"/>
                      <w:color w:val="000000" w:themeColor="text1"/>
                      <w:kern w:val="18"/>
                      <w:szCs w:val="21"/>
                    </w:rPr>
                    <w:t>+</w:t>
                  </w:r>
                  <w:r>
                    <w:rPr>
                      <w:rFonts w:hint="eastAsia"/>
                      <w:snapToGrid w:val="0"/>
                      <w:color w:val="000000" w:themeColor="text1"/>
                      <w:kern w:val="18"/>
                      <w:szCs w:val="21"/>
                    </w:rPr>
                    <w:t>活性炭吸附”废气处理设施处理后，通过</w:t>
                  </w:r>
                  <w:r>
                    <w:rPr>
                      <w:rFonts w:hint="eastAsia"/>
                      <w:snapToGrid w:val="0"/>
                      <w:color w:val="000000" w:themeColor="text1"/>
                      <w:kern w:val="18"/>
                      <w:szCs w:val="21"/>
                    </w:rPr>
                    <w:t>15m</w:t>
                  </w:r>
                  <w:r>
                    <w:rPr>
                      <w:rFonts w:hint="eastAsia"/>
                      <w:snapToGrid w:val="0"/>
                      <w:color w:val="000000" w:themeColor="text1"/>
                      <w:kern w:val="18"/>
                      <w:szCs w:val="21"/>
                    </w:rPr>
                    <w:t>高排气筒（</w:t>
                  </w:r>
                  <w:r>
                    <w:rPr>
                      <w:rFonts w:hint="eastAsia"/>
                      <w:snapToGrid w:val="0"/>
                      <w:color w:val="000000" w:themeColor="text1"/>
                      <w:kern w:val="18"/>
                      <w:szCs w:val="21"/>
                    </w:rPr>
                    <w:t>DA002</w:t>
                  </w:r>
                  <w:r>
                    <w:rPr>
                      <w:rFonts w:hint="eastAsia"/>
                      <w:snapToGrid w:val="0"/>
                      <w:color w:val="000000" w:themeColor="text1"/>
                      <w:kern w:val="18"/>
                      <w:szCs w:val="21"/>
                    </w:rPr>
                    <w:t>）高空排放</w:t>
                  </w:r>
                  <w:r>
                    <w:rPr>
                      <w:rFonts w:hint="eastAsia"/>
                      <w:snapToGrid w:val="0"/>
                      <w:color w:val="000000" w:themeColor="text1"/>
                      <w:kern w:val="18"/>
                      <w:szCs w:val="21"/>
                    </w:rPr>
                    <w:t>；</w:t>
                  </w:r>
                </w:p>
              </w:tc>
              <w:tc>
                <w:tcPr>
                  <w:tcW w:w="896" w:type="pct"/>
                  <w:tcBorders>
                    <w:tl2br w:val="nil"/>
                    <w:tr2bl w:val="nil"/>
                  </w:tcBorders>
                  <w:vAlign w:val="center"/>
                </w:tcPr>
                <w:p w:rsidR="00E6015C" w:rsidRDefault="001D5832">
                  <w:pPr>
                    <w:jc w:val="center"/>
                    <w:rPr>
                      <w:rFonts w:hAnsi="宋体"/>
                      <w:color w:val="000000" w:themeColor="text1"/>
                      <w:szCs w:val="21"/>
                    </w:rPr>
                  </w:pPr>
                  <w:r>
                    <w:rPr>
                      <w:color w:val="000000" w:themeColor="text1"/>
                      <w:szCs w:val="18"/>
                    </w:rPr>
                    <w:t>打磨粉尘经干式过滤器（打磨房自带）处理后，定期人工清理滤芯</w:t>
                  </w:r>
                </w:p>
              </w:tc>
            </w:tr>
            <w:tr w:rsidR="00E6015C">
              <w:tc>
                <w:tcPr>
                  <w:tcW w:w="374" w:type="pct"/>
                  <w:vMerge/>
                  <w:tcBorders>
                    <w:tl2br w:val="nil"/>
                    <w:tr2bl w:val="nil"/>
                  </w:tcBorders>
                  <w:vAlign w:val="center"/>
                </w:tcPr>
                <w:p w:rsidR="00E6015C" w:rsidRDefault="00E6015C">
                  <w:pPr>
                    <w:jc w:val="center"/>
                    <w:rPr>
                      <w:rFonts w:hAnsi="宋体"/>
                      <w:szCs w:val="21"/>
                    </w:rPr>
                  </w:pPr>
                </w:p>
              </w:tc>
              <w:tc>
                <w:tcPr>
                  <w:tcW w:w="748" w:type="pct"/>
                  <w:tcBorders>
                    <w:tl2br w:val="nil"/>
                    <w:tr2bl w:val="nil"/>
                  </w:tcBorders>
                  <w:vAlign w:val="center"/>
                </w:tcPr>
                <w:p w:rsidR="00E6015C" w:rsidRDefault="001D5832">
                  <w:pPr>
                    <w:jc w:val="center"/>
                    <w:rPr>
                      <w:rFonts w:hAnsi="宋体"/>
                      <w:szCs w:val="21"/>
                    </w:rPr>
                  </w:pPr>
                  <w:r>
                    <w:rPr>
                      <w:rFonts w:hAnsi="宋体" w:hint="eastAsia"/>
                      <w:szCs w:val="21"/>
                    </w:rPr>
                    <w:t>噪声</w:t>
                  </w:r>
                </w:p>
              </w:tc>
              <w:tc>
                <w:tcPr>
                  <w:tcW w:w="1512" w:type="pct"/>
                  <w:tcBorders>
                    <w:tl2br w:val="nil"/>
                    <w:tr2bl w:val="nil"/>
                  </w:tcBorders>
                  <w:vAlign w:val="center"/>
                </w:tcPr>
                <w:p w:rsidR="00E6015C" w:rsidRDefault="001D5832">
                  <w:pPr>
                    <w:jc w:val="center"/>
                    <w:rPr>
                      <w:rFonts w:hAnsi="宋体"/>
                      <w:szCs w:val="21"/>
                    </w:rPr>
                  </w:pPr>
                  <w:r>
                    <w:t>减振、隔声、消声等综合降噪措施</w:t>
                  </w:r>
                </w:p>
              </w:tc>
              <w:tc>
                <w:tcPr>
                  <w:tcW w:w="1468" w:type="pct"/>
                  <w:tcBorders>
                    <w:tl2br w:val="nil"/>
                    <w:tr2bl w:val="nil"/>
                  </w:tcBorders>
                  <w:vAlign w:val="center"/>
                </w:tcPr>
                <w:p w:rsidR="00E6015C" w:rsidRDefault="001D5832">
                  <w:pPr>
                    <w:jc w:val="center"/>
                    <w:rPr>
                      <w:rFonts w:hAnsi="宋体"/>
                      <w:szCs w:val="21"/>
                    </w:rPr>
                  </w:pPr>
                  <w:r>
                    <w:rPr>
                      <w:szCs w:val="21"/>
                    </w:rPr>
                    <w:t>厂房隔声、</w:t>
                  </w:r>
                  <w:r>
                    <w:rPr>
                      <w:rFonts w:hint="eastAsia"/>
                      <w:szCs w:val="21"/>
                    </w:rPr>
                    <w:t>设备</w:t>
                  </w:r>
                  <w:r>
                    <w:rPr>
                      <w:szCs w:val="21"/>
                    </w:rPr>
                    <w:t>减震</w:t>
                  </w:r>
                  <w:r>
                    <w:rPr>
                      <w:rFonts w:hint="eastAsia"/>
                      <w:szCs w:val="21"/>
                    </w:rPr>
                    <w:t>、合理布局</w:t>
                  </w:r>
                </w:p>
              </w:tc>
              <w:tc>
                <w:tcPr>
                  <w:tcW w:w="896" w:type="pct"/>
                  <w:tcBorders>
                    <w:tl2br w:val="nil"/>
                    <w:tr2bl w:val="nil"/>
                  </w:tcBorders>
                  <w:vAlign w:val="center"/>
                </w:tcPr>
                <w:p w:rsidR="00E6015C" w:rsidRDefault="001D5832">
                  <w:pPr>
                    <w:jc w:val="center"/>
                    <w:rPr>
                      <w:rFonts w:hAnsi="宋体"/>
                      <w:szCs w:val="21"/>
                    </w:rPr>
                  </w:pPr>
                  <w:r>
                    <w:rPr>
                      <w:rFonts w:hAnsi="宋体" w:hint="eastAsia"/>
                      <w:szCs w:val="21"/>
                    </w:rPr>
                    <w:t>不变</w:t>
                  </w:r>
                </w:p>
              </w:tc>
            </w:tr>
            <w:tr w:rsidR="00E6015C">
              <w:tc>
                <w:tcPr>
                  <w:tcW w:w="374" w:type="pct"/>
                  <w:vMerge/>
                  <w:tcBorders>
                    <w:tl2br w:val="nil"/>
                    <w:tr2bl w:val="nil"/>
                  </w:tcBorders>
                  <w:vAlign w:val="center"/>
                </w:tcPr>
                <w:p w:rsidR="00E6015C" w:rsidRDefault="00E6015C">
                  <w:pPr>
                    <w:jc w:val="center"/>
                    <w:rPr>
                      <w:rFonts w:hAnsi="宋体"/>
                      <w:szCs w:val="21"/>
                    </w:rPr>
                  </w:pPr>
                </w:p>
              </w:tc>
              <w:tc>
                <w:tcPr>
                  <w:tcW w:w="748" w:type="pct"/>
                  <w:vMerge w:val="restart"/>
                  <w:tcBorders>
                    <w:tl2br w:val="nil"/>
                    <w:tr2bl w:val="nil"/>
                  </w:tcBorders>
                  <w:vAlign w:val="center"/>
                </w:tcPr>
                <w:p w:rsidR="00E6015C" w:rsidRDefault="001D5832">
                  <w:pPr>
                    <w:jc w:val="center"/>
                    <w:rPr>
                      <w:rFonts w:hAnsi="宋体"/>
                      <w:szCs w:val="21"/>
                    </w:rPr>
                  </w:pPr>
                  <w:r>
                    <w:rPr>
                      <w:rFonts w:hAnsi="宋体" w:hint="eastAsia"/>
                      <w:szCs w:val="21"/>
                    </w:rPr>
                    <w:t>固废</w:t>
                  </w:r>
                </w:p>
              </w:tc>
              <w:tc>
                <w:tcPr>
                  <w:tcW w:w="1512" w:type="pct"/>
                  <w:tcBorders>
                    <w:tl2br w:val="nil"/>
                    <w:tr2bl w:val="nil"/>
                  </w:tcBorders>
                  <w:vAlign w:val="center"/>
                </w:tcPr>
                <w:p w:rsidR="00E6015C" w:rsidRDefault="001D5832">
                  <w:pPr>
                    <w:rPr>
                      <w:rFonts w:hAnsi="宋体"/>
                      <w:szCs w:val="21"/>
                    </w:rPr>
                  </w:pPr>
                  <w:r>
                    <w:rPr>
                      <w:rFonts w:hAnsi="宋体" w:hint="eastAsia"/>
                      <w:szCs w:val="21"/>
                    </w:rPr>
                    <w:t>生活垃圾收集后交由环卫部门清运处置</w:t>
                  </w:r>
                </w:p>
              </w:tc>
              <w:tc>
                <w:tcPr>
                  <w:tcW w:w="1468" w:type="pct"/>
                  <w:tcBorders>
                    <w:tl2br w:val="nil"/>
                    <w:tr2bl w:val="nil"/>
                  </w:tcBorders>
                  <w:vAlign w:val="center"/>
                </w:tcPr>
                <w:p w:rsidR="00E6015C" w:rsidRDefault="001D5832">
                  <w:pPr>
                    <w:rPr>
                      <w:rFonts w:hAnsi="宋体"/>
                      <w:szCs w:val="21"/>
                    </w:rPr>
                  </w:pPr>
                  <w:r>
                    <w:rPr>
                      <w:rFonts w:hAnsi="宋体" w:hint="eastAsia"/>
                      <w:szCs w:val="21"/>
                    </w:rPr>
                    <w:t>生活垃圾收集后交由环卫部门清运处置</w:t>
                  </w:r>
                </w:p>
              </w:tc>
              <w:tc>
                <w:tcPr>
                  <w:tcW w:w="896" w:type="pct"/>
                  <w:tcBorders>
                    <w:tl2br w:val="nil"/>
                    <w:tr2bl w:val="nil"/>
                  </w:tcBorders>
                  <w:vAlign w:val="center"/>
                </w:tcPr>
                <w:p w:rsidR="00E6015C" w:rsidRDefault="001D5832">
                  <w:pPr>
                    <w:jc w:val="center"/>
                    <w:rPr>
                      <w:rFonts w:hAnsi="宋体"/>
                      <w:szCs w:val="21"/>
                    </w:rPr>
                  </w:pPr>
                  <w:r>
                    <w:rPr>
                      <w:rFonts w:hAnsi="宋体" w:hint="eastAsia"/>
                      <w:szCs w:val="21"/>
                    </w:rPr>
                    <w:t>不变</w:t>
                  </w:r>
                </w:p>
              </w:tc>
            </w:tr>
            <w:tr w:rsidR="00E6015C">
              <w:tc>
                <w:tcPr>
                  <w:tcW w:w="374" w:type="pct"/>
                  <w:vMerge/>
                  <w:tcBorders>
                    <w:tl2br w:val="nil"/>
                    <w:tr2bl w:val="nil"/>
                  </w:tcBorders>
                  <w:vAlign w:val="center"/>
                </w:tcPr>
                <w:p w:rsidR="00E6015C" w:rsidRDefault="00E6015C">
                  <w:pPr>
                    <w:jc w:val="center"/>
                    <w:rPr>
                      <w:rFonts w:hAnsi="宋体"/>
                      <w:szCs w:val="21"/>
                    </w:rPr>
                  </w:pPr>
                </w:p>
              </w:tc>
              <w:tc>
                <w:tcPr>
                  <w:tcW w:w="748" w:type="pct"/>
                  <w:vMerge/>
                  <w:tcBorders>
                    <w:tl2br w:val="nil"/>
                    <w:tr2bl w:val="nil"/>
                  </w:tcBorders>
                  <w:vAlign w:val="center"/>
                </w:tcPr>
                <w:p w:rsidR="00E6015C" w:rsidRDefault="00E6015C">
                  <w:pPr>
                    <w:jc w:val="center"/>
                    <w:rPr>
                      <w:rFonts w:hAnsi="宋体"/>
                      <w:szCs w:val="21"/>
                    </w:rPr>
                  </w:pPr>
                </w:p>
              </w:tc>
              <w:tc>
                <w:tcPr>
                  <w:tcW w:w="1512" w:type="pct"/>
                  <w:tcBorders>
                    <w:tl2br w:val="nil"/>
                    <w:tr2bl w:val="nil"/>
                  </w:tcBorders>
                  <w:vAlign w:val="center"/>
                </w:tcPr>
                <w:p w:rsidR="00E6015C" w:rsidRDefault="001D5832">
                  <w:pPr>
                    <w:jc w:val="center"/>
                    <w:rPr>
                      <w:rFonts w:hAnsi="宋体"/>
                      <w:szCs w:val="21"/>
                    </w:rPr>
                  </w:pPr>
                  <w:r>
                    <w:rPr>
                      <w:rFonts w:hAnsi="宋体" w:hint="eastAsia"/>
                      <w:szCs w:val="21"/>
                    </w:rPr>
                    <w:t>一般固废收集后外卖</w:t>
                  </w:r>
                </w:p>
              </w:tc>
              <w:tc>
                <w:tcPr>
                  <w:tcW w:w="1468" w:type="pct"/>
                  <w:tcBorders>
                    <w:tl2br w:val="nil"/>
                    <w:tr2bl w:val="nil"/>
                  </w:tcBorders>
                  <w:vAlign w:val="center"/>
                </w:tcPr>
                <w:p w:rsidR="00E6015C" w:rsidRDefault="001D5832">
                  <w:pPr>
                    <w:jc w:val="center"/>
                    <w:rPr>
                      <w:rFonts w:hAnsi="宋体"/>
                      <w:szCs w:val="21"/>
                    </w:rPr>
                  </w:pPr>
                  <w:r>
                    <w:rPr>
                      <w:rFonts w:hAnsi="宋体" w:hint="eastAsia"/>
                      <w:szCs w:val="21"/>
                    </w:rPr>
                    <w:t>一般固废收集后外卖</w:t>
                  </w:r>
                </w:p>
              </w:tc>
              <w:tc>
                <w:tcPr>
                  <w:tcW w:w="896" w:type="pct"/>
                  <w:tcBorders>
                    <w:tl2br w:val="nil"/>
                    <w:tr2bl w:val="nil"/>
                  </w:tcBorders>
                  <w:vAlign w:val="center"/>
                </w:tcPr>
                <w:p w:rsidR="00E6015C" w:rsidRDefault="001D5832">
                  <w:pPr>
                    <w:jc w:val="center"/>
                    <w:rPr>
                      <w:rFonts w:hAnsi="宋体"/>
                      <w:szCs w:val="21"/>
                    </w:rPr>
                  </w:pPr>
                  <w:r>
                    <w:rPr>
                      <w:rFonts w:hAnsi="宋体" w:hint="eastAsia"/>
                      <w:szCs w:val="21"/>
                    </w:rPr>
                    <w:t>不变</w:t>
                  </w:r>
                </w:p>
              </w:tc>
            </w:tr>
            <w:tr w:rsidR="00E6015C">
              <w:tc>
                <w:tcPr>
                  <w:tcW w:w="374" w:type="pct"/>
                  <w:vMerge/>
                  <w:tcBorders>
                    <w:tl2br w:val="nil"/>
                    <w:tr2bl w:val="nil"/>
                  </w:tcBorders>
                  <w:vAlign w:val="center"/>
                </w:tcPr>
                <w:p w:rsidR="00E6015C" w:rsidRDefault="00E6015C">
                  <w:pPr>
                    <w:jc w:val="center"/>
                    <w:rPr>
                      <w:rFonts w:hAnsi="宋体"/>
                      <w:szCs w:val="21"/>
                    </w:rPr>
                  </w:pPr>
                </w:p>
              </w:tc>
              <w:tc>
                <w:tcPr>
                  <w:tcW w:w="748" w:type="pct"/>
                  <w:vMerge/>
                  <w:tcBorders>
                    <w:tl2br w:val="nil"/>
                    <w:tr2bl w:val="nil"/>
                  </w:tcBorders>
                  <w:vAlign w:val="center"/>
                </w:tcPr>
                <w:p w:rsidR="00E6015C" w:rsidRDefault="00E6015C">
                  <w:pPr>
                    <w:jc w:val="center"/>
                    <w:rPr>
                      <w:rFonts w:hAnsi="宋体"/>
                      <w:szCs w:val="21"/>
                    </w:rPr>
                  </w:pPr>
                </w:p>
              </w:tc>
              <w:tc>
                <w:tcPr>
                  <w:tcW w:w="1512" w:type="pct"/>
                  <w:tcBorders>
                    <w:tl2br w:val="nil"/>
                    <w:tr2bl w:val="nil"/>
                  </w:tcBorders>
                  <w:vAlign w:val="center"/>
                </w:tcPr>
                <w:p w:rsidR="00E6015C" w:rsidRDefault="001D5832">
                  <w:pPr>
                    <w:rPr>
                      <w:rFonts w:hAnsi="宋体"/>
                      <w:szCs w:val="21"/>
                    </w:rPr>
                  </w:pPr>
                  <w:r>
                    <w:rPr>
                      <w:rFonts w:hAnsi="宋体" w:hint="eastAsia"/>
                      <w:szCs w:val="21"/>
                    </w:rPr>
                    <w:t>危险废物收集后定期交由有危废资质单位处置</w:t>
                  </w:r>
                </w:p>
              </w:tc>
              <w:tc>
                <w:tcPr>
                  <w:tcW w:w="1468" w:type="pct"/>
                  <w:tcBorders>
                    <w:tl2br w:val="nil"/>
                    <w:tr2bl w:val="nil"/>
                  </w:tcBorders>
                  <w:vAlign w:val="center"/>
                </w:tcPr>
                <w:p w:rsidR="00E6015C" w:rsidRDefault="001D5832">
                  <w:pPr>
                    <w:rPr>
                      <w:rFonts w:hAnsi="宋体"/>
                      <w:szCs w:val="21"/>
                    </w:rPr>
                  </w:pPr>
                  <w:r>
                    <w:rPr>
                      <w:rFonts w:hAnsi="宋体" w:hint="eastAsia"/>
                      <w:szCs w:val="21"/>
                    </w:rPr>
                    <w:t>危险废物收集后定期交由有危废资质单位处置</w:t>
                  </w:r>
                </w:p>
              </w:tc>
              <w:tc>
                <w:tcPr>
                  <w:tcW w:w="896" w:type="pct"/>
                  <w:tcBorders>
                    <w:tl2br w:val="nil"/>
                    <w:tr2bl w:val="nil"/>
                  </w:tcBorders>
                  <w:vAlign w:val="center"/>
                </w:tcPr>
                <w:p w:rsidR="00E6015C" w:rsidRDefault="001D5832">
                  <w:pPr>
                    <w:jc w:val="center"/>
                    <w:rPr>
                      <w:rFonts w:hAnsi="宋体"/>
                      <w:szCs w:val="21"/>
                    </w:rPr>
                  </w:pPr>
                  <w:r>
                    <w:rPr>
                      <w:rFonts w:hAnsi="宋体" w:hint="eastAsia"/>
                      <w:szCs w:val="21"/>
                    </w:rPr>
                    <w:t>不变</w:t>
                  </w:r>
                </w:p>
              </w:tc>
            </w:tr>
          </w:tbl>
          <w:p w:rsidR="00E6015C" w:rsidRDefault="00E6015C">
            <w:pPr>
              <w:spacing w:line="360" w:lineRule="auto"/>
              <w:ind w:firstLineChars="200" w:firstLine="420"/>
              <w:rPr>
                <w:szCs w:val="21"/>
              </w:rPr>
            </w:pPr>
          </w:p>
        </w:tc>
      </w:tr>
    </w:tbl>
    <w:p w:rsidR="00E6015C" w:rsidRDefault="00E6015C">
      <w:pPr>
        <w:pStyle w:val="af0"/>
        <w:jc w:val="center"/>
        <w:rPr>
          <w:rFonts w:ascii="黑体" w:eastAsia="黑体" w:hAnsi="黑体"/>
          <w:snapToGrid w:val="0"/>
          <w:sz w:val="36"/>
          <w:szCs w:val="36"/>
        </w:rPr>
        <w:sectPr w:rsidR="00E6015C">
          <w:pgSz w:w="11906" w:h="16838"/>
          <w:pgMar w:top="1701" w:right="1531" w:bottom="1701" w:left="1531" w:header="851" w:footer="851" w:gutter="0"/>
          <w:cols w:space="720"/>
          <w:docGrid w:linePitch="312"/>
        </w:sectPr>
      </w:pPr>
    </w:p>
    <w:p w:rsidR="00E6015C" w:rsidRDefault="00E6015C">
      <w:pPr>
        <w:pStyle w:val="af0"/>
        <w:adjustRightInd w:val="0"/>
        <w:snapToGrid w:val="0"/>
        <w:spacing w:before="0" w:beforeAutospacing="0" w:after="0" w:afterAutospacing="0" w:line="14" w:lineRule="auto"/>
        <w:jc w:val="center"/>
        <w:rPr>
          <w:rFonts w:ascii="黑体" w:eastAsia="黑体" w:hAnsi="黑体"/>
          <w:snapToGrid w:val="0"/>
          <w:sz w:val="30"/>
          <w:szCs w:val="30"/>
        </w:rPr>
      </w:pPr>
    </w:p>
    <w:p w:rsidR="00E6015C" w:rsidRDefault="001D5832">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8635"/>
      </w:tblGrid>
      <w:tr w:rsidR="00E6015C">
        <w:trPr>
          <w:trHeight w:val="2536"/>
          <w:jc w:val="center"/>
        </w:trPr>
        <w:tc>
          <w:tcPr>
            <w:tcW w:w="437" w:type="dxa"/>
            <w:vAlign w:val="center"/>
          </w:tcPr>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区域</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环境</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质量</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现状</w:t>
            </w:r>
          </w:p>
        </w:tc>
        <w:tc>
          <w:tcPr>
            <w:tcW w:w="8553" w:type="dxa"/>
            <w:vAlign w:val="center"/>
          </w:tcPr>
          <w:p w:rsidR="00E6015C" w:rsidRDefault="001D5832">
            <w:pPr>
              <w:keepNext/>
              <w:keepLines/>
              <w:adjustRightInd w:val="0"/>
              <w:snapToGrid w:val="0"/>
              <w:spacing w:line="360" w:lineRule="auto"/>
              <w:outlineLvl w:val="2"/>
              <w:rPr>
                <w:b/>
                <w:color w:val="000000"/>
                <w:kern w:val="0"/>
                <w:szCs w:val="21"/>
              </w:rPr>
            </w:pPr>
            <w:r>
              <w:rPr>
                <w:rFonts w:hint="eastAsia"/>
                <w:b/>
                <w:color w:val="000000"/>
                <w:kern w:val="0"/>
                <w:sz w:val="24"/>
              </w:rPr>
              <w:t xml:space="preserve">3.1 </w:t>
            </w:r>
            <w:r>
              <w:rPr>
                <w:b/>
                <w:color w:val="000000"/>
                <w:kern w:val="0"/>
                <w:sz w:val="24"/>
              </w:rPr>
              <w:t>水环境质量现状</w:t>
            </w:r>
          </w:p>
          <w:p w:rsidR="00E6015C" w:rsidRDefault="001D5832">
            <w:pPr>
              <w:spacing w:line="360" w:lineRule="auto"/>
              <w:rPr>
                <w:sz w:val="24"/>
                <w:szCs w:val="32"/>
              </w:rPr>
            </w:pPr>
            <w:r>
              <w:rPr>
                <w:rFonts w:hint="eastAsia"/>
                <w:b/>
                <w:bCs/>
                <w:color w:val="000000"/>
                <w:sz w:val="24"/>
              </w:rPr>
              <w:t xml:space="preserve">3.1.1 </w:t>
            </w:r>
            <w:r>
              <w:rPr>
                <w:b/>
                <w:bCs/>
                <w:sz w:val="24"/>
                <w:szCs w:val="32"/>
              </w:rPr>
              <w:t>地表水功能区划</w:t>
            </w:r>
          </w:p>
          <w:p w:rsidR="00E6015C" w:rsidRDefault="001D5832">
            <w:pPr>
              <w:adjustRightInd w:val="0"/>
              <w:snapToGrid w:val="0"/>
              <w:spacing w:line="360" w:lineRule="auto"/>
              <w:ind w:firstLineChars="200" w:firstLine="420"/>
            </w:pPr>
            <w:r>
              <w:rPr>
                <w:rFonts w:hint="eastAsia"/>
              </w:rPr>
              <w:t>本项目周边水体主要为起步溪。根据《福建省人民政府关于福州市地表水环境功能区划定方案的批复》（闽政文</w:t>
            </w:r>
            <w:r>
              <w:rPr>
                <w:rFonts w:hint="eastAsia"/>
              </w:rPr>
              <w:t>[2006]133</w:t>
            </w:r>
            <w:r>
              <w:rPr>
                <w:rFonts w:hint="eastAsia"/>
              </w:rPr>
              <w:t>号）。起步溪水体的主要功能为工业用水、农业用水，地表水为</w:t>
            </w:r>
            <w:r>
              <w:t>Ⅳ</w:t>
            </w:r>
            <w:r>
              <w:rPr>
                <w:rFonts w:hint="eastAsia"/>
              </w:rPr>
              <w:t>类功能水域。其水质执行《地表水环境质量标准》（</w:t>
            </w:r>
            <w:r>
              <w:rPr>
                <w:rFonts w:hint="eastAsia"/>
              </w:rPr>
              <w:t>GB3838-2002</w:t>
            </w:r>
            <w:r>
              <w:rPr>
                <w:rFonts w:hint="eastAsia"/>
              </w:rPr>
              <w:t>）的Ⅳ类水质标准。具体指标见表</w:t>
            </w:r>
            <w:r>
              <w:rPr>
                <w:rFonts w:hint="eastAsia"/>
              </w:rPr>
              <w:t>3.1.1</w:t>
            </w:r>
            <w:r>
              <w:rPr>
                <w:rFonts w:hint="eastAsia"/>
              </w:rPr>
              <w:t>。</w:t>
            </w:r>
          </w:p>
          <w:p w:rsidR="00E6015C" w:rsidRDefault="001D5832">
            <w:pPr>
              <w:adjustRightInd w:val="0"/>
              <w:snapToGrid w:val="0"/>
              <w:jc w:val="center"/>
              <w:rPr>
                <w:b/>
                <w:bCs/>
              </w:rPr>
            </w:pPr>
            <w:r>
              <w:rPr>
                <w:rFonts w:hint="eastAsia"/>
                <w:b/>
                <w:bCs/>
              </w:rPr>
              <w:t>表</w:t>
            </w:r>
            <w:r>
              <w:rPr>
                <w:rFonts w:hint="eastAsia"/>
                <w:b/>
                <w:bCs/>
              </w:rPr>
              <w:t xml:space="preserve">3.1.1  </w:t>
            </w:r>
            <w:r>
              <w:rPr>
                <w:rFonts w:hint="eastAsia"/>
                <w:b/>
                <w:bCs/>
              </w:rPr>
              <w:t>地表水环境质量标准</w:t>
            </w:r>
            <w:r>
              <w:rPr>
                <w:rFonts w:hint="eastAsia"/>
                <w:b/>
                <w:bCs/>
              </w:rPr>
              <w:t>GB3838-2002</w:t>
            </w:r>
            <w:r>
              <w:rPr>
                <w:rFonts w:hint="eastAsia"/>
                <w:b/>
                <w:bCs/>
              </w:rPr>
              <w:t>（摘录）单位：</w:t>
            </w:r>
            <w:r>
              <w:rPr>
                <w:rFonts w:hint="eastAsia"/>
                <w:b/>
                <w:bCs/>
              </w:rPr>
              <w:t>mg/L</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23"/>
              <w:gridCol w:w="2019"/>
              <w:gridCol w:w="690"/>
              <w:gridCol w:w="887"/>
              <w:gridCol w:w="961"/>
              <w:gridCol w:w="830"/>
              <w:gridCol w:w="1104"/>
            </w:tblGrid>
            <w:tr w:rsidR="00E6015C">
              <w:trPr>
                <w:jc w:val="center"/>
              </w:trPr>
              <w:tc>
                <w:tcPr>
                  <w:tcW w:w="1141" w:type="pct"/>
                  <w:vAlign w:val="center"/>
                </w:tcPr>
                <w:p w:rsidR="00E6015C" w:rsidRDefault="001D5832">
                  <w:pPr>
                    <w:pStyle w:val="a7"/>
                    <w:adjustRightInd w:val="0"/>
                    <w:snapToGrid w:val="0"/>
                    <w:ind w:firstLineChars="0" w:firstLine="0"/>
                    <w:jc w:val="center"/>
                    <w:rPr>
                      <w:b/>
                      <w:bCs/>
                      <w:szCs w:val="21"/>
                    </w:rPr>
                  </w:pPr>
                  <w:r>
                    <w:rPr>
                      <w:b/>
                      <w:bCs/>
                      <w:szCs w:val="21"/>
                    </w:rPr>
                    <w:t>项目</w:t>
                  </w:r>
                </w:p>
              </w:tc>
              <w:tc>
                <w:tcPr>
                  <w:tcW w:w="1199" w:type="pct"/>
                  <w:vAlign w:val="center"/>
                </w:tcPr>
                <w:p w:rsidR="00E6015C" w:rsidRDefault="001D5832">
                  <w:pPr>
                    <w:pStyle w:val="a7"/>
                    <w:adjustRightInd w:val="0"/>
                    <w:snapToGrid w:val="0"/>
                    <w:ind w:firstLineChars="0" w:firstLine="0"/>
                    <w:jc w:val="center"/>
                    <w:rPr>
                      <w:b/>
                      <w:bCs/>
                      <w:szCs w:val="21"/>
                    </w:rPr>
                  </w:pPr>
                  <w:r>
                    <w:rPr>
                      <w:b/>
                      <w:bCs/>
                      <w:szCs w:val="21"/>
                    </w:rPr>
                    <w:t>pH</w:t>
                  </w:r>
                  <w:r>
                    <w:rPr>
                      <w:b/>
                      <w:bCs/>
                      <w:szCs w:val="21"/>
                    </w:rPr>
                    <w:t>（无量纲）</w:t>
                  </w:r>
                </w:p>
              </w:tc>
              <w:tc>
                <w:tcPr>
                  <w:tcW w:w="410" w:type="pct"/>
                  <w:vAlign w:val="center"/>
                </w:tcPr>
                <w:p w:rsidR="00E6015C" w:rsidRDefault="001D5832">
                  <w:pPr>
                    <w:pStyle w:val="a7"/>
                    <w:adjustRightInd w:val="0"/>
                    <w:snapToGrid w:val="0"/>
                    <w:ind w:firstLineChars="0" w:firstLine="0"/>
                    <w:jc w:val="center"/>
                    <w:rPr>
                      <w:b/>
                      <w:bCs/>
                      <w:szCs w:val="21"/>
                    </w:rPr>
                  </w:pPr>
                  <w:r>
                    <w:rPr>
                      <w:b/>
                      <w:bCs/>
                      <w:szCs w:val="21"/>
                    </w:rPr>
                    <w:t>DO</w:t>
                  </w:r>
                </w:p>
              </w:tc>
              <w:tc>
                <w:tcPr>
                  <w:tcW w:w="527" w:type="pct"/>
                  <w:vAlign w:val="center"/>
                </w:tcPr>
                <w:p w:rsidR="00E6015C" w:rsidRDefault="001D5832">
                  <w:pPr>
                    <w:pStyle w:val="a7"/>
                    <w:adjustRightInd w:val="0"/>
                    <w:snapToGrid w:val="0"/>
                    <w:ind w:firstLineChars="0" w:firstLine="0"/>
                    <w:jc w:val="center"/>
                    <w:rPr>
                      <w:b/>
                      <w:bCs/>
                      <w:szCs w:val="21"/>
                    </w:rPr>
                  </w:pPr>
                  <w:r>
                    <w:rPr>
                      <w:b/>
                      <w:bCs/>
                      <w:szCs w:val="21"/>
                    </w:rPr>
                    <w:t>COD</w:t>
                  </w:r>
                </w:p>
              </w:tc>
              <w:tc>
                <w:tcPr>
                  <w:tcW w:w="571" w:type="pct"/>
                  <w:vAlign w:val="center"/>
                </w:tcPr>
                <w:p w:rsidR="00E6015C" w:rsidRDefault="001D5832">
                  <w:pPr>
                    <w:pStyle w:val="a7"/>
                    <w:adjustRightInd w:val="0"/>
                    <w:snapToGrid w:val="0"/>
                    <w:ind w:firstLineChars="0" w:firstLine="0"/>
                    <w:jc w:val="center"/>
                    <w:rPr>
                      <w:b/>
                      <w:bCs/>
                      <w:szCs w:val="21"/>
                    </w:rPr>
                  </w:pPr>
                  <w:r>
                    <w:rPr>
                      <w:b/>
                      <w:bCs/>
                      <w:szCs w:val="21"/>
                    </w:rPr>
                    <w:t>BOD</w:t>
                  </w:r>
                  <w:r>
                    <w:rPr>
                      <w:b/>
                      <w:bCs/>
                      <w:szCs w:val="21"/>
                      <w:vertAlign w:val="subscript"/>
                    </w:rPr>
                    <w:t>5</w:t>
                  </w:r>
                </w:p>
              </w:tc>
              <w:tc>
                <w:tcPr>
                  <w:tcW w:w="493" w:type="pct"/>
                  <w:vAlign w:val="center"/>
                </w:tcPr>
                <w:p w:rsidR="00E6015C" w:rsidRDefault="001D5832">
                  <w:pPr>
                    <w:pStyle w:val="a7"/>
                    <w:adjustRightInd w:val="0"/>
                    <w:snapToGrid w:val="0"/>
                    <w:ind w:firstLineChars="0" w:firstLine="0"/>
                    <w:jc w:val="center"/>
                    <w:rPr>
                      <w:b/>
                      <w:bCs/>
                      <w:szCs w:val="21"/>
                    </w:rPr>
                  </w:pPr>
                  <w:r>
                    <w:rPr>
                      <w:b/>
                      <w:bCs/>
                      <w:szCs w:val="21"/>
                    </w:rPr>
                    <w:t>氨氮</w:t>
                  </w:r>
                </w:p>
              </w:tc>
              <w:tc>
                <w:tcPr>
                  <w:tcW w:w="656" w:type="pct"/>
                  <w:vAlign w:val="center"/>
                </w:tcPr>
                <w:p w:rsidR="00E6015C" w:rsidRDefault="001D5832">
                  <w:pPr>
                    <w:pStyle w:val="a7"/>
                    <w:adjustRightInd w:val="0"/>
                    <w:snapToGrid w:val="0"/>
                    <w:ind w:firstLineChars="0" w:firstLine="0"/>
                    <w:jc w:val="center"/>
                    <w:rPr>
                      <w:b/>
                      <w:bCs/>
                      <w:szCs w:val="21"/>
                    </w:rPr>
                  </w:pPr>
                  <w:r>
                    <w:rPr>
                      <w:b/>
                      <w:bCs/>
                      <w:szCs w:val="21"/>
                    </w:rPr>
                    <w:t>石油类</w:t>
                  </w:r>
                </w:p>
              </w:tc>
            </w:tr>
            <w:tr w:rsidR="00E6015C">
              <w:trPr>
                <w:jc w:val="center"/>
              </w:trPr>
              <w:tc>
                <w:tcPr>
                  <w:tcW w:w="1141" w:type="pct"/>
                  <w:vAlign w:val="center"/>
                </w:tcPr>
                <w:p w:rsidR="00E6015C" w:rsidRDefault="001D5832">
                  <w:pPr>
                    <w:pStyle w:val="a7"/>
                    <w:adjustRightInd w:val="0"/>
                    <w:snapToGrid w:val="0"/>
                    <w:ind w:firstLineChars="0" w:firstLine="0"/>
                    <w:jc w:val="center"/>
                    <w:rPr>
                      <w:szCs w:val="21"/>
                    </w:rPr>
                  </w:pPr>
                  <w:r>
                    <w:rPr>
                      <w:szCs w:val="21"/>
                    </w:rPr>
                    <w:t>Ⅳ</w:t>
                  </w:r>
                  <w:r>
                    <w:rPr>
                      <w:szCs w:val="21"/>
                    </w:rPr>
                    <w:t>类标准限值</w:t>
                  </w:r>
                </w:p>
              </w:tc>
              <w:tc>
                <w:tcPr>
                  <w:tcW w:w="1199" w:type="pct"/>
                  <w:vAlign w:val="center"/>
                </w:tcPr>
                <w:p w:rsidR="00E6015C" w:rsidRDefault="001D5832">
                  <w:pPr>
                    <w:pStyle w:val="a7"/>
                    <w:adjustRightInd w:val="0"/>
                    <w:snapToGrid w:val="0"/>
                    <w:ind w:firstLineChars="0" w:firstLine="0"/>
                    <w:jc w:val="center"/>
                    <w:rPr>
                      <w:szCs w:val="21"/>
                    </w:rPr>
                  </w:pPr>
                  <w:r>
                    <w:rPr>
                      <w:szCs w:val="21"/>
                    </w:rPr>
                    <w:t>6-9</w:t>
                  </w:r>
                </w:p>
              </w:tc>
              <w:tc>
                <w:tcPr>
                  <w:tcW w:w="410" w:type="pct"/>
                  <w:vAlign w:val="center"/>
                </w:tcPr>
                <w:p w:rsidR="00E6015C" w:rsidRDefault="001D5832">
                  <w:pPr>
                    <w:pStyle w:val="a7"/>
                    <w:adjustRightInd w:val="0"/>
                    <w:snapToGrid w:val="0"/>
                    <w:ind w:firstLineChars="0" w:firstLine="0"/>
                    <w:jc w:val="center"/>
                    <w:rPr>
                      <w:szCs w:val="21"/>
                    </w:rPr>
                  </w:pPr>
                  <w:r>
                    <w:rPr>
                      <w:szCs w:val="21"/>
                    </w:rPr>
                    <w:t>≥3</w:t>
                  </w:r>
                </w:p>
              </w:tc>
              <w:tc>
                <w:tcPr>
                  <w:tcW w:w="527" w:type="pct"/>
                  <w:vAlign w:val="center"/>
                </w:tcPr>
                <w:p w:rsidR="00E6015C" w:rsidRDefault="001D5832">
                  <w:pPr>
                    <w:pStyle w:val="a7"/>
                    <w:adjustRightInd w:val="0"/>
                    <w:snapToGrid w:val="0"/>
                    <w:ind w:firstLineChars="0" w:firstLine="0"/>
                    <w:jc w:val="center"/>
                    <w:rPr>
                      <w:szCs w:val="21"/>
                    </w:rPr>
                  </w:pPr>
                  <w:r>
                    <w:rPr>
                      <w:szCs w:val="21"/>
                    </w:rPr>
                    <w:t>≤30</w:t>
                  </w:r>
                </w:p>
              </w:tc>
              <w:tc>
                <w:tcPr>
                  <w:tcW w:w="571" w:type="pct"/>
                  <w:vAlign w:val="center"/>
                </w:tcPr>
                <w:p w:rsidR="00E6015C" w:rsidRDefault="001D5832">
                  <w:pPr>
                    <w:pStyle w:val="a7"/>
                    <w:adjustRightInd w:val="0"/>
                    <w:snapToGrid w:val="0"/>
                    <w:ind w:firstLineChars="0" w:firstLine="0"/>
                    <w:jc w:val="center"/>
                    <w:rPr>
                      <w:szCs w:val="21"/>
                    </w:rPr>
                  </w:pPr>
                  <w:r>
                    <w:rPr>
                      <w:szCs w:val="21"/>
                    </w:rPr>
                    <w:t>≤6</w:t>
                  </w:r>
                </w:p>
              </w:tc>
              <w:tc>
                <w:tcPr>
                  <w:tcW w:w="493" w:type="pct"/>
                  <w:vAlign w:val="center"/>
                </w:tcPr>
                <w:p w:rsidR="00E6015C" w:rsidRDefault="001D5832">
                  <w:pPr>
                    <w:pStyle w:val="a7"/>
                    <w:adjustRightInd w:val="0"/>
                    <w:snapToGrid w:val="0"/>
                    <w:ind w:firstLineChars="0" w:firstLine="0"/>
                    <w:jc w:val="center"/>
                    <w:rPr>
                      <w:szCs w:val="21"/>
                    </w:rPr>
                  </w:pPr>
                  <w:r>
                    <w:rPr>
                      <w:szCs w:val="21"/>
                    </w:rPr>
                    <w:t>≤1.5</w:t>
                  </w:r>
                </w:p>
              </w:tc>
              <w:tc>
                <w:tcPr>
                  <w:tcW w:w="656" w:type="pct"/>
                  <w:vAlign w:val="center"/>
                </w:tcPr>
                <w:p w:rsidR="00E6015C" w:rsidRDefault="001D5832">
                  <w:pPr>
                    <w:pStyle w:val="a7"/>
                    <w:adjustRightInd w:val="0"/>
                    <w:snapToGrid w:val="0"/>
                    <w:ind w:firstLineChars="0" w:firstLine="0"/>
                    <w:jc w:val="center"/>
                    <w:rPr>
                      <w:szCs w:val="21"/>
                    </w:rPr>
                  </w:pPr>
                  <w:r>
                    <w:rPr>
                      <w:szCs w:val="21"/>
                    </w:rPr>
                    <w:t>≤0.5</w:t>
                  </w:r>
                </w:p>
              </w:tc>
            </w:tr>
          </w:tbl>
          <w:p w:rsidR="00E6015C" w:rsidRDefault="001D5832">
            <w:pPr>
              <w:spacing w:line="360" w:lineRule="auto"/>
              <w:rPr>
                <w:rFonts w:cs="宋体"/>
                <w:color w:val="000000"/>
                <w:kern w:val="0"/>
                <w:sz w:val="24"/>
                <w:lang w:bidi="ar"/>
              </w:rPr>
            </w:pPr>
            <w:r>
              <w:rPr>
                <w:rFonts w:hint="eastAsia"/>
                <w:b/>
                <w:bCs/>
                <w:color w:val="000000"/>
                <w:sz w:val="24"/>
              </w:rPr>
              <w:t>3.1.2</w:t>
            </w:r>
            <w:r>
              <w:rPr>
                <w:b/>
                <w:bCs/>
                <w:color w:val="000000"/>
                <w:sz w:val="24"/>
              </w:rPr>
              <w:t>地表水水质现状调查</w:t>
            </w:r>
          </w:p>
          <w:p w:rsidR="00E6015C" w:rsidRDefault="001D5832">
            <w:pPr>
              <w:adjustRightInd w:val="0"/>
              <w:snapToGrid w:val="0"/>
              <w:spacing w:line="360" w:lineRule="auto"/>
              <w:ind w:firstLineChars="200" w:firstLine="420"/>
              <w:rPr>
                <w:rFonts w:cs="宋体"/>
                <w:color w:val="000000"/>
                <w:kern w:val="0"/>
                <w:szCs w:val="21"/>
                <w:lang w:bidi="ar"/>
              </w:rPr>
            </w:pPr>
            <w:r>
              <w:rPr>
                <w:rFonts w:hint="eastAsia"/>
              </w:rPr>
              <w:t>本项目附近地表水体为起步溪，本评价引用罗源县人民政府公开的《罗源县流域水环境</w:t>
            </w:r>
            <w:r>
              <w:rPr>
                <w:rFonts w:hint="eastAsia"/>
              </w:rPr>
              <w:t>2020</w:t>
            </w:r>
            <w:r>
              <w:rPr>
                <w:rFonts w:hint="eastAsia"/>
              </w:rPr>
              <w:t>年上半年质量通报》（</w:t>
            </w:r>
            <w:r>
              <w:rPr>
                <w:rFonts w:hint="eastAsia"/>
              </w:rPr>
              <w:t>2020</w:t>
            </w:r>
            <w:r>
              <w:rPr>
                <w:rFonts w:hint="eastAsia"/>
              </w:rPr>
              <w:t>年</w:t>
            </w:r>
            <w:r>
              <w:rPr>
                <w:rFonts w:hint="eastAsia"/>
              </w:rPr>
              <w:t>8</w:t>
            </w:r>
            <w:r>
              <w:rPr>
                <w:rFonts w:hint="eastAsia"/>
              </w:rPr>
              <w:t>月</w:t>
            </w:r>
            <w:r>
              <w:rPr>
                <w:rFonts w:hint="eastAsia"/>
              </w:rPr>
              <w:t>4</w:t>
            </w:r>
            <w:r>
              <w:rPr>
                <w:rFonts w:hint="eastAsia"/>
              </w:rPr>
              <w:t>日）中对起步溪断面水质状况数据，根据数据可知，项目周边水域起步溪水质现状可符合《地表水环境质量标准》（</w:t>
            </w:r>
            <w:r>
              <w:rPr>
                <w:rFonts w:hint="eastAsia"/>
              </w:rPr>
              <w:t>G3838-2002</w:t>
            </w:r>
            <w:r>
              <w:rPr>
                <w:rFonts w:hint="eastAsia"/>
              </w:rPr>
              <w:t>）Ⅳ类水质，</w:t>
            </w:r>
            <w:r>
              <w:rPr>
                <w:rFonts w:hint="eastAsia"/>
                <w:color w:val="000000"/>
                <w:szCs w:val="21"/>
              </w:rPr>
              <w:t>水质状况良好，属于达标区。</w:t>
            </w:r>
          </w:p>
          <w:p w:rsidR="00E6015C" w:rsidRDefault="001D5832">
            <w:pPr>
              <w:adjustRightInd w:val="0"/>
              <w:snapToGrid w:val="0"/>
              <w:spacing w:line="360" w:lineRule="auto"/>
              <w:rPr>
                <w:color w:val="000000"/>
                <w:szCs w:val="21"/>
              </w:rPr>
            </w:pPr>
            <w:r>
              <w:rPr>
                <w:rFonts w:hint="eastAsia"/>
                <w:b/>
                <w:bCs/>
                <w:noProof/>
              </w:rPr>
              <w:drawing>
                <wp:inline distT="0" distB="0" distL="114300" distR="114300">
                  <wp:extent cx="5339715" cy="3388360"/>
                  <wp:effectExtent l="0" t="0" r="13335" b="2540"/>
                  <wp:docPr id="43" name="图片 145" descr="罗源上半年水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5" descr="罗源上半年水质"/>
                          <pic:cNvPicPr>
                            <a:picLocks noChangeAspect="1"/>
                          </pic:cNvPicPr>
                        </pic:nvPicPr>
                        <pic:blipFill>
                          <a:blip r:embed="rId22"/>
                          <a:srcRect b="1752"/>
                          <a:stretch>
                            <a:fillRect/>
                          </a:stretch>
                        </pic:blipFill>
                        <pic:spPr>
                          <a:xfrm>
                            <a:off x="0" y="0"/>
                            <a:ext cx="5339715" cy="3388360"/>
                          </a:xfrm>
                          <a:prstGeom prst="rect">
                            <a:avLst/>
                          </a:prstGeom>
                          <a:noFill/>
                          <a:ln>
                            <a:noFill/>
                          </a:ln>
                        </pic:spPr>
                      </pic:pic>
                    </a:graphicData>
                  </a:graphic>
                </wp:inline>
              </w:drawing>
            </w:r>
          </w:p>
          <w:p w:rsidR="00E6015C" w:rsidRDefault="001D5832">
            <w:pPr>
              <w:adjustRightInd w:val="0"/>
              <w:snapToGrid w:val="0"/>
              <w:jc w:val="center"/>
              <w:rPr>
                <w:b/>
                <w:color w:val="000000"/>
                <w:szCs w:val="21"/>
              </w:rPr>
            </w:pPr>
            <w:r>
              <w:rPr>
                <w:noProof/>
              </w:rPr>
              <w:lastRenderedPageBreak/>
              <w:drawing>
                <wp:inline distT="0" distB="0" distL="114300" distR="114300">
                  <wp:extent cx="4987290" cy="1069340"/>
                  <wp:effectExtent l="0" t="0" r="3810" b="16510"/>
                  <wp:docPr id="44" name="图片 146" descr="1599033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6" descr="1599033357(1)"/>
                          <pic:cNvPicPr>
                            <a:picLocks noChangeAspect="1"/>
                          </pic:cNvPicPr>
                        </pic:nvPicPr>
                        <pic:blipFill>
                          <a:blip r:embed="rId23"/>
                          <a:srcRect t="20912" r="6148"/>
                          <a:stretch>
                            <a:fillRect/>
                          </a:stretch>
                        </pic:blipFill>
                        <pic:spPr>
                          <a:xfrm>
                            <a:off x="0" y="0"/>
                            <a:ext cx="4987290" cy="1069340"/>
                          </a:xfrm>
                          <a:prstGeom prst="rect">
                            <a:avLst/>
                          </a:prstGeom>
                          <a:noFill/>
                          <a:ln>
                            <a:noFill/>
                          </a:ln>
                        </pic:spPr>
                      </pic:pic>
                    </a:graphicData>
                  </a:graphic>
                </wp:inline>
              </w:drawing>
            </w:r>
          </w:p>
          <w:p w:rsidR="00E6015C" w:rsidRDefault="001D5832">
            <w:pPr>
              <w:adjustRightInd w:val="0"/>
              <w:snapToGrid w:val="0"/>
              <w:jc w:val="center"/>
              <w:rPr>
                <w:color w:val="000000"/>
                <w:kern w:val="0"/>
                <w:szCs w:val="21"/>
              </w:rPr>
            </w:pPr>
            <w:r>
              <w:rPr>
                <w:rFonts w:hint="eastAsia"/>
                <w:b/>
                <w:color w:val="000000"/>
                <w:szCs w:val="21"/>
              </w:rPr>
              <w:t>图</w:t>
            </w:r>
            <w:r>
              <w:rPr>
                <w:rFonts w:hint="eastAsia"/>
                <w:b/>
                <w:color w:val="000000"/>
                <w:szCs w:val="21"/>
              </w:rPr>
              <w:t xml:space="preserve">3.1-1  </w:t>
            </w:r>
            <w:r>
              <w:rPr>
                <w:rFonts w:hint="eastAsia"/>
                <w:b/>
                <w:color w:val="000000"/>
                <w:szCs w:val="21"/>
              </w:rPr>
              <w:t>罗源县人民政府网站公示截图</w:t>
            </w:r>
          </w:p>
          <w:p w:rsidR="00E6015C" w:rsidRDefault="001D5832">
            <w:pPr>
              <w:keepNext/>
              <w:keepLines/>
              <w:adjustRightInd w:val="0"/>
              <w:snapToGrid w:val="0"/>
              <w:spacing w:line="360" w:lineRule="auto"/>
              <w:outlineLvl w:val="2"/>
              <w:rPr>
                <w:b/>
                <w:color w:val="000000"/>
                <w:kern w:val="0"/>
                <w:szCs w:val="21"/>
              </w:rPr>
            </w:pPr>
            <w:r>
              <w:rPr>
                <w:b/>
                <w:color w:val="000000"/>
                <w:kern w:val="0"/>
                <w:sz w:val="24"/>
              </w:rPr>
              <w:t>3.2</w:t>
            </w:r>
            <w:r>
              <w:rPr>
                <w:b/>
                <w:color w:val="000000"/>
                <w:kern w:val="0"/>
                <w:sz w:val="24"/>
              </w:rPr>
              <w:t>大气环境质量现状</w:t>
            </w:r>
          </w:p>
          <w:p w:rsidR="00E6015C" w:rsidRDefault="001D5832">
            <w:pPr>
              <w:adjustRightInd w:val="0"/>
              <w:snapToGrid w:val="0"/>
              <w:spacing w:line="360" w:lineRule="auto"/>
              <w:rPr>
                <w:sz w:val="24"/>
                <w:szCs w:val="32"/>
              </w:rPr>
            </w:pPr>
            <w:bookmarkStart w:id="61" w:name="_Toc20336"/>
            <w:bookmarkStart w:id="62" w:name="_Toc29753"/>
            <w:bookmarkStart w:id="63" w:name="_Toc22279"/>
            <w:r>
              <w:rPr>
                <w:b/>
                <w:bCs/>
                <w:sz w:val="24"/>
                <w:szCs w:val="32"/>
              </w:rPr>
              <w:t>3.2.1</w:t>
            </w:r>
            <w:r>
              <w:rPr>
                <w:b/>
                <w:bCs/>
                <w:sz w:val="24"/>
                <w:szCs w:val="32"/>
              </w:rPr>
              <w:t>环境空气质量功能区划</w:t>
            </w:r>
          </w:p>
          <w:p w:rsidR="00E6015C" w:rsidRDefault="001D5832">
            <w:pPr>
              <w:adjustRightInd w:val="0"/>
              <w:snapToGrid w:val="0"/>
              <w:spacing w:line="360" w:lineRule="auto"/>
              <w:ind w:firstLineChars="200" w:firstLine="420"/>
              <w:rPr>
                <w:b/>
                <w:bCs/>
              </w:rPr>
            </w:pPr>
            <w:r>
              <w:rPr>
                <w:rFonts w:hint="eastAsia"/>
                <w:lang w:val="zh-CN"/>
              </w:rPr>
              <w:t>根据《福州市人民政府关于印发福州市环境空气质量功能区划和福州市声环境功能区划的通知》（榕政综</w:t>
            </w:r>
            <w:r>
              <w:rPr>
                <w:rFonts w:hint="eastAsia"/>
              </w:rPr>
              <w:t>[2014]30</w:t>
            </w:r>
            <w:r>
              <w:rPr>
                <w:rFonts w:hint="eastAsia"/>
              </w:rPr>
              <w:t>号</w:t>
            </w:r>
            <w:r>
              <w:rPr>
                <w:rFonts w:hint="eastAsia"/>
                <w:lang w:val="zh-CN"/>
              </w:rPr>
              <w:t>），项目所在地大气环境功能区规划为二类区。因此，项目区大气环境质量执行《环境空气质量标准》（</w:t>
            </w:r>
            <w:r>
              <w:rPr>
                <w:rFonts w:hint="eastAsia"/>
              </w:rPr>
              <w:t>GB3095-2012</w:t>
            </w:r>
            <w:r>
              <w:rPr>
                <w:rFonts w:hint="eastAsia"/>
                <w:lang w:val="zh-CN"/>
              </w:rPr>
              <w:t>）中的二级标准</w:t>
            </w:r>
            <w:r>
              <w:rPr>
                <w:lang w:val="zh-CN"/>
              </w:rPr>
              <w:t>。</w:t>
            </w:r>
            <w:r>
              <w:rPr>
                <w:rFonts w:hint="eastAsia"/>
              </w:rPr>
              <w:t>非甲烷总烃执行《大气污染物综合排放标准详解》中相关限值要求</w:t>
            </w:r>
            <w:r>
              <w:rPr>
                <w:rFonts w:hint="eastAsia"/>
                <w:lang w:val="zh-CN"/>
              </w:rPr>
              <w:t>。具体标准值见表</w:t>
            </w:r>
            <w:r>
              <w:rPr>
                <w:rFonts w:hint="eastAsia"/>
              </w:rPr>
              <w:t>3.1.2</w:t>
            </w:r>
            <w:r>
              <w:rPr>
                <w:rFonts w:hint="eastAsia"/>
              </w:rPr>
              <w:t>。</w:t>
            </w:r>
          </w:p>
          <w:p w:rsidR="00E6015C" w:rsidRDefault="001D5832">
            <w:pPr>
              <w:adjustRightInd w:val="0"/>
              <w:snapToGrid w:val="0"/>
              <w:jc w:val="center"/>
              <w:rPr>
                <w:b/>
                <w:bCs/>
              </w:rPr>
            </w:pPr>
            <w:r>
              <w:rPr>
                <w:b/>
                <w:bCs/>
              </w:rPr>
              <w:t>表</w:t>
            </w:r>
            <w:r>
              <w:rPr>
                <w:b/>
                <w:bCs/>
              </w:rPr>
              <w:t xml:space="preserve">3.1.2  </w:t>
            </w:r>
            <w:r>
              <w:rPr>
                <w:b/>
                <w:bCs/>
              </w:rPr>
              <w:t>环境质量评价标准</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0"/>
              <w:gridCol w:w="1648"/>
              <w:gridCol w:w="813"/>
              <w:gridCol w:w="1500"/>
              <w:gridCol w:w="3045"/>
            </w:tblGrid>
            <w:tr w:rsidR="00E6015C">
              <w:trPr>
                <w:jc w:val="center"/>
              </w:trPr>
              <w:tc>
                <w:tcPr>
                  <w:tcW w:w="837" w:type="pct"/>
                  <w:vAlign w:val="center"/>
                </w:tcPr>
                <w:p w:rsidR="00E6015C" w:rsidRDefault="001D5832">
                  <w:pPr>
                    <w:pStyle w:val="2"/>
                    <w:adjustRightInd w:val="0"/>
                    <w:snapToGrid w:val="0"/>
                    <w:spacing w:after="0"/>
                    <w:ind w:leftChars="0" w:left="0" w:firstLineChars="0" w:firstLine="0"/>
                    <w:jc w:val="center"/>
                    <w:rPr>
                      <w:b/>
                      <w:bCs/>
                      <w:sz w:val="21"/>
                      <w:szCs w:val="21"/>
                    </w:rPr>
                  </w:pPr>
                  <w:r>
                    <w:rPr>
                      <w:b/>
                      <w:bCs/>
                      <w:sz w:val="21"/>
                      <w:szCs w:val="21"/>
                    </w:rPr>
                    <w:t>污染物名称</w:t>
                  </w:r>
                </w:p>
              </w:tc>
              <w:tc>
                <w:tcPr>
                  <w:tcW w:w="979" w:type="pct"/>
                  <w:vAlign w:val="center"/>
                </w:tcPr>
                <w:p w:rsidR="00E6015C" w:rsidRDefault="001D5832">
                  <w:pPr>
                    <w:pStyle w:val="2"/>
                    <w:adjustRightInd w:val="0"/>
                    <w:snapToGrid w:val="0"/>
                    <w:spacing w:after="0"/>
                    <w:ind w:leftChars="0" w:left="0" w:firstLineChars="0" w:firstLine="0"/>
                    <w:jc w:val="center"/>
                    <w:rPr>
                      <w:b/>
                      <w:bCs/>
                      <w:sz w:val="21"/>
                      <w:szCs w:val="21"/>
                    </w:rPr>
                  </w:pPr>
                  <w:r>
                    <w:rPr>
                      <w:b/>
                      <w:bCs/>
                      <w:sz w:val="21"/>
                      <w:szCs w:val="21"/>
                    </w:rPr>
                    <w:t>取值时间</w:t>
                  </w:r>
                </w:p>
              </w:tc>
              <w:tc>
                <w:tcPr>
                  <w:tcW w:w="483" w:type="pct"/>
                  <w:vAlign w:val="center"/>
                </w:tcPr>
                <w:p w:rsidR="00E6015C" w:rsidRDefault="001D5832">
                  <w:pPr>
                    <w:pStyle w:val="2"/>
                    <w:adjustRightInd w:val="0"/>
                    <w:snapToGrid w:val="0"/>
                    <w:spacing w:after="0"/>
                    <w:ind w:leftChars="0" w:left="0" w:firstLineChars="0" w:firstLine="0"/>
                    <w:jc w:val="center"/>
                    <w:rPr>
                      <w:b/>
                      <w:bCs/>
                      <w:sz w:val="21"/>
                      <w:szCs w:val="21"/>
                    </w:rPr>
                  </w:pPr>
                  <w:r>
                    <w:rPr>
                      <w:b/>
                      <w:bCs/>
                      <w:sz w:val="21"/>
                      <w:szCs w:val="21"/>
                    </w:rPr>
                    <w:t>浓度限值</w:t>
                  </w:r>
                </w:p>
              </w:tc>
              <w:tc>
                <w:tcPr>
                  <w:tcW w:w="891" w:type="pct"/>
                  <w:vAlign w:val="center"/>
                </w:tcPr>
                <w:p w:rsidR="00E6015C" w:rsidRDefault="001D5832">
                  <w:pPr>
                    <w:pStyle w:val="2"/>
                    <w:adjustRightInd w:val="0"/>
                    <w:snapToGrid w:val="0"/>
                    <w:spacing w:after="0"/>
                    <w:ind w:leftChars="0" w:left="0" w:firstLineChars="0" w:firstLine="0"/>
                    <w:jc w:val="center"/>
                    <w:rPr>
                      <w:b/>
                      <w:bCs/>
                      <w:sz w:val="21"/>
                      <w:szCs w:val="21"/>
                    </w:rPr>
                  </w:pPr>
                  <w:r>
                    <w:rPr>
                      <w:b/>
                      <w:bCs/>
                      <w:sz w:val="21"/>
                      <w:szCs w:val="21"/>
                    </w:rPr>
                    <w:t>单位</w:t>
                  </w:r>
                </w:p>
              </w:tc>
              <w:tc>
                <w:tcPr>
                  <w:tcW w:w="1809" w:type="pct"/>
                  <w:vAlign w:val="center"/>
                </w:tcPr>
                <w:p w:rsidR="00E6015C" w:rsidRDefault="001D5832">
                  <w:pPr>
                    <w:pStyle w:val="2"/>
                    <w:adjustRightInd w:val="0"/>
                    <w:snapToGrid w:val="0"/>
                    <w:spacing w:after="0"/>
                    <w:ind w:leftChars="0" w:left="0" w:firstLineChars="0" w:firstLine="0"/>
                    <w:jc w:val="center"/>
                    <w:rPr>
                      <w:b/>
                      <w:bCs/>
                      <w:sz w:val="21"/>
                      <w:szCs w:val="21"/>
                    </w:rPr>
                  </w:pPr>
                  <w:r>
                    <w:rPr>
                      <w:b/>
                      <w:bCs/>
                      <w:sz w:val="21"/>
                      <w:szCs w:val="21"/>
                    </w:rPr>
                    <w:t>标准来源</w:t>
                  </w:r>
                </w:p>
              </w:tc>
            </w:tr>
            <w:tr w:rsidR="00E6015C">
              <w:trPr>
                <w:jc w:val="center"/>
              </w:trPr>
              <w:tc>
                <w:tcPr>
                  <w:tcW w:w="837"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SO</w:t>
                  </w:r>
                  <w:r>
                    <w:rPr>
                      <w:sz w:val="21"/>
                      <w:szCs w:val="21"/>
                      <w:vertAlign w:val="subscript"/>
                    </w:rPr>
                    <w:t>2</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年平均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60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《环境空气质量标准》（</w:t>
                  </w:r>
                  <w:r>
                    <w:rPr>
                      <w:sz w:val="21"/>
                      <w:szCs w:val="21"/>
                    </w:rPr>
                    <w:t>GB3095-2012</w:t>
                  </w:r>
                  <w:r>
                    <w:rPr>
                      <w:sz w:val="21"/>
                      <w:szCs w:val="21"/>
                    </w:rPr>
                    <w:t>）二级标准</w:t>
                  </w: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150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1h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500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NO</w:t>
                  </w:r>
                  <w:r>
                    <w:rPr>
                      <w:sz w:val="21"/>
                      <w:szCs w:val="21"/>
                      <w:vertAlign w:val="subscript"/>
                    </w:rPr>
                    <w:t>2</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年平均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40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80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1h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200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PM</w:t>
                  </w:r>
                  <w:r>
                    <w:rPr>
                      <w:sz w:val="21"/>
                      <w:szCs w:val="21"/>
                      <w:vertAlign w:val="subscript"/>
                    </w:rPr>
                    <w:t>10</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年平均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70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150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PM</w:t>
                  </w:r>
                  <w:r>
                    <w:rPr>
                      <w:sz w:val="21"/>
                      <w:szCs w:val="21"/>
                      <w:vertAlign w:val="subscript"/>
                    </w:rPr>
                    <w:t>2.5</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年平均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35</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75</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restar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TSP</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年平均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200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Merge/>
                  <w:vAlign w:val="center"/>
                </w:tcPr>
                <w:p w:rsidR="00E6015C" w:rsidRDefault="00E6015C">
                  <w:pPr>
                    <w:pStyle w:val="2"/>
                    <w:adjustRightInd w:val="0"/>
                    <w:snapToGrid w:val="0"/>
                    <w:spacing w:after="0"/>
                    <w:ind w:leftChars="0" w:left="0" w:firstLineChars="0" w:firstLine="0"/>
                    <w:jc w:val="center"/>
                    <w:rPr>
                      <w:sz w:val="21"/>
                      <w:szCs w:val="21"/>
                    </w:rPr>
                  </w:pP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300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CO</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24h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4000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O</w:t>
                  </w:r>
                  <w:r>
                    <w:rPr>
                      <w:sz w:val="21"/>
                      <w:szCs w:val="21"/>
                      <w:vertAlign w:val="subscript"/>
                    </w:rPr>
                    <w:t>3</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日最大</w:t>
                  </w:r>
                  <w:r>
                    <w:rPr>
                      <w:sz w:val="21"/>
                      <w:szCs w:val="21"/>
                    </w:rPr>
                    <w:t>8h</w:t>
                  </w:r>
                  <w:r>
                    <w:rPr>
                      <w:sz w:val="21"/>
                      <w:szCs w:val="21"/>
                    </w:rPr>
                    <w:t>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160</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μg/m</w:t>
                  </w:r>
                  <w:r>
                    <w:rPr>
                      <w:sz w:val="21"/>
                      <w:szCs w:val="21"/>
                      <w:vertAlign w:val="superscript"/>
                    </w:rPr>
                    <w:t>3</w:t>
                  </w:r>
                </w:p>
              </w:tc>
              <w:tc>
                <w:tcPr>
                  <w:tcW w:w="1809" w:type="pct"/>
                  <w:vMerge/>
                  <w:vAlign w:val="center"/>
                </w:tcPr>
                <w:p w:rsidR="00E6015C" w:rsidRDefault="00E6015C">
                  <w:pPr>
                    <w:pStyle w:val="2"/>
                    <w:adjustRightInd w:val="0"/>
                    <w:snapToGrid w:val="0"/>
                    <w:spacing w:after="0"/>
                    <w:ind w:leftChars="0" w:left="0" w:firstLineChars="0" w:firstLine="0"/>
                    <w:jc w:val="center"/>
                    <w:rPr>
                      <w:sz w:val="21"/>
                      <w:szCs w:val="21"/>
                    </w:rPr>
                  </w:pPr>
                </w:p>
              </w:tc>
            </w:tr>
            <w:tr w:rsidR="00E6015C">
              <w:trPr>
                <w:jc w:val="center"/>
              </w:trPr>
              <w:tc>
                <w:tcPr>
                  <w:tcW w:w="837"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非甲烷总烃</w:t>
                  </w:r>
                </w:p>
              </w:tc>
              <w:tc>
                <w:tcPr>
                  <w:tcW w:w="979" w:type="pct"/>
                  <w:vAlign w:val="center"/>
                </w:tcPr>
                <w:p w:rsidR="00E6015C" w:rsidRDefault="001D5832">
                  <w:pPr>
                    <w:pStyle w:val="2"/>
                    <w:adjustRightInd w:val="0"/>
                    <w:snapToGrid w:val="0"/>
                    <w:spacing w:after="0"/>
                    <w:ind w:leftChars="0" w:left="0" w:firstLineChars="0" w:firstLine="0"/>
                    <w:jc w:val="center"/>
                    <w:rPr>
                      <w:sz w:val="21"/>
                      <w:szCs w:val="21"/>
                    </w:rPr>
                  </w:pPr>
                  <w:r>
                    <w:rPr>
                      <w:rFonts w:hint="eastAsia"/>
                      <w:sz w:val="21"/>
                      <w:szCs w:val="21"/>
                    </w:rPr>
                    <w:t>8</w:t>
                  </w:r>
                  <w:r>
                    <w:rPr>
                      <w:sz w:val="21"/>
                      <w:szCs w:val="21"/>
                    </w:rPr>
                    <w:t>小时平均</w:t>
                  </w:r>
                </w:p>
              </w:tc>
              <w:tc>
                <w:tcPr>
                  <w:tcW w:w="483" w:type="pct"/>
                  <w:vAlign w:val="center"/>
                </w:tcPr>
                <w:p w:rsidR="00E6015C" w:rsidRDefault="001D5832">
                  <w:pPr>
                    <w:pStyle w:val="2"/>
                    <w:adjustRightInd w:val="0"/>
                    <w:snapToGrid w:val="0"/>
                    <w:spacing w:after="0"/>
                    <w:ind w:leftChars="0" w:left="0" w:firstLineChars="0" w:firstLine="0"/>
                    <w:jc w:val="center"/>
                    <w:rPr>
                      <w:sz w:val="21"/>
                      <w:szCs w:val="21"/>
                    </w:rPr>
                  </w:pPr>
                  <w:r>
                    <w:rPr>
                      <w:rFonts w:hint="eastAsia"/>
                      <w:sz w:val="21"/>
                      <w:szCs w:val="21"/>
                    </w:rPr>
                    <w:t>0.6</w:t>
                  </w:r>
                </w:p>
              </w:tc>
              <w:tc>
                <w:tcPr>
                  <w:tcW w:w="891" w:type="pct"/>
                  <w:vAlign w:val="center"/>
                </w:tcPr>
                <w:p w:rsidR="00E6015C" w:rsidRDefault="001D5832">
                  <w:pPr>
                    <w:pStyle w:val="2"/>
                    <w:adjustRightInd w:val="0"/>
                    <w:snapToGrid w:val="0"/>
                    <w:spacing w:after="0"/>
                    <w:ind w:leftChars="0" w:left="0" w:firstLineChars="0" w:firstLine="0"/>
                    <w:jc w:val="center"/>
                    <w:rPr>
                      <w:sz w:val="21"/>
                      <w:szCs w:val="21"/>
                    </w:rPr>
                  </w:pPr>
                  <w:r>
                    <w:rPr>
                      <w:sz w:val="21"/>
                      <w:szCs w:val="21"/>
                    </w:rPr>
                    <w:t>mg/m</w:t>
                  </w:r>
                  <w:r>
                    <w:rPr>
                      <w:sz w:val="21"/>
                      <w:szCs w:val="21"/>
                      <w:vertAlign w:val="superscript"/>
                    </w:rPr>
                    <w:t>3</w:t>
                  </w:r>
                </w:p>
              </w:tc>
              <w:tc>
                <w:tcPr>
                  <w:tcW w:w="1809" w:type="pct"/>
                  <w:vAlign w:val="center"/>
                </w:tcPr>
                <w:p w:rsidR="00E6015C" w:rsidRDefault="001D5832">
                  <w:pPr>
                    <w:pStyle w:val="2"/>
                    <w:adjustRightInd w:val="0"/>
                    <w:snapToGrid w:val="0"/>
                    <w:spacing w:after="0"/>
                    <w:ind w:leftChars="0" w:left="0" w:firstLineChars="0" w:firstLine="0"/>
                    <w:jc w:val="center"/>
                    <w:rPr>
                      <w:sz w:val="21"/>
                      <w:szCs w:val="21"/>
                    </w:rPr>
                  </w:pPr>
                  <w:r>
                    <w:rPr>
                      <w:rFonts w:hint="eastAsia"/>
                      <w:sz w:val="21"/>
                      <w:szCs w:val="21"/>
                    </w:rPr>
                    <w:t>非甲烷总烃参照《环境影响评价技术导则</w:t>
                  </w:r>
                  <w:r>
                    <w:rPr>
                      <w:rFonts w:hint="eastAsia"/>
                      <w:sz w:val="21"/>
                      <w:szCs w:val="21"/>
                    </w:rPr>
                    <w:t xml:space="preserve"> </w:t>
                  </w:r>
                  <w:r>
                    <w:rPr>
                      <w:rFonts w:hint="eastAsia"/>
                      <w:sz w:val="21"/>
                      <w:szCs w:val="21"/>
                    </w:rPr>
                    <w:t>大气环境》（</w:t>
                  </w:r>
                  <w:r>
                    <w:rPr>
                      <w:rFonts w:hint="eastAsia"/>
                      <w:sz w:val="21"/>
                      <w:szCs w:val="21"/>
                    </w:rPr>
                    <w:t xml:space="preserve">HJ </w:t>
                  </w:r>
                  <w:r>
                    <w:rPr>
                      <w:rFonts w:hint="eastAsia"/>
                      <w:sz w:val="21"/>
                      <w:szCs w:val="21"/>
                    </w:rPr>
                    <w:t>2.2-2018</w:t>
                  </w:r>
                  <w:r>
                    <w:rPr>
                      <w:rFonts w:hint="eastAsia"/>
                      <w:sz w:val="21"/>
                      <w:szCs w:val="21"/>
                    </w:rPr>
                    <w:t>）附录</w:t>
                  </w:r>
                  <w:r>
                    <w:rPr>
                      <w:rFonts w:hint="eastAsia"/>
                      <w:sz w:val="21"/>
                      <w:szCs w:val="21"/>
                    </w:rPr>
                    <w:t>D.</w:t>
                  </w:r>
                  <w:r>
                    <w:rPr>
                      <w:rFonts w:hint="eastAsia"/>
                      <w:sz w:val="21"/>
                      <w:szCs w:val="21"/>
                    </w:rPr>
                    <w:t>其他污染物空气质量浓度参考限值中总挥发性有机物（</w:t>
                  </w:r>
                  <w:r>
                    <w:rPr>
                      <w:rFonts w:hint="eastAsia"/>
                      <w:sz w:val="21"/>
                      <w:szCs w:val="21"/>
                    </w:rPr>
                    <w:t>TVOC</w:t>
                  </w:r>
                  <w:r>
                    <w:rPr>
                      <w:rFonts w:hint="eastAsia"/>
                      <w:sz w:val="21"/>
                      <w:szCs w:val="21"/>
                    </w:rPr>
                    <w:t>）限值</w:t>
                  </w:r>
                </w:p>
              </w:tc>
            </w:tr>
            <w:tr w:rsidR="00E6015C">
              <w:trPr>
                <w:jc w:val="center"/>
              </w:trPr>
              <w:tc>
                <w:tcPr>
                  <w:tcW w:w="837" w:type="pct"/>
                  <w:vAlign w:val="center"/>
                </w:tcPr>
                <w:p w:rsidR="00E6015C" w:rsidRDefault="001D5832">
                  <w:pPr>
                    <w:pStyle w:val="afc"/>
                    <w:rPr>
                      <w:color w:val="000000"/>
                      <w:szCs w:val="21"/>
                    </w:rPr>
                  </w:pPr>
                  <w:r>
                    <w:rPr>
                      <w:rFonts w:hint="eastAsia"/>
                      <w:color w:val="000000"/>
                      <w:szCs w:val="21"/>
                    </w:rPr>
                    <w:t>二甲苯</w:t>
                  </w:r>
                </w:p>
              </w:tc>
              <w:tc>
                <w:tcPr>
                  <w:tcW w:w="979" w:type="pct"/>
                  <w:vAlign w:val="center"/>
                </w:tcPr>
                <w:p w:rsidR="00E6015C" w:rsidRDefault="001D5832">
                  <w:pPr>
                    <w:pStyle w:val="afc"/>
                    <w:rPr>
                      <w:color w:val="000000"/>
                      <w:szCs w:val="21"/>
                    </w:rPr>
                  </w:pPr>
                  <w:r>
                    <w:rPr>
                      <w:rFonts w:hint="eastAsia"/>
                      <w:color w:val="000000"/>
                      <w:szCs w:val="21"/>
                    </w:rPr>
                    <w:t>一次值</w:t>
                  </w:r>
                </w:p>
              </w:tc>
              <w:tc>
                <w:tcPr>
                  <w:tcW w:w="483" w:type="pct"/>
                  <w:vAlign w:val="center"/>
                </w:tcPr>
                <w:p w:rsidR="00E6015C" w:rsidRDefault="001D5832">
                  <w:pPr>
                    <w:pStyle w:val="afc"/>
                    <w:rPr>
                      <w:color w:val="000000"/>
                      <w:szCs w:val="21"/>
                    </w:rPr>
                  </w:pPr>
                  <w:r>
                    <w:rPr>
                      <w:rFonts w:hint="eastAsia"/>
                      <w:color w:val="000000"/>
                      <w:szCs w:val="21"/>
                    </w:rPr>
                    <w:t>0.3</w:t>
                  </w:r>
                </w:p>
              </w:tc>
              <w:tc>
                <w:tcPr>
                  <w:tcW w:w="891" w:type="pct"/>
                  <w:vAlign w:val="center"/>
                </w:tcPr>
                <w:p w:rsidR="00E6015C" w:rsidRDefault="001D5832">
                  <w:pPr>
                    <w:pStyle w:val="afc"/>
                    <w:rPr>
                      <w:color w:val="000000"/>
                      <w:szCs w:val="21"/>
                    </w:rPr>
                  </w:pPr>
                  <w:r>
                    <w:rPr>
                      <w:szCs w:val="21"/>
                    </w:rPr>
                    <w:t>mg/m</w:t>
                  </w:r>
                  <w:r>
                    <w:rPr>
                      <w:szCs w:val="21"/>
                      <w:vertAlign w:val="superscript"/>
                    </w:rPr>
                    <w:t>3</w:t>
                  </w:r>
                </w:p>
              </w:tc>
              <w:tc>
                <w:tcPr>
                  <w:tcW w:w="1809" w:type="pct"/>
                  <w:vAlign w:val="center"/>
                </w:tcPr>
                <w:p w:rsidR="00E6015C" w:rsidRDefault="001D5832">
                  <w:pPr>
                    <w:pStyle w:val="2"/>
                    <w:adjustRightInd w:val="0"/>
                    <w:snapToGrid w:val="0"/>
                    <w:spacing w:after="0"/>
                    <w:ind w:leftChars="0" w:left="0" w:firstLineChars="0" w:firstLine="0"/>
                    <w:jc w:val="center"/>
                    <w:rPr>
                      <w:sz w:val="21"/>
                      <w:szCs w:val="21"/>
                    </w:rPr>
                  </w:pPr>
                  <w:r>
                    <w:rPr>
                      <w:color w:val="000000"/>
                      <w:sz w:val="21"/>
                      <w:szCs w:val="21"/>
                    </w:rPr>
                    <w:t>《工业企业设计卫生标准》</w:t>
                  </w:r>
                  <w:r>
                    <w:rPr>
                      <w:color w:val="000000"/>
                      <w:sz w:val="21"/>
                      <w:szCs w:val="21"/>
                    </w:rPr>
                    <w:t>(TJ36-79)</w:t>
                  </w:r>
                </w:p>
              </w:tc>
            </w:tr>
          </w:tbl>
          <w:p w:rsidR="00E6015C" w:rsidRDefault="001D5832">
            <w:pPr>
              <w:adjustRightInd w:val="0"/>
              <w:snapToGrid w:val="0"/>
              <w:spacing w:line="360" w:lineRule="auto"/>
              <w:rPr>
                <w:sz w:val="24"/>
                <w:szCs w:val="32"/>
              </w:rPr>
            </w:pPr>
            <w:r>
              <w:rPr>
                <w:b/>
                <w:bCs/>
                <w:sz w:val="24"/>
                <w:szCs w:val="32"/>
              </w:rPr>
              <w:t>3.2.2</w:t>
            </w:r>
            <w:r>
              <w:rPr>
                <w:b/>
                <w:bCs/>
                <w:sz w:val="24"/>
                <w:szCs w:val="32"/>
              </w:rPr>
              <w:t>区域大气环境质量现状</w:t>
            </w:r>
          </w:p>
          <w:p w:rsidR="00E6015C" w:rsidRDefault="001D5832">
            <w:pPr>
              <w:adjustRightInd w:val="0"/>
              <w:snapToGrid w:val="0"/>
              <w:spacing w:line="360" w:lineRule="auto"/>
              <w:ind w:firstLineChars="200" w:firstLine="420"/>
            </w:pPr>
            <w:r>
              <w:rPr>
                <w:rFonts w:hint="eastAsia"/>
              </w:rPr>
              <w:t>①达标区判定</w:t>
            </w:r>
          </w:p>
          <w:p w:rsidR="00E6015C" w:rsidRDefault="001D5832">
            <w:pPr>
              <w:adjustRightInd w:val="0"/>
              <w:snapToGrid w:val="0"/>
              <w:spacing w:line="360" w:lineRule="auto"/>
              <w:ind w:firstLineChars="200" w:firstLine="420"/>
            </w:pPr>
            <w:r>
              <w:rPr>
                <w:rFonts w:hint="eastAsia"/>
              </w:rPr>
              <w:t>根据福建省生态环境厅发布的《</w:t>
            </w:r>
            <w:r>
              <w:rPr>
                <w:rFonts w:hint="eastAsia"/>
              </w:rPr>
              <w:t>2021</w:t>
            </w:r>
            <w:r>
              <w:rPr>
                <w:rFonts w:hint="eastAsia"/>
              </w:rPr>
              <w:t>年</w:t>
            </w:r>
            <w:r>
              <w:rPr>
                <w:rFonts w:hint="eastAsia"/>
              </w:rPr>
              <w:t>2</w:t>
            </w:r>
            <w:r>
              <w:rPr>
                <w:rFonts w:hint="eastAsia"/>
              </w:rPr>
              <w:t>月福建省城市环境空气质量状况》，福州市</w:t>
            </w:r>
            <w:r>
              <w:rPr>
                <w:rFonts w:hint="eastAsia"/>
              </w:rPr>
              <w:t>2</w:t>
            </w:r>
            <w:r>
              <w:rPr>
                <w:rFonts w:hint="eastAsia"/>
              </w:rPr>
              <w:t>月二氧化硫、二氧化氮、可吸入颗粒物（</w:t>
            </w:r>
            <w:r>
              <w:rPr>
                <w:rFonts w:hint="eastAsia"/>
              </w:rPr>
              <w:t>PM10</w:t>
            </w:r>
            <w:r>
              <w:rPr>
                <w:rFonts w:hint="eastAsia"/>
              </w:rPr>
              <w:t>）和细颗粒物（</w:t>
            </w:r>
            <w:r>
              <w:rPr>
                <w:rFonts w:hint="eastAsia"/>
              </w:rPr>
              <w:t>PM2.5</w:t>
            </w:r>
            <w:r>
              <w:rPr>
                <w:rFonts w:hint="eastAsia"/>
              </w:rPr>
              <w:t>）平均浓度分别为</w:t>
            </w:r>
            <w:r>
              <w:rPr>
                <w:rFonts w:hint="eastAsia"/>
              </w:rPr>
              <w:lastRenderedPageBreak/>
              <w:t>5</w:t>
            </w:r>
            <w:r>
              <w:t>μg/m</w:t>
            </w:r>
            <w:r>
              <w:rPr>
                <w:vertAlign w:val="superscript"/>
              </w:rPr>
              <w:t>3</w:t>
            </w:r>
            <w:r>
              <w:rPr>
                <w:rFonts w:hint="eastAsia"/>
              </w:rPr>
              <w:t>、</w:t>
            </w:r>
            <w:r>
              <w:rPr>
                <w:rFonts w:hint="eastAsia"/>
              </w:rPr>
              <w:t>17</w:t>
            </w:r>
            <w:r>
              <w:t>μg/m</w:t>
            </w:r>
            <w:r>
              <w:rPr>
                <w:vertAlign w:val="superscript"/>
              </w:rPr>
              <w:t>3</w:t>
            </w:r>
            <w:r>
              <w:rPr>
                <w:rFonts w:hint="eastAsia"/>
              </w:rPr>
              <w:t>、</w:t>
            </w:r>
            <w:r>
              <w:rPr>
                <w:rFonts w:hint="eastAsia"/>
              </w:rPr>
              <w:t>44</w:t>
            </w:r>
            <w:r>
              <w:t>μg/m</w:t>
            </w:r>
            <w:r>
              <w:rPr>
                <w:vertAlign w:val="superscript"/>
              </w:rPr>
              <w:t>3</w:t>
            </w:r>
            <w:r>
              <w:rPr>
                <w:rFonts w:hint="eastAsia"/>
              </w:rPr>
              <w:t>和</w:t>
            </w:r>
            <w:r>
              <w:rPr>
                <w:rFonts w:hint="eastAsia"/>
              </w:rPr>
              <w:t>28</w:t>
            </w:r>
            <w:r>
              <w:t>μg/m</w:t>
            </w:r>
            <w:r>
              <w:rPr>
                <w:vertAlign w:val="superscript"/>
              </w:rPr>
              <w:t>3</w:t>
            </w:r>
            <w:r>
              <w:rPr>
                <w:rFonts w:hint="eastAsia"/>
              </w:rPr>
              <w:t>，一氧化碳和臭氧特定百分位数平均值分别为</w:t>
            </w:r>
            <w:r>
              <w:rPr>
                <w:rFonts w:hint="eastAsia"/>
              </w:rPr>
              <w:t>0.9m</w:t>
            </w:r>
            <w:r>
              <w:t>g/m</w:t>
            </w:r>
            <w:r>
              <w:rPr>
                <w:vertAlign w:val="superscript"/>
              </w:rPr>
              <w:t>3</w:t>
            </w:r>
            <w:r>
              <w:rPr>
                <w:rFonts w:hint="eastAsia"/>
              </w:rPr>
              <w:t>和</w:t>
            </w:r>
            <w:r>
              <w:rPr>
                <w:rFonts w:hint="eastAsia"/>
              </w:rPr>
              <w:t>112</w:t>
            </w:r>
            <w:r>
              <w:t>μg/m</w:t>
            </w:r>
            <w:r>
              <w:rPr>
                <w:vertAlign w:val="superscript"/>
              </w:rPr>
              <w:t>3</w:t>
            </w:r>
            <w:r>
              <w:rPr>
                <w:rFonts w:hint="eastAsia"/>
              </w:rPr>
              <w:t>，按照《环境空气质量标准》（</w:t>
            </w:r>
            <w:r>
              <w:rPr>
                <w:rFonts w:hint="eastAsia"/>
              </w:rPr>
              <w:t>GB3095-2012</w:t>
            </w:r>
            <w:r>
              <w:rPr>
                <w:rFonts w:hint="eastAsia"/>
              </w:rPr>
              <w:t>）及其</w:t>
            </w:r>
            <w:r>
              <w:rPr>
                <w:rFonts w:hint="eastAsia"/>
              </w:rPr>
              <w:t>2018</w:t>
            </w:r>
            <w:r>
              <w:rPr>
                <w:rFonts w:hint="eastAsia"/>
              </w:rPr>
              <w:t>年修改单二级标准，空气质量达标天数比例在</w:t>
            </w:r>
            <w:r>
              <w:rPr>
                <w:rFonts w:hint="eastAsia"/>
              </w:rPr>
              <w:t>100%</w:t>
            </w:r>
            <w:r>
              <w:rPr>
                <w:rFonts w:hint="eastAsia"/>
              </w:rPr>
              <w:t>，综合指数</w:t>
            </w:r>
            <w:r>
              <w:rPr>
                <w:rFonts w:hint="eastAsia"/>
              </w:rPr>
              <w:t>2.85</w:t>
            </w:r>
            <w:r>
              <w:rPr>
                <w:rFonts w:hint="eastAsia"/>
              </w:rPr>
              <w:t>。罗源县综合指数为</w:t>
            </w:r>
            <w:r>
              <w:rPr>
                <w:rFonts w:hint="eastAsia"/>
              </w:rPr>
              <w:t>2.32</w:t>
            </w:r>
            <w:r>
              <w:rPr>
                <w:rFonts w:hint="eastAsia"/>
              </w:rPr>
              <w:t>，达标天数比例为</w:t>
            </w:r>
            <w:r>
              <w:rPr>
                <w:rFonts w:hint="eastAsia"/>
              </w:rPr>
              <w:t>100%</w:t>
            </w:r>
            <w:r>
              <w:rPr>
                <w:rFonts w:hint="eastAsia"/>
              </w:rPr>
              <w:t>，首要污染物为臭氧。综上所述，判定本项目所在评价区域为达标区。</w:t>
            </w:r>
          </w:p>
          <w:p w:rsidR="00E6015C" w:rsidRDefault="001D5832">
            <w:pPr>
              <w:adjustRightInd w:val="0"/>
              <w:snapToGrid w:val="0"/>
              <w:spacing w:line="360" w:lineRule="auto"/>
              <w:ind w:firstLineChars="200" w:firstLine="420"/>
            </w:pPr>
            <w:r>
              <w:rPr>
                <w:rFonts w:hint="eastAsia"/>
              </w:rPr>
              <w:t>②环境空气质量现状</w:t>
            </w:r>
          </w:p>
          <w:p w:rsidR="00E6015C" w:rsidRDefault="001D5832">
            <w:pPr>
              <w:pStyle w:val="a7"/>
              <w:adjustRightInd w:val="0"/>
              <w:snapToGrid w:val="0"/>
              <w:spacing w:line="360" w:lineRule="auto"/>
            </w:pPr>
            <w:r>
              <w:rPr>
                <w:rFonts w:hint="eastAsia"/>
              </w:rPr>
              <w:t>根据福州罗源县人民政府网站公布的《罗源县空气质量指数监测结果公示表（</w:t>
            </w:r>
            <w:r>
              <w:rPr>
                <w:rFonts w:hint="eastAsia"/>
              </w:rPr>
              <w:t>2021.4.11</w:t>
            </w:r>
            <w:r>
              <w:rPr>
                <w:rFonts w:hint="eastAsia"/>
              </w:rPr>
              <w:t>）》，罗源县空气质量指数（</w:t>
            </w:r>
            <w:r>
              <w:rPr>
                <w:rFonts w:hint="eastAsia"/>
              </w:rPr>
              <w:t>AQI</w:t>
            </w:r>
            <w:r>
              <w:rPr>
                <w:rFonts w:hint="eastAsia"/>
              </w:rPr>
              <w:t>）为</w:t>
            </w:r>
            <w:r>
              <w:rPr>
                <w:rFonts w:hint="eastAsia"/>
              </w:rPr>
              <w:t>30</w:t>
            </w:r>
            <w:r>
              <w:rPr>
                <w:rFonts w:hint="eastAsia"/>
              </w:rPr>
              <w:t>；其中罗源一中</w:t>
            </w:r>
            <w:r>
              <w:rPr>
                <w:rFonts w:hint="eastAsia"/>
              </w:rPr>
              <w:t>AQ=27</w:t>
            </w:r>
            <w:r>
              <w:rPr>
                <w:rFonts w:hint="eastAsia"/>
              </w:rPr>
              <w:t>；优；罗源环保局</w:t>
            </w:r>
            <w:r>
              <w:rPr>
                <w:rFonts w:hint="eastAsia"/>
              </w:rPr>
              <w:t>AQI=32</w:t>
            </w:r>
            <w:r>
              <w:rPr>
                <w:rFonts w:hint="eastAsia"/>
              </w:rPr>
              <w:t>；优；滨海新城三中</w:t>
            </w:r>
            <w:r>
              <w:rPr>
                <w:rFonts w:hint="eastAsia"/>
              </w:rPr>
              <w:t>AQI=43</w:t>
            </w:r>
            <w:r>
              <w:rPr>
                <w:rFonts w:hint="eastAsia"/>
              </w:rPr>
              <w:t>；优。</w:t>
            </w:r>
          </w:p>
          <w:p w:rsidR="00E6015C" w:rsidRDefault="001D5832">
            <w:pPr>
              <w:adjustRightInd w:val="0"/>
              <w:snapToGrid w:val="0"/>
              <w:spacing w:line="360" w:lineRule="auto"/>
              <w:ind w:firstLineChars="200" w:firstLine="420"/>
            </w:pPr>
            <w:r>
              <w:rPr>
                <w:rFonts w:hint="eastAsia"/>
              </w:rPr>
              <w:t>③空气监测数据</w:t>
            </w:r>
          </w:p>
          <w:p w:rsidR="00E6015C" w:rsidRDefault="001D5832">
            <w:pPr>
              <w:adjustRightInd w:val="0"/>
              <w:snapToGrid w:val="0"/>
              <w:spacing w:line="360" w:lineRule="auto"/>
              <w:ind w:firstLineChars="200" w:firstLine="420"/>
            </w:pPr>
            <w:r>
              <w:t>本项目</w:t>
            </w:r>
            <w:r>
              <w:t>特征污染因子为</w:t>
            </w:r>
            <w:r>
              <w:rPr>
                <w:rFonts w:hint="eastAsia"/>
              </w:rPr>
              <w:t>VOCs</w:t>
            </w:r>
            <w:r>
              <w:rPr>
                <w:rFonts w:hint="eastAsia"/>
              </w:rPr>
              <w:t>（以</w:t>
            </w:r>
            <w:r>
              <w:t>非甲烷总烃</w:t>
            </w:r>
            <w:r>
              <w:rPr>
                <w:rFonts w:hint="eastAsia"/>
              </w:rPr>
              <w:t>计）</w:t>
            </w:r>
            <w:r>
              <w:rPr>
                <w:rFonts w:hint="eastAsia"/>
              </w:rPr>
              <w:t>、</w:t>
            </w:r>
            <w:r>
              <w:rPr>
                <w:rFonts w:hint="eastAsia"/>
              </w:rPr>
              <w:t>二甲苯</w:t>
            </w:r>
            <w:r>
              <w:t>，</w:t>
            </w:r>
            <w:r>
              <w:rPr>
                <w:color w:val="000000"/>
                <w:kern w:val="21"/>
                <w:szCs w:val="21"/>
              </w:rPr>
              <w:t>依据《建设项目环境影响报告表编制技术指南</w:t>
            </w:r>
            <w:r>
              <w:rPr>
                <w:color w:val="000000"/>
                <w:kern w:val="21"/>
                <w:szCs w:val="21"/>
              </w:rPr>
              <w:t>-</w:t>
            </w:r>
            <w:r>
              <w:rPr>
                <w:color w:val="000000"/>
                <w:kern w:val="21"/>
                <w:szCs w:val="21"/>
              </w:rPr>
              <w:t>污染影响类》</w:t>
            </w:r>
            <w:r>
              <w:rPr>
                <w:rFonts w:hint="eastAsia"/>
                <w:color w:val="000000"/>
                <w:kern w:val="21"/>
                <w:szCs w:val="21"/>
              </w:rPr>
              <w:t>“排放国家、地方环境空气质量标准中有标准限值要求的特征污染物时，引用建设项目周边</w:t>
            </w:r>
            <w:r>
              <w:rPr>
                <w:rFonts w:hint="eastAsia"/>
                <w:color w:val="000000"/>
                <w:kern w:val="21"/>
                <w:szCs w:val="21"/>
              </w:rPr>
              <w:t>5</w:t>
            </w:r>
            <w:r>
              <w:rPr>
                <w:rFonts w:hint="eastAsia"/>
                <w:color w:val="000000"/>
                <w:kern w:val="21"/>
                <w:szCs w:val="21"/>
              </w:rPr>
              <w:t>千米范围内近</w:t>
            </w:r>
            <w:r>
              <w:rPr>
                <w:rFonts w:hint="eastAsia"/>
                <w:color w:val="000000"/>
                <w:kern w:val="21"/>
                <w:szCs w:val="21"/>
              </w:rPr>
              <w:t>3</w:t>
            </w:r>
            <w:r>
              <w:rPr>
                <w:rFonts w:hint="eastAsia"/>
                <w:color w:val="000000"/>
                <w:kern w:val="21"/>
                <w:szCs w:val="21"/>
              </w:rPr>
              <w:t>年的现有监测数据”，</w:t>
            </w:r>
            <w:r>
              <w:rPr>
                <w:rFonts w:hint="eastAsia"/>
              </w:rPr>
              <w:t>本次监测数据引用福建汇顺检测集团有限公司于</w:t>
            </w:r>
            <w:r>
              <w:rPr>
                <w:rFonts w:hint="eastAsia"/>
              </w:rPr>
              <w:t>2020</w:t>
            </w:r>
            <w:r>
              <w:rPr>
                <w:rFonts w:hint="eastAsia"/>
              </w:rPr>
              <w:t>年</w:t>
            </w:r>
            <w:r>
              <w:rPr>
                <w:rFonts w:hint="eastAsia"/>
              </w:rPr>
              <w:t>8</w:t>
            </w:r>
            <w:r>
              <w:rPr>
                <w:rFonts w:hint="eastAsia"/>
              </w:rPr>
              <w:t>月</w:t>
            </w:r>
            <w:r>
              <w:rPr>
                <w:rFonts w:hint="eastAsia"/>
              </w:rPr>
              <w:t>24</w:t>
            </w:r>
            <w:r>
              <w:rPr>
                <w:rFonts w:hint="eastAsia"/>
              </w:rPr>
              <w:t>日</w:t>
            </w:r>
            <w:r>
              <w:rPr>
                <w:rFonts w:hint="eastAsia"/>
              </w:rPr>
              <w:t>~2020</w:t>
            </w:r>
            <w:r>
              <w:rPr>
                <w:rFonts w:hint="eastAsia"/>
              </w:rPr>
              <w:t>年</w:t>
            </w:r>
            <w:r>
              <w:rPr>
                <w:rFonts w:hint="eastAsia"/>
              </w:rPr>
              <w:t>8</w:t>
            </w:r>
            <w:r>
              <w:rPr>
                <w:rFonts w:hint="eastAsia"/>
              </w:rPr>
              <w:t>月</w:t>
            </w:r>
            <w:r>
              <w:rPr>
                <w:rFonts w:hint="eastAsia"/>
              </w:rPr>
              <w:t>30</w:t>
            </w:r>
            <w:r>
              <w:rPr>
                <w:rFonts w:hint="eastAsia"/>
              </w:rPr>
              <w:t>日对福州昌博集装箱制造有限公司厂址（</w:t>
            </w:r>
            <w:r>
              <w:rPr>
                <w:rFonts w:hint="eastAsia"/>
              </w:rPr>
              <w:t>位于</w:t>
            </w:r>
            <w:r>
              <w:rPr>
                <w:rFonts w:hint="eastAsia"/>
              </w:rPr>
              <w:t>项目东南侧约</w:t>
            </w:r>
            <w:r>
              <w:rPr>
                <w:rFonts w:hint="eastAsia"/>
              </w:rPr>
              <w:t>481m</w:t>
            </w:r>
            <w:r>
              <w:rPr>
                <w:rFonts w:hint="eastAsia"/>
              </w:rPr>
              <w:t>处</w:t>
            </w:r>
            <w:r>
              <w:rPr>
                <w:rFonts w:hint="eastAsia"/>
              </w:rPr>
              <w:t>）及下风向的现状检测数据</w:t>
            </w:r>
            <w:r>
              <w:rPr>
                <w:rFonts w:hint="eastAsia"/>
                <w:color w:val="FF0000"/>
              </w:rPr>
              <w:t>（</w:t>
            </w:r>
            <w:r>
              <w:rPr>
                <w:rFonts w:hint="eastAsia"/>
                <w:color w:val="FF0000"/>
              </w:rPr>
              <w:t>原自</w:t>
            </w:r>
            <w:r>
              <w:rPr>
                <w:rFonts w:hint="eastAsia"/>
                <w:b/>
                <w:bCs/>
                <w:color w:val="FF0000"/>
              </w:rPr>
              <w:t>《昌博集装箱项目</w:t>
            </w:r>
            <w:r>
              <w:rPr>
                <w:rFonts w:hint="eastAsia"/>
                <w:b/>
                <w:bCs/>
                <w:color w:val="FF0000"/>
              </w:rPr>
              <w:t>环境影响报告表</w:t>
            </w:r>
            <w:r>
              <w:rPr>
                <w:rFonts w:hint="eastAsia"/>
                <w:b/>
                <w:bCs/>
                <w:color w:val="FF0000"/>
              </w:rPr>
              <w:t>》</w:t>
            </w:r>
            <w:r>
              <w:rPr>
                <w:rFonts w:hint="eastAsia"/>
                <w:color w:val="FF0000"/>
              </w:rPr>
              <w:t>）</w:t>
            </w:r>
            <w:r>
              <w:rPr>
                <w:rFonts w:hint="eastAsia"/>
                <w:color w:val="FF0000"/>
              </w:rPr>
              <w:t>及</w:t>
            </w:r>
            <w:r>
              <w:rPr>
                <w:rFonts w:hint="eastAsia"/>
                <w:b/>
                <w:bCs/>
                <w:color w:val="FF0000"/>
              </w:rPr>
              <w:t>《年产</w:t>
            </w:r>
            <w:r>
              <w:rPr>
                <w:rFonts w:hint="eastAsia"/>
                <w:b/>
                <w:bCs/>
                <w:color w:val="FF0000"/>
              </w:rPr>
              <w:t>350</w:t>
            </w:r>
            <w:r>
              <w:rPr>
                <w:rFonts w:hint="eastAsia"/>
                <w:b/>
                <w:bCs/>
                <w:color w:val="FF0000"/>
              </w:rPr>
              <w:t>×</w:t>
            </w:r>
            <w:r>
              <w:rPr>
                <w:rFonts w:hint="eastAsia"/>
                <w:b/>
                <w:bCs/>
                <w:color w:val="FF0000"/>
              </w:rPr>
              <w:t>40</w:t>
            </w:r>
            <w:r>
              <w:rPr>
                <w:rFonts w:hint="eastAsia"/>
                <w:b/>
                <w:bCs/>
                <w:color w:val="FF0000"/>
              </w:rPr>
              <w:t>尺集装箱（橱柜）成品项目</w:t>
            </w:r>
            <w:r>
              <w:rPr>
                <w:rFonts w:hint="eastAsia"/>
                <w:b/>
                <w:bCs/>
                <w:color w:val="FF0000"/>
              </w:rPr>
              <w:t>环境影响报告书</w:t>
            </w:r>
            <w:r>
              <w:rPr>
                <w:rFonts w:hint="eastAsia"/>
                <w:b/>
                <w:bCs/>
                <w:color w:val="FF0000"/>
              </w:rPr>
              <w:t>》</w:t>
            </w:r>
            <w:r>
              <w:rPr>
                <w:rFonts w:hint="eastAsia"/>
                <w:b/>
                <w:bCs/>
                <w:color w:val="FF0000"/>
              </w:rPr>
              <w:t>中</w:t>
            </w:r>
            <w:r>
              <w:rPr>
                <w:rFonts w:hint="eastAsia"/>
                <w:b/>
                <w:bCs/>
                <w:color w:val="FF0000"/>
              </w:rPr>
              <w:t>2018</w:t>
            </w:r>
            <w:r>
              <w:rPr>
                <w:rFonts w:hint="eastAsia"/>
                <w:b/>
                <w:bCs/>
                <w:color w:val="FF0000"/>
              </w:rPr>
              <w:t>年</w:t>
            </w:r>
            <w:r>
              <w:rPr>
                <w:rFonts w:hint="eastAsia"/>
                <w:b/>
                <w:bCs/>
                <w:color w:val="FF0000"/>
              </w:rPr>
              <w:t>7</w:t>
            </w:r>
            <w:r>
              <w:rPr>
                <w:rFonts w:hint="eastAsia"/>
                <w:b/>
                <w:bCs/>
                <w:color w:val="FF0000"/>
              </w:rPr>
              <w:t>月</w:t>
            </w:r>
            <w:r>
              <w:rPr>
                <w:rFonts w:hint="eastAsia"/>
                <w:b/>
                <w:bCs/>
                <w:color w:val="FF0000"/>
              </w:rPr>
              <w:t>5</w:t>
            </w:r>
            <w:r>
              <w:rPr>
                <w:rFonts w:hint="eastAsia"/>
                <w:b/>
                <w:bCs/>
                <w:color w:val="FF0000"/>
              </w:rPr>
              <w:t>日</w:t>
            </w:r>
            <w:r>
              <w:rPr>
                <w:rFonts w:hint="eastAsia"/>
                <w:b/>
                <w:bCs/>
                <w:color w:val="FF0000"/>
              </w:rPr>
              <w:t>~7</w:t>
            </w:r>
            <w:r>
              <w:rPr>
                <w:rFonts w:hint="eastAsia"/>
                <w:b/>
                <w:bCs/>
                <w:color w:val="FF0000"/>
              </w:rPr>
              <w:t>月</w:t>
            </w:r>
            <w:r>
              <w:rPr>
                <w:rFonts w:hint="eastAsia"/>
                <w:b/>
                <w:bCs/>
                <w:color w:val="FF0000"/>
              </w:rPr>
              <w:t>11</w:t>
            </w:r>
            <w:r>
              <w:rPr>
                <w:rFonts w:hint="eastAsia"/>
                <w:b/>
                <w:bCs/>
                <w:color w:val="FF0000"/>
              </w:rPr>
              <w:t>日的大气环境监测数据</w:t>
            </w:r>
            <w:r>
              <w:rPr>
                <w:rFonts w:hint="eastAsia"/>
                <w:color w:val="FF0000"/>
              </w:rPr>
              <w:t>，</w:t>
            </w:r>
            <w:r>
              <w:rPr>
                <w:rFonts w:hint="eastAsia"/>
              </w:rPr>
              <w:t>具体监测结果见表</w:t>
            </w:r>
            <w:r>
              <w:rPr>
                <w:rFonts w:hint="eastAsia"/>
              </w:rPr>
              <w:t>3.2.</w:t>
            </w:r>
            <w:r>
              <w:rPr>
                <w:rFonts w:hint="eastAsia"/>
              </w:rPr>
              <w:t>3</w:t>
            </w:r>
            <w:r>
              <w:rPr>
                <w:rFonts w:hint="eastAsia"/>
              </w:rPr>
              <w:t>。</w:t>
            </w:r>
          </w:p>
          <w:p w:rsidR="00E6015C" w:rsidRDefault="001D5832">
            <w:pPr>
              <w:pStyle w:val="a7"/>
              <w:ind w:firstLineChars="0" w:firstLine="0"/>
              <w:jc w:val="center"/>
              <w:rPr>
                <w:b/>
                <w:bCs/>
              </w:rPr>
            </w:pPr>
            <w:r>
              <w:rPr>
                <w:b/>
                <w:bCs/>
              </w:rPr>
              <w:t>表</w:t>
            </w:r>
            <w:r>
              <w:rPr>
                <w:b/>
                <w:bCs/>
              </w:rPr>
              <w:t>3.2.</w:t>
            </w:r>
            <w:r>
              <w:rPr>
                <w:rFonts w:hint="eastAsia"/>
                <w:b/>
                <w:bCs/>
              </w:rPr>
              <w:t>3</w:t>
            </w:r>
            <w:r>
              <w:rPr>
                <w:b/>
                <w:bCs/>
              </w:rPr>
              <w:t xml:space="preserve">  </w:t>
            </w:r>
            <w:r>
              <w:rPr>
                <w:rFonts w:hint="eastAsia"/>
                <w:b/>
                <w:bCs/>
              </w:rPr>
              <w:t>《福州昌博集装箱制造有限公司</w:t>
            </w:r>
            <w:r>
              <w:rPr>
                <w:rFonts w:hint="eastAsia"/>
                <w:b/>
                <w:bCs/>
              </w:rPr>
              <w:t>环境影响报告表</w:t>
            </w:r>
            <w:r>
              <w:rPr>
                <w:rFonts w:hint="eastAsia"/>
                <w:b/>
                <w:bCs/>
              </w:rPr>
              <w:t>》</w:t>
            </w:r>
            <w:r>
              <w:rPr>
                <w:rFonts w:hint="eastAsia"/>
                <w:b/>
                <w:bCs/>
              </w:rPr>
              <w:t>中环境质量</w:t>
            </w:r>
            <w:r>
              <w:rPr>
                <w:rFonts w:hint="eastAsia"/>
                <w:b/>
                <w:bCs/>
              </w:rPr>
              <w:t>监测</w:t>
            </w:r>
            <w:r>
              <w:rPr>
                <w:rFonts w:hint="eastAsia"/>
                <w:b/>
                <w:bCs/>
              </w:rPr>
              <w:t>数据</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76"/>
              <w:gridCol w:w="1229"/>
              <w:gridCol w:w="1889"/>
              <w:gridCol w:w="822"/>
              <w:gridCol w:w="822"/>
              <w:gridCol w:w="822"/>
              <w:gridCol w:w="822"/>
              <w:gridCol w:w="837"/>
            </w:tblGrid>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
                      <w:szCs w:val="21"/>
                    </w:rPr>
                    <w:t>采样日期</w:t>
                  </w:r>
                </w:p>
              </w:tc>
              <w:tc>
                <w:tcPr>
                  <w:tcW w:w="730" w:type="pct"/>
                  <w:vMerge w:val="restart"/>
                  <w:tcBorders>
                    <w:tl2br w:val="nil"/>
                    <w:tr2bl w:val="nil"/>
                  </w:tcBorders>
                  <w:vAlign w:val="center"/>
                </w:tcPr>
                <w:p w:rsidR="00E6015C" w:rsidRDefault="001D5832">
                  <w:pPr>
                    <w:jc w:val="center"/>
                    <w:rPr>
                      <w:b/>
                      <w:szCs w:val="21"/>
                    </w:rPr>
                  </w:pPr>
                  <w:r>
                    <w:rPr>
                      <w:b/>
                      <w:szCs w:val="21"/>
                    </w:rPr>
                    <w:t>检测项目</w:t>
                  </w:r>
                </w:p>
              </w:tc>
              <w:tc>
                <w:tcPr>
                  <w:tcW w:w="1122" w:type="pct"/>
                  <w:vMerge w:val="restart"/>
                  <w:tcBorders>
                    <w:tl2br w:val="nil"/>
                    <w:tr2bl w:val="nil"/>
                  </w:tcBorders>
                  <w:vAlign w:val="center"/>
                </w:tcPr>
                <w:p w:rsidR="00E6015C" w:rsidRDefault="001D5832">
                  <w:pPr>
                    <w:jc w:val="center"/>
                    <w:rPr>
                      <w:b/>
                      <w:szCs w:val="21"/>
                    </w:rPr>
                  </w:pPr>
                  <w:r>
                    <w:rPr>
                      <w:b/>
                      <w:szCs w:val="21"/>
                    </w:rPr>
                    <w:t>采样点位</w:t>
                  </w:r>
                </w:p>
              </w:tc>
              <w:tc>
                <w:tcPr>
                  <w:tcW w:w="2449" w:type="pct"/>
                  <w:gridSpan w:val="5"/>
                  <w:tcBorders>
                    <w:tl2br w:val="nil"/>
                    <w:tr2bl w:val="nil"/>
                  </w:tcBorders>
                  <w:vAlign w:val="center"/>
                </w:tcPr>
                <w:p w:rsidR="00E6015C" w:rsidRDefault="001D5832">
                  <w:pPr>
                    <w:jc w:val="center"/>
                    <w:rPr>
                      <w:b/>
                      <w:szCs w:val="21"/>
                    </w:rPr>
                  </w:pPr>
                  <w:r>
                    <w:rPr>
                      <w:b/>
                      <w:szCs w:val="21"/>
                    </w:rPr>
                    <w:t>检测频次及结果</w:t>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vMerge/>
                  <w:tcBorders>
                    <w:tl2br w:val="nil"/>
                    <w:tr2bl w:val="nil"/>
                  </w:tcBorders>
                  <w:vAlign w:val="center"/>
                </w:tcPr>
                <w:p w:rsidR="00E6015C" w:rsidRDefault="00E6015C">
                  <w:pPr>
                    <w:jc w:val="center"/>
                    <w:rPr>
                      <w:b/>
                      <w:szCs w:val="21"/>
                    </w:rPr>
                  </w:pPr>
                </w:p>
              </w:tc>
              <w:tc>
                <w:tcPr>
                  <w:tcW w:w="488" w:type="pct"/>
                  <w:tcBorders>
                    <w:tl2br w:val="nil"/>
                    <w:tr2bl w:val="nil"/>
                  </w:tcBorders>
                  <w:vAlign w:val="center"/>
                </w:tcPr>
                <w:p w:rsidR="00E6015C" w:rsidRDefault="001D5832">
                  <w:pPr>
                    <w:jc w:val="center"/>
                    <w:rPr>
                      <w:b/>
                      <w:szCs w:val="21"/>
                    </w:rPr>
                  </w:pPr>
                  <w:r>
                    <w:rPr>
                      <w:b/>
                      <w:szCs w:val="21"/>
                    </w:rPr>
                    <w:t>8</w:t>
                  </w:r>
                  <w:r>
                    <w:rPr>
                      <w:b/>
                      <w:szCs w:val="21"/>
                    </w:rPr>
                    <w:t>：</w:t>
                  </w:r>
                  <w:r>
                    <w:rPr>
                      <w:b/>
                      <w:szCs w:val="21"/>
                    </w:rPr>
                    <w:t>00</w:t>
                  </w:r>
                </w:p>
              </w:tc>
              <w:tc>
                <w:tcPr>
                  <w:tcW w:w="488" w:type="pct"/>
                  <w:tcBorders>
                    <w:tl2br w:val="nil"/>
                    <w:tr2bl w:val="nil"/>
                  </w:tcBorders>
                  <w:vAlign w:val="center"/>
                </w:tcPr>
                <w:p w:rsidR="00E6015C" w:rsidRDefault="001D5832">
                  <w:pPr>
                    <w:jc w:val="center"/>
                    <w:rPr>
                      <w:b/>
                      <w:szCs w:val="21"/>
                    </w:rPr>
                  </w:pPr>
                  <w:r>
                    <w:rPr>
                      <w:b/>
                      <w:szCs w:val="21"/>
                    </w:rPr>
                    <w:t>10</w:t>
                  </w:r>
                  <w:r>
                    <w:rPr>
                      <w:b/>
                      <w:szCs w:val="21"/>
                    </w:rPr>
                    <w:t>：</w:t>
                  </w:r>
                  <w:r>
                    <w:rPr>
                      <w:b/>
                      <w:szCs w:val="21"/>
                    </w:rPr>
                    <w:t>00</w:t>
                  </w:r>
                </w:p>
              </w:tc>
              <w:tc>
                <w:tcPr>
                  <w:tcW w:w="488" w:type="pct"/>
                  <w:tcBorders>
                    <w:tl2br w:val="nil"/>
                    <w:tr2bl w:val="nil"/>
                  </w:tcBorders>
                  <w:vAlign w:val="center"/>
                </w:tcPr>
                <w:p w:rsidR="00E6015C" w:rsidRDefault="001D5832">
                  <w:pPr>
                    <w:jc w:val="center"/>
                    <w:rPr>
                      <w:b/>
                      <w:szCs w:val="21"/>
                    </w:rPr>
                  </w:pPr>
                  <w:r>
                    <w:rPr>
                      <w:b/>
                      <w:szCs w:val="21"/>
                    </w:rPr>
                    <w:t>12</w:t>
                  </w:r>
                  <w:r>
                    <w:rPr>
                      <w:b/>
                      <w:szCs w:val="21"/>
                    </w:rPr>
                    <w:t>：</w:t>
                  </w:r>
                  <w:r>
                    <w:rPr>
                      <w:b/>
                      <w:szCs w:val="21"/>
                    </w:rPr>
                    <w:t>00</w:t>
                  </w:r>
                </w:p>
              </w:tc>
              <w:tc>
                <w:tcPr>
                  <w:tcW w:w="488" w:type="pct"/>
                  <w:tcBorders>
                    <w:tl2br w:val="nil"/>
                    <w:tr2bl w:val="nil"/>
                  </w:tcBorders>
                  <w:vAlign w:val="center"/>
                </w:tcPr>
                <w:p w:rsidR="00E6015C" w:rsidRDefault="001D5832">
                  <w:pPr>
                    <w:jc w:val="center"/>
                    <w:rPr>
                      <w:b/>
                      <w:szCs w:val="21"/>
                    </w:rPr>
                  </w:pPr>
                  <w:r>
                    <w:rPr>
                      <w:b/>
                      <w:szCs w:val="21"/>
                    </w:rPr>
                    <w:t>14</w:t>
                  </w:r>
                  <w:r>
                    <w:rPr>
                      <w:b/>
                      <w:szCs w:val="21"/>
                    </w:rPr>
                    <w:t>：</w:t>
                  </w:r>
                  <w:r>
                    <w:rPr>
                      <w:b/>
                      <w:szCs w:val="21"/>
                    </w:rPr>
                    <w:t>00</w:t>
                  </w:r>
                </w:p>
              </w:tc>
              <w:tc>
                <w:tcPr>
                  <w:tcW w:w="495" w:type="pct"/>
                  <w:tcBorders>
                    <w:tl2br w:val="nil"/>
                    <w:tr2bl w:val="nil"/>
                  </w:tcBorders>
                  <w:vAlign w:val="center"/>
                </w:tcPr>
                <w:p w:rsidR="00E6015C" w:rsidRDefault="001D5832">
                  <w:pPr>
                    <w:jc w:val="center"/>
                    <w:rPr>
                      <w:b/>
                      <w:color w:val="000000" w:themeColor="text1"/>
                      <w:szCs w:val="21"/>
                    </w:rPr>
                  </w:pPr>
                  <w:r>
                    <w:rPr>
                      <w:b/>
                      <w:color w:val="000000" w:themeColor="text1"/>
                      <w:szCs w:val="21"/>
                    </w:rPr>
                    <w:t>最大值</w:t>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2020.08.24</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0.58</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0.55</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max(D3:G3) \* MERGEFORMAT </w:instrText>
                  </w:r>
                  <w:r>
                    <w:rPr>
                      <w:bCs/>
                      <w:color w:val="000000" w:themeColor="text1"/>
                      <w:szCs w:val="21"/>
                    </w:rPr>
                    <w:fldChar w:fldCharType="separate"/>
                  </w:r>
                  <w:r>
                    <w:rPr>
                      <w:bCs/>
                      <w:color w:val="000000" w:themeColor="text1"/>
                      <w:szCs w:val="21"/>
                    </w:rPr>
                    <w:t>0.58</w:t>
                  </w:r>
                  <w:r>
                    <w:rPr>
                      <w:bCs/>
                      <w:color w:val="000000" w:themeColor="text1"/>
                      <w:szCs w:val="21"/>
                    </w:rPr>
                    <w:fldChar w:fldCharType="end"/>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0.25</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0.17</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max(D4:G4) \* MERGEFORMAT </w:instrText>
                  </w:r>
                  <w:r>
                    <w:rPr>
                      <w:bCs/>
                      <w:color w:val="000000" w:themeColor="text1"/>
                      <w:szCs w:val="21"/>
                    </w:rPr>
                    <w:fldChar w:fldCharType="separate"/>
                  </w:r>
                  <w:r>
                    <w:rPr>
                      <w:bCs/>
                      <w:color w:val="000000" w:themeColor="text1"/>
                      <w:szCs w:val="21"/>
                    </w:rPr>
                    <w:t>0.32</w:t>
                  </w:r>
                  <w:r>
                    <w:rPr>
                      <w:bCs/>
                      <w:color w:val="000000" w:themeColor="text1"/>
                      <w:szCs w:val="21"/>
                    </w:rPr>
                    <w:fldChar w:fldCharType="end"/>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2020.08.25</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0.65</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0.65</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max(D5:G5) \* MERGEFORMAT </w:instrText>
                  </w:r>
                  <w:r>
                    <w:rPr>
                      <w:bCs/>
                      <w:color w:val="000000" w:themeColor="text1"/>
                      <w:szCs w:val="21"/>
                    </w:rPr>
                    <w:fldChar w:fldCharType="separate"/>
                  </w:r>
                  <w:r>
                    <w:rPr>
                      <w:bCs/>
                      <w:color w:val="000000" w:themeColor="text1"/>
                      <w:szCs w:val="21"/>
                    </w:rPr>
                    <w:t>0.65</w:t>
                  </w:r>
                  <w:r>
                    <w:rPr>
                      <w:bCs/>
                      <w:color w:val="000000" w:themeColor="text1"/>
                      <w:szCs w:val="21"/>
                    </w:rPr>
                    <w:fldChar w:fldCharType="end"/>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0.30</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0.17</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max(D6:G6) \* MERGEFORMAT </w:instrText>
                  </w:r>
                  <w:r>
                    <w:rPr>
                      <w:bCs/>
                      <w:color w:val="000000" w:themeColor="text1"/>
                      <w:szCs w:val="21"/>
                    </w:rPr>
                    <w:fldChar w:fldCharType="separate"/>
                  </w:r>
                  <w:r>
                    <w:rPr>
                      <w:bCs/>
                      <w:color w:val="000000" w:themeColor="text1"/>
                      <w:szCs w:val="21"/>
                    </w:rPr>
                    <w:t>0.33</w:t>
                  </w:r>
                  <w:r>
                    <w:rPr>
                      <w:bCs/>
                      <w:color w:val="000000" w:themeColor="text1"/>
                      <w:szCs w:val="21"/>
                    </w:rPr>
                    <w:fldChar w:fldCharType="end"/>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2020.08.26</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0.57</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0.55</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0.63</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max(D7:G7) \* MERGEFORMAT </w:instrText>
                  </w:r>
                  <w:r>
                    <w:rPr>
                      <w:bCs/>
                      <w:color w:val="000000" w:themeColor="text1"/>
                      <w:szCs w:val="21"/>
                    </w:rPr>
                    <w:fldChar w:fldCharType="separate"/>
                  </w:r>
                  <w:r>
                    <w:rPr>
                      <w:bCs/>
                      <w:color w:val="000000" w:themeColor="text1"/>
                      <w:szCs w:val="21"/>
                    </w:rPr>
                    <w:t>0.63</w:t>
                  </w:r>
                  <w:r>
                    <w:rPr>
                      <w:bCs/>
                      <w:color w:val="000000" w:themeColor="text1"/>
                      <w:szCs w:val="21"/>
                    </w:rPr>
                    <w:fldChar w:fldCharType="end"/>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0.25</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0.20</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0.17</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0.32</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max(D8:G8) \* MERGEFORMAT </w:instrText>
                  </w:r>
                  <w:r>
                    <w:rPr>
                      <w:bCs/>
                      <w:color w:val="000000" w:themeColor="text1"/>
                      <w:szCs w:val="21"/>
                    </w:rPr>
                    <w:fldChar w:fldCharType="separate"/>
                  </w:r>
                  <w:r>
                    <w:rPr>
                      <w:bCs/>
                      <w:color w:val="000000" w:themeColor="text1"/>
                      <w:szCs w:val="21"/>
                    </w:rPr>
                    <w:t>0.32</w:t>
                  </w:r>
                  <w:r>
                    <w:rPr>
                      <w:bCs/>
                      <w:color w:val="000000" w:themeColor="text1"/>
                      <w:szCs w:val="21"/>
                    </w:rPr>
                    <w:fldChar w:fldCharType="end"/>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2020.08.27</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0.60</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0.57</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0.47</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max(D9:G9) \* MERGEFORMAT </w:instrText>
                  </w:r>
                  <w:r>
                    <w:rPr>
                      <w:bCs/>
                      <w:color w:val="000000" w:themeColor="text1"/>
                      <w:szCs w:val="21"/>
                    </w:rPr>
                    <w:fldChar w:fldCharType="separate"/>
                  </w:r>
                  <w:r>
                    <w:rPr>
                      <w:bCs/>
                      <w:color w:val="000000" w:themeColor="text1"/>
                      <w:szCs w:val="21"/>
                    </w:rPr>
                    <w:t>0.6</w:t>
                  </w:r>
                  <w:r>
                    <w:rPr>
                      <w:bCs/>
                      <w:color w:val="000000" w:themeColor="text1"/>
                      <w:szCs w:val="21"/>
                    </w:rPr>
                    <w:fldChar w:fldCharType="end"/>
                  </w:r>
                  <w:r>
                    <w:rPr>
                      <w:bCs/>
                      <w:color w:val="000000" w:themeColor="text1"/>
                      <w:szCs w:val="21"/>
                    </w:rPr>
                    <w:t>0</w:t>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0.17</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0.17</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0.16</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max(D10:G10) \* MERGEFORMAT </w:instrText>
                  </w:r>
                  <w:r>
                    <w:rPr>
                      <w:bCs/>
                      <w:color w:val="000000" w:themeColor="text1"/>
                      <w:szCs w:val="21"/>
                    </w:rPr>
                    <w:fldChar w:fldCharType="separate"/>
                  </w:r>
                  <w:r>
                    <w:rPr>
                      <w:bCs/>
                      <w:color w:val="000000" w:themeColor="text1"/>
                      <w:szCs w:val="21"/>
                    </w:rPr>
                    <w:t>0.33</w:t>
                  </w:r>
                  <w:r>
                    <w:rPr>
                      <w:bCs/>
                      <w:color w:val="000000" w:themeColor="text1"/>
                      <w:szCs w:val="21"/>
                    </w:rPr>
                    <w:fldChar w:fldCharType="end"/>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2020.08.28</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0.56</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max(D11:G11) \* MERGEFORMAT </w:instrText>
                  </w:r>
                  <w:r>
                    <w:rPr>
                      <w:bCs/>
                      <w:color w:val="000000" w:themeColor="text1"/>
                      <w:szCs w:val="21"/>
                    </w:rPr>
                    <w:fldChar w:fldCharType="separate"/>
                  </w:r>
                  <w:r>
                    <w:rPr>
                      <w:bCs/>
                      <w:color w:val="000000" w:themeColor="text1"/>
                      <w:szCs w:val="21"/>
                    </w:rPr>
                    <w:t>0.56</w:t>
                  </w:r>
                  <w:r>
                    <w:rPr>
                      <w:bCs/>
                      <w:color w:val="000000" w:themeColor="text1"/>
                      <w:szCs w:val="21"/>
                    </w:rPr>
                    <w:fldChar w:fldCharType="end"/>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0.19</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0.34</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max(D12:G12) \* MERGEFORMAT </w:instrText>
                  </w:r>
                  <w:r>
                    <w:rPr>
                      <w:bCs/>
                      <w:color w:val="000000" w:themeColor="text1"/>
                      <w:szCs w:val="21"/>
                    </w:rPr>
                    <w:fldChar w:fldCharType="separate"/>
                  </w:r>
                  <w:r>
                    <w:rPr>
                      <w:bCs/>
                      <w:color w:val="000000" w:themeColor="text1"/>
                      <w:szCs w:val="21"/>
                    </w:rPr>
                    <w:t>0.34</w:t>
                  </w:r>
                  <w:r>
                    <w:rPr>
                      <w:bCs/>
                      <w:color w:val="000000" w:themeColor="text1"/>
                      <w:szCs w:val="21"/>
                    </w:rPr>
                    <w:fldChar w:fldCharType="end"/>
                  </w:r>
                </w:p>
              </w:tc>
            </w:tr>
            <w:tr w:rsidR="00E6015C">
              <w:trPr>
                <w:trHeight w:val="438"/>
                <w:tblHeader/>
              </w:trPr>
              <w:tc>
                <w:tcPr>
                  <w:tcW w:w="698" w:type="pct"/>
                  <w:vMerge w:val="restart"/>
                  <w:tcBorders>
                    <w:tl2br w:val="nil"/>
                    <w:tr2bl w:val="nil"/>
                  </w:tcBorders>
                  <w:vAlign w:val="center"/>
                </w:tcPr>
                <w:p w:rsidR="00E6015C" w:rsidRDefault="001D5832">
                  <w:pPr>
                    <w:jc w:val="center"/>
                    <w:rPr>
                      <w:b/>
                      <w:szCs w:val="21"/>
                    </w:rPr>
                  </w:pPr>
                  <w:r>
                    <w:rPr>
                      <w:bCs/>
                      <w:szCs w:val="21"/>
                    </w:rPr>
                    <w:t>2020.08.29</w:t>
                  </w:r>
                </w:p>
              </w:tc>
              <w:tc>
                <w:tcPr>
                  <w:tcW w:w="730" w:type="pct"/>
                  <w:vMerge w:val="restart"/>
                  <w:tcBorders>
                    <w:tl2br w:val="nil"/>
                    <w:tr2bl w:val="nil"/>
                  </w:tcBorders>
                  <w:vAlign w:val="center"/>
                </w:tcPr>
                <w:p w:rsidR="00E6015C" w:rsidRDefault="001D5832">
                  <w:pPr>
                    <w:jc w:val="center"/>
                    <w:rPr>
                      <w:b/>
                      <w:szCs w:val="21"/>
                    </w:rPr>
                  </w:pPr>
                  <w:r>
                    <w:rPr>
                      <w:bCs/>
                      <w:szCs w:val="21"/>
                    </w:rPr>
                    <w:t>非甲烷总</w:t>
                  </w:r>
                  <w:r>
                    <w:rPr>
                      <w:bCs/>
                      <w:szCs w:val="21"/>
                    </w:rPr>
                    <w:lastRenderedPageBreak/>
                    <w:t>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lastRenderedPageBreak/>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0.56</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0.55</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max(D13:G13) \* MERGEFORMAT </w:instrText>
                  </w:r>
                  <w:r>
                    <w:rPr>
                      <w:bCs/>
                      <w:color w:val="000000" w:themeColor="text1"/>
                      <w:szCs w:val="21"/>
                    </w:rPr>
                    <w:fldChar w:fldCharType="separate"/>
                  </w:r>
                  <w:r>
                    <w:rPr>
                      <w:bCs/>
                      <w:color w:val="000000" w:themeColor="text1"/>
                      <w:szCs w:val="21"/>
                    </w:rPr>
                    <w:t>0.64</w:t>
                  </w:r>
                  <w:r>
                    <w:rPr>
                      <w:bCs/>
                      <w:color w:val="000000" w:themeColor="text1"/>
                      <w:szCs w:val="21"/>
                    </w:rPr>
                    <w:fldChar w:fldCharType="end"/>
                  </w:r>
                </w:p>
              </w:tc>
            </w:tr>
            <w:tr w:rsidR="00E6015C">
              <w:trPr>
                <w:trHeight w:val="438"/>
                <w:tblHeader/>
              </w:trPr>
              <w:tc>
                <w:tcPr>
                  <w:tcW w:w="698" w:type="pct"/>
                  <w:vMerge/>
                  <w:tcBorders>
                    <w:tl2br w:val="nil"/>
                    <w:tr2bl w:val="nil"/>
                  </w:tcBorders>
                  <w:vAlign w:val="center"/>
                </w:tcPr>
                <w:p w:rsidR="00E6015C" w:rsidRDefault="00E6015C">
                  <w:pPr>
                    <w:jc w:val="center"/>
                    <w:rPr>
                      <w:b/>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0.33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0.24</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0.20</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0.16</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max(D14:G14) \* MERGEFORMAT </w:instrText>
                  </w:r>
                  <w:r>
                    <w:rPr>
                      <w:bCs/>
                      <w:color w:val="000000" w:themeColor="text1"/>
                      <w:szCs w:val="21"/>
                    </w:rPr>
                    <w:fldChar w:fldCharType="separate"/>
                  </w:r>
                  <w:r>
                    <w:rPr>
                      <w:bCs/>
                      <w:color w:val="000000" w:themeColor="text1"/>
                      <w:szCs w:val="21"/>
                    </w:rPr>
                    <w:t>0.33</w:t>
                  </w:r>
                  <w:r>
                    <w:rPr>
                      <w:bCs/>
                      <w:color w:val="000000" w:themeColor="text1"/>
                      <w:szCs w:val="21"/>
                    </w:rPr>
                    <w:fldChar w:fldCharType="end"/>
                  </w:r>
                </w:p>
              </w:tc>
            </w:tr>
            <w:tr w:rsidR="00E6015C">
              <w:trPr>
                <w:trHeight w:val="643"/>
                <w:tblHeader/>
              </w:trPr>
              <w:tc>
                <w:tcPr>
                  <w:tcW w:w="698" w:type="pct"/>
                  <w:vMerge w:val="restart"/>
                  <w:tcBorders>
                    <w:tl2br w:val="nil"/>
                    <w:tr2bl w:val="nil"/>
                  </w:tcBorders>
                  <w:vAlign w:val="center"/>
                </w:tcPr>
                <w:p w:rsidR="00E6015C" w:rsidRDefault="001D5832">
                  <w:pPr>
                    <w:jc w:val="center"/>
                    <w:rPr>
                      <w:b/>
                      <w:szCs w:val="21"/>
                    </w:rPr>
                  </w:pPr>
                  <w:r>
                    <w:rPr>
                      <w:bCs/>
                      <w:szCs w:val="21"/>
                    </w:rPr>
                    <w:lastRenderedPageBreak/>
                    <w:t>2020.08.30</w:t>
                  </w:r>
                </w:p>
              </w:tc>
              <w:tc>
                <w:tcPr>
                  <w:tcW w:w="730" w:type="pct"/>
                  <w:vMerge w:val="restart"/>
                  <w:tcBorders>
                    <w:tl2br w:val="nil"/>
                    <w:tr2bl w:val="nil"/>
                  </w:tcBorders>
                  <w:vAlign w:val="center"/>
                </w:tcPr>
                <w:p w:rsidR="00E6015C" w:rsidRDefault="001D5832">
                  <w:pPr>
                    <w:jc w:val="center"/>
                    <w:rPr>
                      <w:b/>
                      <w:szCs w:val="21"/>
                    </w:rPr>
                  </w:pPr>
                  <w:r>
                    <w:rPr>
                      <w:bCs/>
                      <w:szCs w:val="21"/>
                    </w:rPr>
                    <w:t>非甲烷总烃</w:t>
                  </w:r>
                  <w:r>
                    <w:rPr>
                      <w:szCs w:val="21"/>
                    </w:rPr>
                    <w:t>（</w:t>
                  </w:r>
                  <w:r>
                    <w:rPr>
                      <w:szCs w:val="21"/>
                    </w:rPr>
                    <w:t>mg/m</w:t>
                  </w:r>
                  <w:r>
                    <w:rPr>
                      <w:szCs w:val="21"/>
                      <w:vertAlign w:val="superscript"/>
                    </w:rPr>
                    <w:t>3</w:t>
                  </w:r>
                  <w:r>
                    <w:rPr>
                      <w:szCs w:val="21"/>
                    </w:rPr>
                    <w:t>）</w:t>
                  </w:r>
                </w:p>
              </w:tc>
              <w:tc>
                <w:tcPr>
                  <w:tcW w:w="1122" w:type="pct"/>
                  <w:tcBorders>
                    <w:tl2br w:val="nil"/>
                    <w:tr2bl w:val="nil"/>
                  </w:tcBorders>
                  <w:vAlign w:val="center"/>
                </w:tcPr>
                <w:p w:rsidR="00E6015C" w:rsidRDefault="001D5832">
                  <w:pPr>
                    <w:jc w:val="center"/>
                    <w:rPr>
                      <w:b/>
                      <w:szCs w:val="21"/>
                    </w:rPr>
                  </w:pPr>
                  <w:r>
                    <w:rPr>
                      <w:szCs w:val="21"/>
                    </w:rPr>
                    <w:t>F1</w:t>
                  </w:r>
                  <w:r>
                    <w:rPr>
                      <w:szCs w:val="21"/>
                    </w:rPr>
                    <w:t>厂址</w:t>
                  </w:r>
                  <w:r>
                    <w:rPr>
                      <w:bCs/>
                      <w:szCs w:val="21"/>
                    </w:rPr>
                    <w:t>1●</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0.56</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0.59</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0.61</w:t>
                  </w:r>
                </w:p>
              </w:tc>
              <w:tc>
                <w:tcPr>
                  <w:tcW w:w="495" w:type="pct"/>
                  <w:tcBorders>
                    <w:tl2br w:val="nil"/>
                    <w:tr2bl w:val="nil"/>
                  </w:tcBorders>
                  <w:vAlign w:val="center"/>
                </w:tcPr>
                <w:p w:rsidR="00E6015C" w:rsidRDefault="001D5832">
                  <w:pPr>
                    <w:jc w:val="center"/>
                    <w:rPr>
                      <w:bCs/>
                      <w:color w:val="000000" w:themeColor="text1"/>
                      <w:szCs w:val="21"/>
                    </w:rPr>
                  </w:pPr>
                  <w:r>
                    <w:rPr>
                      <w:bCs/>
                      <w:color w:val="000000" w:themeColor="text1"/>
                      <w:szCs w:val="21"/>
                    </w:rPr>
                    <w:fldChar w:fldCharType="begin"/>
                  </w:r>
                  <w:r>
                    <w:rPr>
                      <w:bCs/>
                      <w:color w:val="000000" w:themeColor="text1"/>
                      <w:szCs w:val="21"/>
                    </w:rPr>
                    <w:instrText xml:space="preserve"> = max(D15:G15) \* MERGEFORMAT </w:instrText>
                  </w:r>
                  <w:r>
                    <w:rPr>
                      <w:bCs/>
                      <w:color w:val="000000" w:themeColor="text1"/>
                      <w:szCs w:val="21"/>
                    </w:rPr>
                    <w:fldChar w:fldCharType="separate"/>
                  </w:r>
                  <w:r>
                    <w:rPr>
                      <w:bCs/>
                      <w:color w:val="000000" w:themeColor="text1"/>
                      <w:szCs w:val="21"/>
                    </w:rPr>
                    <w:t>0.62</w:t>
                  </w:r>
                  <w:r>
                    <w:rPr>
                      <w:bCs/>
                      <w:color w:val="000000" w:themeColor="text1"/>
                      <w:szCs w:val="21"/>
                    </w:rPr>
                    <w:fldChar w:fldCharType="end"/>
                  </w:r>
                </w:p>
              </w:tc>
            </w:tr>
            <w:tr w:rsidR="00E6015C">
              <w:trPr>
                <w:trHeight w:val="452"/>
                <w:tblHeader/>
              </w:trPr>
              <w:tc>
                <w:tcPr>
                  <w:tcW w:w="698" w:type="pct"/>
                  <w:vMerge/>
                  <w:tcBorders>
                    <w:tl2br w:val="nil"/>
                    <w:tr2bl w:val="nil"/>
                  </w:tcBorders>
                  <w:vAlign w:val="center"/>
                </w:tcPr>
                <w:p w:rsidR="00E6015C" w:rsidRDefault="00E6015C">
                  <w:pPr>
                    <w:jc w:val="center"/>
                    <w:rPr>
                      <w:bCs/>
                      <w:szCs w:val="21"/>
                    </w:rPr>
                  </w:pPr>
                </w:p>
              </w:tc>
              <w:tc>
                <w:tcPr>
                  <w:tcW w:w="730" w:type="pct"/>
                  <w:vMerge/>
                  <w:tcBorders>
                    <w:tl2br w:val="nil"/>
                    <w:tr2bl w:val="nil"/>
                  </w:tcBorders>
                  <w:vAlign w:val="center"/>
                </w:tcPr>
                <w:p w:rsidR="00E6015C" w:rsidRDefault="00E6015C">
                  <w:pPr>
                    <w:jc w:val="center"/>
                    <w:rPr>
                      <w:b/>
                      <w:szCs w:val="21"/>
                    </w:rPr>
                  </w:pPr>
                </w:p>
              </w:tc>
              <w:tc>
                <w:tcPr>
                  <w:tcW w:w="1122" w:type="pct"/>
                  <w:tcBorders>
                    <w:tl2br w:val="nil"/>
                    <w:tr2bl w:val="nil"/>
                  </w:tcBorders>
                  <w:vAlign w:val="center"/>
                </w:tcPr>
                <w:p w:rsidR="00E6015C" w:rsidRDefault="001D5832">
                  <w:pPr>
                    <w:jc w:val="center"/>
                    <w:rPr>
                      <w:b/>
                      <w:szCs w:val="21"/>
                    </w:rPr>
                  </w:pPr>
                  <w:r>
                    <w:rPr>
                      <w:szCs w:val="21"/>
                    </w:rPr>
                    <w:t>F2</w:t>
                  </w:r>
                  <w:r>
                    <w:rPr>
                      <w:szCs w:val="21"/>
                    </w:rPr>
                    <w:t>下风向</w:t>
                  </w:r>
                  <w:r>
                    <w:rPr>
                      <w:bCs/>
                      <w:szCs w:val="21"/>
                    </w:rPr>
                    <w:t>2●</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0.18</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0.23</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0.16</w:t>
                  </w:r>
                </w:p>
              </w:tc>
              <w:tc>
                <w:tcPr>
                  <w:tcW w:w="488" w:type="pct"/>
                  <w:tcBorders>
                    <w:tl2br w:val="nil"/>
                    <w:tr2bl w:val="nil"/>
                  </w:tcBorders>
                  <w:vAlign w:val="center"/>
                </w:tcPr>
                <w:p w:rsidR="00E6015C" w:rsidRDefault="001D5832">
                  <w:pPr>
                    <w:widowControl/>
                    <w:jc w:val="center"/>
                    <w:textAlignment w:val="center"/>
                    <w:rPr>
                      <w:bCs/>
                      <w:szCs w:val="21"/>
                    </w:rPr>
                  </w:pPr>
                  <w:r>
                    <w:rPr>
                      <w:kern w:val="0"/>
                      <w:szCs w:val="21"/>
                      <w:lang w:bidi="ar"/>
                    </w:rPr>
                    <w:t>0.20</w:t>
                  </w:r>
                </w:p>
              </w:tc>
              <w:tc>
                <w:tcPr>
                  <w:tcW w:w="495" w:type="pct"/>
                  <w:tcBorders>
                    <w:tl2br w:val="nil"/>
                    <w:tr2bl w:val="nil"/>
                  </w:tcBorders>
                  <w:vAlign w:val="center"/>
                </w:tcPr>
                <w:p w:rsidR="00E6015C" w:rsidRDefault="001D5832">
                  <w:pPr>
                    <w:jc w:val="center"/>
                    <w:rPr>
                      <w:bCs/>
                      <w:szCs w:val="21"/>
                    </w:rPr>
                  </w:pPr>
                  <w:r>
                    <w:rPr>
                      <w:bCs/>
                      <w:szCs w:val="21"/>
                    </w:rPr>
                    <w:fldChar w:fldCharType="begin"/>
                  </w:r>
                  <w:r>
                    <w:rPr>
                      <w:bCs/>
                      <w:szCs w:val="21"/>
                    </w:rPr>
                    <w:instrText xml:space="preserve"> = max(D16:G16) \* MERGEFORMAT </w:instrText>
                  </w:r>
                  <w:r>
                    <w:rPr>
                      <w:bCs/>
                      <w:szCs w:val="21"/>
                    </w:rPr>
                    <w:fldChar w:fldCharType="separate"/>
                  </w:r>
                  <w:r>
                    <w:rPr>
                      <w:bCs/>
                      <w:szCs w:val="21"/>
                    </w:rPr>
                    <w:t>0.23</w:t>
                  </w:r>
                  <w:r>
                    <w:rPr>
                      <w:bCs/>
                      <w:szCs w:val="21"/>
                    </w:rPr>
                    <w:fldChar w:fldCharType="end"/>
                  </w:r>
                </w:p>
              </w:tc>
            </w:tr>
          </w:tbl>
          <w:p w:rsidR="00E6015C" w:rsidRDefault="001D5832">
            <w:pPr>
              <w:widowControl/>
              <w:tabs>
                <w:tab w:val="right" w:leader="dot" w:pos="8296"/>
              </w:tabs>
              <w:jc w:val="center"/>
              <w:rPr>
                <w:b/>
                <w:bCs/>
                <w:color w:val="FF0000"/>
              </w:rPr>
            </w:pPr>
            <w:r>
              <w:rPr>
                <w:b/>
                <w:bCs/>
                <w:color w:val="FF0000"/>
              </w:rPr>
              <w:t>表</w:t>
            </w:r>
            <w:r>
              <w:rPr>
                <w:b/>
                <w:bCs/>
                <w:color w:val="FF0000"/>
              </w:rPr>
              <w:t>3.2.</w:t>
            </w:r>
            <w:r>
              <w:rPr>
                <w:rFonts w:hint="eastAsia"/>
                <w:b/>
                <w:bCs/>
                <w:color w:val="FF0000"/>
              </w:rPr>
              <w:t>4</w:t>
            </w:r>
            <w:r>
              <w:rPr>
                <w:b/>
                <w:bCs/>
                <w:color w:val="FF0000"/>
              </w:rPr>
              <w:t xml:space="preserve">   </w:t>
            </w:r>
            <w:r>
              <w:rPr>
                <w:rFonts w:hint="eastAsia"/>
                <w:b/>
                <w:bCs/>
                <w:color w:val="FF0000"/>
              </w:rPr>
              <w:t>《年产</w:t>
            </w:r>
            <w:r>
              <w:rPr>
                <w:rFonts w:hint="eastAsia"/>
                <w:b/>
                <w:bCs/>
                <w:color w:val="FF0000"/>
              </w:rPr>
              <w:t>350</w:t>
            </w:r>
            <w:r>
              <w:rPr>
                <w:rFonts w:hint="eastAsia"/>
                <w:b/>
                <w:bCs/>
                <w:color w:val="FF0000"/>
              </w:rPr>
              <w:t>×</w:t>
            </w:r>
            <w:r>
              <w:rPr>
                <w:rFonts w:hint="eastAsia"/>
                <w:b/>
                <w:bCs/>
                <w:color w:val="FF0000"/>
              </w:rPr>
              <w:t>40</w:t>
            </w:r>
            <w:r>
              <w:rPr>
                <w:rFonts w:hint="eastAsia"/>
                <w:b/>
                <w:bCs/>
                <w:color w:val="FF0000"/>
              </w:rPr>
              <w:t>尺集装箱（橱柜）成品项目</w:t>
            </w:r>
            <w:r>
              <w:rPr>
                <w:rFonts w:hint="eastAsia"/>
                <w:b/>
                <w:bCs/>
                <w:color w:val="FF0000"/>
              </w:rPr>
              <w:t>环境影响报告书</w:t>
            </w:r>
            <w:r>
              <w:rPr>
                <w:rFonts w:hint="eastAsia"/>
                <w:b/>
                <w:bCs/>
                <w:color w:val="FF0000"/>
              </w:rPr>
              <w:t>》</w:t>
            </w:r>
          </w:p>
          <w:p w:rsidR="00E6015C" w:rsidRDefault="001D5832">
            <w:pPr>
              <w:widowControl/>
              <w:tabs>
                <w:tab w:val="right" w:leader="dot" w:pos="8296"/>
              </w:tabs>
              <w:jc w:val="center"/>
              <w:rPr>
                <w:b/>
                <w:bCs/>
                <w:color w:val="FF0000"/>
              </w:rPr>
            </w:pPr>
            <w:r>
              <w:rPr>
                <w:b/>
                <w:bCs/>
                <w:color w:val="FF0000"/>
              </w:rPr>
              <w:t>现状监测结果一览表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78"/>
              <w:gridCol w:w="1349"/>
              <w:gridCol w:w="2639"/>
              <w:gridCol w:w="2753"/>
            </w:tblGrid>
            <w:tr w:rsidR="00E6015C">
              <w:trPr>
                <w:trHeight w:val="23"/>
              </w:trPr>
              <w:tc>
                <w:tcPr>
                  <w:tcW w:w="997" w:type="pct"/>
                  <w:vMerge w:val="restart"/>
                  <w:shd w:val="clear" w:color="auto" w:fill="auto"/>
                  <w:vAlign w:val="center"/>
                </w:tcPr>
                <w:p w:rsidR="00E6015C" w:rsidRDefault="001D5832">
                  <w:pPr>
                    <w:jc w:val="center"/>
                    <w:rPr>
                      <w:b/>
                      <w:bCs/>
                      <w:color w:val="FF0000"/>
                    </w:rPr>
                  </w:pPr>
                  <w:r>
                    <w:rPr>
                      <w:b/>
                      <w:bCs/>
                      <w:color w:val="FF0000"/>
                    </w:rPr>
                    <w:t>监测点位</w:t>
                  </w:r>
                </w:p>
              </w:tc>
              <w:tc>
                <w:tcPr>
                  <w:tcW w:w="801" w:type="pct"/>
                  <w:vMerge w:val="restart"/>
                  <w:shd w:val="clear" w:color="auto" w:fill="auto"/>
                  <w:vAlign w:val="center"/>
                </w:tcPr>
                <w:p w:rsidR="00E6015C" w:rsidRDefault="001D5832">
                  <w:pPr>
                    <w:jc w:val="center"/>
                    <w:rPr>
                      <w:b/>
                      <w:bCs/>
                      <w:color w:val="FF0000"/>
                    </w:rPr>
                  </w:pPr>
                  <w:r>
                    <w:rPr>
                      <w:b/>
                      <w:bCs/>
                      <w:color w:val="FF0000"/>
                    </w:rPr>
                    <w:t>监测</w:t>
                  </w:r>
                </w:p>
                <w:p w:rsidR="00E6015C" w:rsidRDefault="001D5832">
                  <w:pPr>
                    <w:jc w:val="center"/>
                    <w:rPr>
                      <w:b/>
                      <w:bCs/>
                      <w:color w:val="FF0000"/>
                    </w:rPr>
                  </w:pPr>
                  <w:r>
                    <w:rPr>
                      <w:b/>
                      <w:bCs/>
                      <w:color w:val="FF0000"/>
                    </w:rPr>
                    <w:t>项目</w:t>
                  </w:r>
                </w:p>
              </w:tc>
              <w:tc>
                <w:tcPr>
                  <w:tcW w:w="1567" w:type="pct"/>
                  <w:shd w:val="clear" w:color="auto" w:fill="auto"/>
                  <w:vAlign w:val="center"/>
                </w:tcPr>
                <w:p w:rsidR="00E6015C" w:rsidRDefault="001D5832">
                  <w:pPr>
                    <w:jc w:val="center"/>
                    <w:rPr>
                      <w:b/>
                      <w:bCs/>
                      <w:color w:val="FF0000"/>
                    </w:rPr>
                  </w:pPr>
                  <w:r>
                    <w:rPr>
                      <w:b/>
                      <w:bCs/>
                      <w:color w:val="FF0000"/>
                    </w:rPr>
                    <w:t>1</w:t>
                  </w:r>
                  <w:r>
                    <w:rPr>
                      <w:b/>
                      <w:bCs/>
                      <w:color w:val="FF0000"/>
                    </w:rPr>
                    <w:t>小时平均浓度监测结果</w:t>
                  </w:r>
                </w:p>
              </w:tc>
              <w:tc>
                <w:tcPr>
                  <w:tcW w:w="1634" w:type="pct"/>
                  <w:shd w:val="clear" w:color="auto" w:fill="auto"/>
                  <w:vAlign w:val="center"/>
                </w:tcPr>
                <w:p w:rsidR="00E6015C" w:rsidRDefault="001D5832">
                  <w:pPr>
                    <w:jc w:val="center"/>
                    <w:rPr>
                      <w:b/>
                      <w:bCs/>
                      <w:color w:val="FF0000"/>
                    </w:rPr>
                  </w:pPr>
                  <w:r>
                    <w:rPr>
                      <w:rFonts w:hint="eastAsia"/>
                      <w:b/>
                      <w:bCs/>
                      <w:color w:val="FF0000"/>
                    </w:rPr>
                    <w:t>日</w:t>
                  </w:r>
                  <w:r>
                    <w:rPr>
                      <w:b/>
                      <w:bCs/>
                      <w:color w:val="FF0000"/>
                    </w:rPr>
                    <w:t>平均浓度监测结果</w:t>
                  </w:r>
                </w:p>
              </w:tc>
            </w:tr>
            <w:tr w:rsidR="00E6015C">
              <w:trPr>
                <w:trHeight w:val="23"/>
              </w:trPr>
              <w:tc>
                <w:tcPr>
                  <w:tcW w:w="997" w:type="pct"/>
                  <w:vMerge/>
                  <w:shd w:val="clear" w:color="auto" w:fill="auto"/>
                  <w:vAlign w:val="center"/>
                </w:tcPr>
                <w:p w:rsidR="00E6015C" w:rsidRDefault="00E6015C">
                  <w:pPr>
                    <w:jc w:val="center"/>
                    <w:rPr>
                      <w:b/>
                      <w:bCs/>
                      <w:color w:val="FF0000"/>
                    </w:rPr>
                  </w:pPr>
                </w:p>
              </w:tc>
              <w:tc>
                <w:tcPr>
                  <w:tcW w:w="801" w:type="pct"/>
                  <w:vMerge/>
                  <w:shd w:val="clear" w:color="auto" w:fill="auto"/>
                  <w:vAlign w:val="center"/>
                </w:tcPr>
                <w:p w:rsidR="00E6015C" w:rsidRDefault="00E6015C">
                  <w:pPr>
                    <w:jc w:val="center"/>
                    <w:rPr>
                      <w:b/>
                      <w:bCs/>
                      <w:color w:val="FF0000"/>
                    </w:rPr>
                  </w:pPr>
                </w:p>
              </w:tc>
              <w:tc>
                <w:tcPr>
                  <w:tcW w:w="1567" w:type="pct"/>
                  <w:shd w:val="clear" w:color="auto" w:fill="auto"/>
                  <w:vAlign w:val="center"/>
                </w:tcPr>
                <w:p w:rsidR="00E6015C" w:rsidRDefault="001D5832">
                  <w:pPr>
                    <w:jc w:val="center"/>
                    <w:rPr>
                      <w:b/>
                      <w:bCs/>
                      <w:color w:val="FF0000"/>
                    </w:rPr>
                  </w:pPr>
                  <w:r>
                    <w:rPr>
                      <w:b/>
                      <w:bCs/>
                      <w:color w:val="FF0000"/>
                    </w:rPr>
                    <w:t>浓度范围</w:t>
                  </w:r>
                </w:p>
              </w:tc>
              <w:tc>
                <w:tcPr>
                  <w:tcW w:w="1634" w:type="pct"/>
                  <w:shd w:val="clear" w:color="auto" w:fill="auto"/>
                  <w:vAlign w:val="center"/>
                </w:tcPr>
                <w:p w:rsidR="00E6015C" w:rsidRDefault="001D5832">
                  <w:pPr>
                    <w:jc w:val="center"/>
                    <w:rPr>
                      <w:b/>
                      <w:bCs/>
                      <w:color w:val="FF0000"/>
                    </w:rPr>
                  </w:pPr>
                  <w:r>
                    <w:rPr>
                      <w:b/>
                      <w:bCs/>
                      <w:color w:val="FF0000"/>
                    </w:rPr>
                    <w:t>浓度范围</w:t>
                  </w:r>
                </w:p>
              </w:tc>
            </w:tr>
            <w:tr w:rsidR="00E6015C">
              <w:trPr>
                <w:trHeight w:val="23"/>
              </w:trPr>
              <w:tc>
                <w:tcPr>
                  <w:tcW w:w="997" w:type="pct"/>
                  <w:vMerge w:val="restart"/>
                  <w:shd w:val="clear" w:color="auto" w:fill="auto"/>
                  <w:vAlign w:val="center"/>
                </w:tcPr>
                <w:p w:rsidR="00E6015C" w:rsidRDefault="001D5832">
                  <w:pPr>
                    <w:jc w:val="center"/>
                    <w:rPr>
                      <w:color w:val="FF0000"/>
                    </w:rPr>
                  </w:pPr>
                  <w:r>
                    <w:rPr>
                      <w:color w:val="FF0000"/>
                    </w:rPr>
                    <w:t>A1</w:t>
                  </w:r>
                  <w:r>
                    <w:rPr>
                      <w:rFonts w:hint="eastAsia"/>
                      <w:color w:val="FF0000"/>
                    </w:rPr>
                    <w:t>泥田村</w:t>
                  </w:r>
                </w:p>
              </w:tc>
              <w:tc>
                <w:tcPr>
                  <w:tcW w:w="801" w:type="pct"/>
                  <w:shd w:val="clear" w:color="auto" w:fill="auto"/>
                  <w:vAlign w:val="center"/>
                </w:tcPr>
                <w:p w:rsidR="00E6015C" w:rsidRDefault="001D5832">
                  <w:pPr>
                    <w:jc w:val="center"/>
                    <w:rPr>
                      <w:color w:val="FF0000"/>
                    </w:rPr>
                  </w:pPr>
                  <w:r>
                    <w:rPr>
                      <w:color w:val="FF0000"/>
                    </w:rPr>
                    <w:t>PM</w:t>
                  </w:r>
                  <w:r>
                    <w:rPr>
                      <w:color w:val="FF0000"/>
                      <w:vertAlign w:val="subscript"/>
                    </w:rPr>
                    <w:t>10</w:t>
                  </w:r>
                </w:p>
              </w:tc>
              <w:tc>
                <w:tcPr>
                  <w:tcW w:w="1567" w:type="pct"/>
                  <w:shd w:val="clear" w:color="auto" w:fill="auto"/>
                  <w:vAlign w:val="center"/>
                </w:tcPr>
                <w:p w:rsidR="00E6015C" w:rsidRDefault="001D5832">
                  <w:pPr>
                    <w:jc w:val="center"/>
                    <w:rPr>
                      <w:color w:val="FF0000"/>
                    </w:rPr>
                  </w:pPr>
                  <w:r>
                    <w:rPr>
                      <w:rFonts w:hint="eastAsia"/>
                      <w:color w:val="FF0000"/>
                    </w:rPr>
                    <w:t>/</w:t>
                  </w:r>
                </w:p>
              </w:tc>
              <w:tc>
                <w:tcPr>
                  <w:tcW w:w="1634" w:type="pct"/>
                  <w:shd w:val="clear" w:color="auto" w:fill="auto"/>
                  <w:vAlign w:val="center"/>
                </w:tcPr>
                <w:p w:rsidR="00E6015C" w:rsidRDefault="001D5832">
                  <w:pPr>
                    <w:jc w:val="center"/>
                    <w:rPr>
                      <w:color w:val="FF0000"/>
                    </w:rPr>
                  </w:pPr>
                  <w:r>
                    <w:rPr>
                      <w:rFonts w:hint="eastAsia"/>
                      <w:color w:val="FF0000"/>
                    </w:rPr>
                    <w:t>36-46</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color w:val="FF0000"/>
                    </w:rPr>
                    <w:t>NO</w:t>
                  </w:r>
                  <w:r>
                    <w:rPr>
                      <w:color w:val="FF0000"/>
                      <w:vertAlign w:val="subscript"/>
                    </w:rPr>
                    <w:t>2</w:t>
                  </w:r>
                </w:p>
              </w:tc>
              <w:tc>
                <w:tcPr>
                  <w:tcW w:w="1567" w:type="pct"/>
                  <w:shd w:val="clear" w:color="auto" w:fill="auto"/>
                  <w:vAlign w:val="center"/>
                </w:tcPr>
                <w:p w:rsidR="00E6015C" w:rsidRDefault="001D5832">
                  <w:pPr>
                    <w:jc w:val="center"/>
                    <w:rPr>
                      <w:color w:val="FF0000"/>
                    </w:rPr>
                  </w:pPr>
                  <w:r>
                    <w:rPr>
                      <w:rFonts w:hint="eastAsia"/>
                      <w:color w:val="FF0000"/>
                    </w:rPr>
                    <w:t>20-25</w:t>
                  </w:r>
                </w:p>
              </w:tc>
              <w:tc>
                <w:tcPr>
                  <w:tcW w:w="1634" w:type="pct"/>
                  <w:shd w:val="clear" w:color="auto" w:fill="auto"/>
                  <w:vAlign w:val="center"/>
                </w:tcPr>
                <w:p w:rsidR="00E6015C" w:rsidRDefault="001D5832">
                  <w:pPr>
                    <w:jc w:val="center"/>
                    <w:rPr>
                      <w:color w:val="FF0000"/>
                    </w:rPr>
                  </w:pPr>
                  <w:r>
                    <w:rPr>
                      <w:rFonts w:hint="eastAsia"/>
                      <w:color w:val="FF0000"/>
                    </w:rPr>
                    <w:t>19-21</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color w:val="FF0000"/>
                    </w:rPr>
                    <w:t>SO</w:t>
                  </w:r>
                  <w:r>
                    <w:rPr>
                      <w:color w:val="FF0000"/>
                      <w:vertAlign w:val="subscript"/>
                    </w:rPr>
                    <w:t>2</w:t>
                  </w:r>
                </w:p>
              </w:tc>
              <w:tc>
                <w:tcPr>
                  <w:tcW w:w="1567" w:type="pct"/>
                  <w:shd w:val="clear" w:color="auto" w:fill="auto"/>
                  <w:vAlign w:val="center"/>
                </w:tcPr>
                <w:p w:rsidR="00E6015C" w:rsidRDefault="001D5832">
                  <w:pPr>
                    <w:jc w:val="center"/>
                    <w:rPr>
                      <w:color w:val="FF0000"/>
                    </w:rPr>
                  </w:pPr>
                  <w:r>
                    <w:rPr>
                      <w:rFonts w:hint="eastAsia"/>
                      <w:color w:val="FF0000"/>
                    </w:rPr>
                    <w:t>7</w:t>
                  </w:r>
                  <w:r>
                    <w:rPr>
                      <w:color w:val="FF0000"/>
                    </w:rPr>
                    <w:t>L</w:t>
                  </w:r>
                  <w:r>
                    <w:rPr>
                      <w:rFonts w:hint="eastAsia"/>
                      <w:color w:val="FF0000"/>
                    </w:rPr>
                    <w:t>-9</w:t>
                  </w:r>
                </w:p>
              </w:tc>
              <w:tc>
                <w:tcPr>
                  <w:tcW w:w="1634" w:type="pct"/>
                  <w:shd w:val="clear" w:color="auto" w:fill="auto"/>
                  <w:vAlign w:val="center"/>
                </w:tcPr>
                <w:p w:rsidR="00E6015C" w:rsidRDefault="001D5832">
                  <w:pPr>
                    <w:jc w:val="center"/>
                    <w:rPr>
                      <w:color w:val="FF0000"/>
                    </w:rPr>
                  </w:pPr>
                  <w:r>
                    <w:rPr>
                      <w:rFonts w:hint="eastAsia"/>
                      <w:color w:val="FF0000"/>
                    </w:rPr>
                    <w:t>5-6</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T</w:t>
                  </w:r>
                  <w:r>
                    <w:rPr>
                      <w:color w:val="FF0000"/>
                    </w:rPr>
                    <w:t>VOC</w:t>
                  </w:r>
                </w:p>
              </w:tc>
              <w:tc>
                <w:tcPr>
                  <w:tcW w:w="1567" w:type="pct"/>
                  <w:shd w:val="clear" w:color="auto" w:fill="auto"/>
                  <w:vAlign w:val="center"/>
                </w:tcPr>
                <w:p w:rsidR="00E6015C" w:rsidRDefault="001D5832">
                  <w:pPr>
                    <w:jc w:val="center"/>
                    <w:rPr>
                      <w:color w:val="FF0000"/>
                    </w:rPr>
                  </w:pPr>
                  <w:r>
                    <w:rPr>
                      <w:color w:val="FF0000"/>
                    </w:rPr>
                    <w:t>/</w:t>
                  </w:r>
                </w:p>
              </w:tc>
              <w:tc>
                <w:tcPr>
                  <w:tcW w:w="1634" w:type="pct"/>
                  <w:shd w:val="clear" w:color="auto" w:fill="auto"/>
                  <w:vAlign w:val="center"/>
                </w:tcPr>
                <w:p w:rsidR="00E6015C" w:rsidRDefault="001D5832">
                  <w:pPr>
                    <w:jc w:val="center"/>
                    <w:rPr>
                      <w:color w:val="FF0000"/>
                    </w:rPr>
                  </w:pPr>
                  <w:r>
                    <w:rPr>
                      <w:color w:val="FF0000"/>
                    </w:rPr>
                    <w:t>0.025-0.039</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甲苯</w:t>
                  </w:r>
                </w:p>
              </w:tc>
              <w:tc>
                <w:tcPr>
                  <w:tcW w:w="1567" w:type="pct"/>
                  <w:shd w:val="clear" w:color="auto" w:fill="auto"/>
                  <w:vAlign w:val="center"/>
                </w:tcPr>
                <w:p w:rsidR="00E6015C" w:rsidRDefault="001D5832">
                  <w:pPr>
                    <w:jc w:val="center"/>
                    <w:rPr>
                      <w:color w:val="FF0000"/>
                    </w:rPr>
                  </w:pPr>
                  <w:r>
                    <w:rPr>
                      <w:rFonts w:hint="eastAsia"/>
                      <w:color w:val="FF0000"/>
                    </w:rPr>
                    <w:t>0.0005</w:t>
                  </w:r>
                  <w:r>
                    <w:rPr>
                      <w:color w:val="FF0000"/>
                    </w:rPr>
                    <w:t>L</w:t>
                  </w:r>
                  <w:r>
                    <w:rPr>
                      <w:rFonts w:hint="eastAsia"/>
                      <w:color w:val="FF0000"/>
                    </w:rPr>
                    <w:t>-0.0029</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二甲苯</w:t>
                  </w:r>
                </w:p>
              </w:tc>
              <w:tc>
                <w:tcPr>
                  <w:tcW w:w="1567" w:type="pct"/>
                  <w:shd w:val="clear" w:color="auto" w:fill="auto"/>
                  <w:vAlign w:val="center"/>
                </w:tcPr>
                <w:p w:rsidR="00E6015C" w:rsidRDefault="001D5832">
                  <w:pPr>
                    <w:jc w:val="center"/>
                    <w:rPr>
                      <w:color w:val="FF0000"/>
                    </w:rPr>
                  </w:pPr>
                  <w:r>
                    <w:rPr>
                      <w:rFonts w:hint="eastAsia"/>
                      <w:color w:val="FF0000"/>
                    </w:rPr>
                    <w:t>0.0015</w:t>
                  </w:r>
                  <w:r>
                    <w:rPr>
                      <w:color w:val="FF0000"/>
                    </w:rPr>
                    <w:t>L</w:t>
                  </w:r>
                  <w:r>
                    <w:rPr>
                      <w:rFonts w:hint="eastAsia"/>
                      <w:color w:val="FF0000"/>
                    </w:rPr>
                    <w:t>-0.0085</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甲醛</w:t>
                  </w:r>
                </w:p>
              </w:tc>
              <w:tc>
                <w:tcPr>
                  <w:tcW w:w="1567" w:type="pct"/>
                  <w:shd w:val="clear" w:color="auto" w:fill="auto"/>
                  <w:vAlign w:val="center"/>
                </w:tcPr>
                <w:p w:rsidR="00E6015C" w:rsidRDefault="001D5832">
                  <w:pPr>
                    <w:jc w:val="center"/>
                    <w:rPr>
                      <w:color w:val="FF0000"/>
                    </w:rPr>
                  </w:pPr>
                  <w:r>
                    <w:rPr>
                      <w:rFonts w:hint="eastAsia"/>
                      <w:color w:val="FF0000"/>
                    </w:rPr>
                    <w:t>0.008L</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997" w:type="pct"/>
                  <w:vMerge w:val="restart"/>
                  <w:shd w:val="clear" w:color="auto" w:fill="auto"/>
                  <w:vAlign w:val="center"/>
                </w:tcPr>
                <w:p w:rsidR="00E6015C" w:rsidRDefault="001D5832">
                  <w:pPr>
                    <w:jc w:val="center"/>
                    <w:rPr>
                      <w:color w:val="FF0000"/>
                    </w:rPr>
                  </w:pPr>
                  <w:r>
                    <w:rPr>
                      <w:color w:val="FF0000"/>
                    </w:rPr>
                    <w:t>A2</w:t>
                  </w:r>
                  <w:r>
                    <w:rPr>
                      <w:rFonts w:hint="eastAsia"/>
                      <w:color w:val="FF0000"/>
                    </w:rPr>
                    <w:t>西湾</w:t>
                  </w:r>
                  <w:r>
                    <w:rPr>
                      <w:color w:val="FF0000"/>
                    </w:rPr>
                    <w:t>自然村</w:t>
                  </w:r>
                </w:p>
              </w:tc>
              <w:tc>
                <w:tcPr>
                  <w:tcW w:w="801" w:type="pct"/>
                  <w:shd w:val="clear" w:color="auto" w:fill="auto"/>
                  <w:vAlign w:val="center"/>
                </w:tcPr>
                <w:p w:rsidR="00E6015C" w:rsidRDefault="001D5832">
                  <w:pPr>
                    <w:jc w:val="center"/>
                    <w:rPr>
                      <w:color w:val="FF0000"/>
                    </w:rPr>
                  </w:pPr>
                  <w:r>
                    <w:rPr>
                      <w:color w:val="FF0000"/>
                    </w:rPr>
                    <w:t>PM</w:t>
                  </w:r>
                  <w:r>
                    <w:rPr>
                      <w:color w:val="FF0000"/>
                      <w:vertAlign w:val="subscript"/>
                    </w:rPr>
                    <w:t>10</w:t>
                  </w:r>
                </w:p>
              </w:tc>
              <w:tc>
                <w:tcPr>
                  <w:tcW w:w="1567" w:type="pct"/>
                  <w:shd w:val="clear" w:color="auto" w:fill="auto"/>
                  <w:vAlign w:val="center"/>
                </w:tcPr>
                <w:p w:rsidR="00E6015C" w:rsidRDefault="001D5832">
                  <w:pPr>
                    <w:jc w:val="center"/>
                    <w:rPr>
                      <w:color w:val="FF0000"/>
                    </w:rPr>
                  </w:pPr>
                  <w:r>
                    <w:rPr>
                      <w:rFonts w:hint="eastAsia"/>
                      <w:color w:val="FF0000"/>
                    </w:rPr>
                    <w:t>/</w:t>
                  </w:r>
                </w:p>
              </w:tc>
              <w:tc>
                <w:tcPr>
                  <w:tcW w:w="1634" w:type="pct"/>
                  <w:shd w:val="clear" w:color="auto" w:fill="auto"/>
                  <w:vAlign w:val="center"/>
                </w:tcPr>
                <w:p w:rsidR="00E6015C" w:rsidRDefault="001D5832">
                  <w:pPr>
                    <w:jc w:val="center"/>
                    <w:rPr>
                      <w:color w:val="FF0000"/>
                    </w:rPr>
                  </w:pPr>
                  <w:r>
                    <w:rPr>
                      <w:rFonts w:hint="eastAsia"/>
                      <w:color w:val="FF0000"/>
                    </w:rPr>
                    <w:t>40-46</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color w:val="FF0000"/>
                    </w:rPr>
                    <w:t>NO</w:t>
                  </w:r>
                  <w:r>
                    <w:rPr>
                      <w:color w:val="FF0000"/>
                      <w:vertAlign w:val="subscript"/>
                    </w:rPr>
                    <w:t>2</w:t>
                  </w:r>
                </w:p>
              </w:tc>
              <w:tc>
                <w:tcPr>
                  <w:tcW w:w="1567" w:type="pct"/>
                  <w:shd w:val="clear" w:color="auto" w:fill="auto"/>
                  <w:vAlign w:val="center"/>
                </w:tcPr>
                <w:p w:rsidR="00E6015C" w:rsidRDefault="001D5832">
                  <w:pPr>
                    <w:jc w:val="center"/>
                    <w:rPr>
                      <w:color w:val="FF0000"/>
                    </w:rPr>
                  </w:pPr>
                  <w:r>
                    <w:rPr>
                      <w:rFonts w:hint="eastAsia"/>
                      <w:color w:val="FF0000"/>
                    </w:rPr>
                    <w:t>19-26</w:t>
                  </w:r>
                </w:p>
              </w:tc>
              <w:tc>
                <w:tcPr>
                  <w:tcW w:w="1634" w:type="pct"/>
                  <w:shd w:val="clear" w:color="auto" w:fill="auto"/>
                  <w:vAlign w:val="center"/>
                </w:tcPr>
                <w:p w:rsidR="00E6015C" w:rsidRDefault="001D5832">
                  <w:pPr>
                    <w:jc w:val="center"/>
                    <w:rPr>
                      <w:color w:val="FF0000"/>
                    </w:rPr>
                  </w:pPr>
                  <w:r>
                    <w:rPr>
                      <w:rFonts w:hint="eastAsia"/>
                      <w:color w:val="FF0000"/>
                    </w:rPr>
                    <w:t>18-21</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color w:val="FF0000"/>
                    </w:rPr>
                    <w:t>SO</w:t>
                  </w:r>
                  <w:r>
                    <w:rPr>
                      <w:color w:val="FF0000"/>
                      <w:vertAlign w:val="subscript"/>
                    </w:rPr>
                    <w:t>2</w:t>
                  </w:r>
                </w:p>
              </w:tc>
              <w:tc>
                <w:tcPr>
                  <w:tcW w:w="1567" w:type="pct"/>
                  <w:shd w:val="clear" w:color="auto" w:fill="auto"/>
                  <w:vAlign w:val="center"/>
                </w:tcPr>
                <w:p w:rsidR="00E6015C" w:rsidRDefault="001D5832">
                  <w:pPr>
                    <w:jc w:val="center"/>
                    <w:rPr>
                      <w:color w:val="FF0000"/>
                    </w:rPr>
                  </w:pPr>
                  <w:r>
                    <w:rPr>
                      <w:rFonts w:hint="eastAsia"/>
                      <w:color w:val="FF0000"/>
                    </w:rPr>
                    <w:t>7</w:t>
                  </w:r>
                  <w:r>
                    <w:rPr>
                      <w:color w:val="FF0000"/>
                    </w:rPr>
                    <w:t>L</w:t>
                  </w:r>
                  <w:r>
                    <w:rPr>
                      <w:rFonts w:hint="eastAsia"/>
                      <w:color w:val="FF0000"/>
                    </w:rPr>
                    <w:t>-10</w:t>
                  </w:r>
                </w:p>
              </w:tc>
              <w:tc>
                <w:tcPr>
                  <w:tcW w:w="1634" w:type="pct"/>
                  <w:shd w:val="clear" w:color="auto" w:fill="auto"/>
                  <w:vAlign w:val="center"/>
                </w:tcPr>
                <w:p w:rsidR="00E6015C" w:rsidRDefault="001D5832">
                  <w:pPr>
                    <w:jc w:val="center"/>
                    <w:rPr>
                      <w:color w:val="FF0000"/>
                    </w:rPr>
                  </w:pPr>
                  <w:r>
                    <w:rPr>
                      <w:rFonts w:hint="eastAsia"/>
                      <w:color w:val="FF0000"/>
                    </w:rPr>
                    <w:t>5-6</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T</w:t>
                  </w:r>
                  <w:r>
                    <w:rPr>
                      <w:color w:val="FF0000"/>
                    </w:rPr>
                    <w:t>VOC</w:t>
                  </w:r>
                </w:p>
              </w:tc>
              <w:tc>
                <w:tcPr>
                  <w:tcW w:w="1567" w:type="pct"/>
                  <w:shd w:val="clear" w:color="auto" w:fill="auto"/>
                  <w:vAlign w:val="center"/>
                </w:tcPr>
                <w:p w:rsidR="00E6015C" w:rsidRDefault="001D5832">
                  <w:pPr>
                    <w:jc w:val="center"/>
                    <w:rPr>
                      <w:color w:val="FF0000"/>
                    </w:rPr>
                  </w:pPr>
                  <w:r>
                    <w:rPr>
                      <w:color w:val="FF0000"/>
                    </w:rPr>
                    <w:t>/</w:t>
                  </w:r>
                </w:p>
              </w:tc>
              <w:tc>
                <w:tcPr>
                  <w:tcW w:w="1634" w:type="pct"/>
                  <w:shd w:val="clear" w:color="auto" w:fill="auto"/>
                  <w:vAlign w:val="center"/>
                </w:tcPr>
                <w:p w:rsidR="00E6015C" w:rsidRDefault="001D5832">
                  <w:pPr>
                    <w:jc w:val="center"/>
                    <w:rPr>
                      <w:color w:val="FF0000"/>
                    </w:rPr>
                  </w:pPr>
                  <w:r>
                    <w:rPr>
                      <w:color w:val="FF0000"/>
                    </w:rPr>
                    <w:t>0.028-0.062</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甲苯</w:t>
                  </w:r>
                </w:p>
              </w:tc>
              <w:tc>
                <w:tcPr>
                  <w:tcW w:w="1567" w:type="pct"/>
                  <w:shd w:val="clear" w:color="auto" w:fill="auto"/>
                  <w:vAlign w:val="center"/>
                </w:tcPr>
                <w:p w:rsidR="00E6015C" w:rsidRDefault="001D5832">
                  <w:pPr>
                    <w:jc w:val="center"/>
                    <w:rPr>
                      <w:color w:val="FF0000"/>
                    </w:rPr>
                  </w:pPr>
                  <w:r>
                    <w:rPr>
                      <w:rFonts w:hint="eastAsia"/>
                      <w:color w:val="FF0000"/>
                    </w:rPr>
                    <w:t>0.0005</w:t>
                  </w:r>
                  <w:r>
                    <w:rPr>
                      <w:color w:val="FF0000"/>
                    </w:rPr>
                    <w:t>L</w:t>
                  </w:r>
                  <w:r>
                    <w:rPr>
                      <w:rFonts w:hint="eastAsia"/>
                      <w:color w:val="FF0000"/>
                    </w:rPr>
                    <w:t>-0.0052</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二甲苯</w:t>
                  </w:r>
                </w:p>
              </w:tc>
              <w:tc>
                <w:tcPr>
                  <w:tcW w:w="1567" w:type="pct"/>
                  <w:shd w:val="clear" w:color="auto" w:fill="auto"/>
                  <w:vAlign w:val="center"/>
                </w:tcPr>
                <w:p w:rsidR="00E6015C" w:rsidRDefault="001D5832">
                  <w:pPr>
                    <w:jc w:val="center"/>
                    <w:rPr>
                      <w:color w:val="FF0000"/>
                    </w:rPr>
                  </w:pPr>
                  <w:r>
                    <w:rPr>
                      <w:rFonts w:hint="eastAsia"/>
                      <w:color w:val="FF0000"/>
                    </w:rPr>
                    <w:t>0.0015</w:t>
                  </w:r>
                  <w:r>
                    <w:rPr>
                      <w:color w:val="FF0000"/>
                    </w:rPr>
                    <w:t>L</w:t>
                  </w:r>
                  <w:r>
                    <w:rPr>
                      <w:rFonts w:hint="eastAsia"/>
                      <w:color w:val="FF0000"/>
                    </w:rPr>
                    <w:t>-0.0122</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997" w:type="pct"/>
                  <w:vMerge/>
                  <w:shd w:val="clear" w:color="auto" w:fill="auto"/>
                  <w:vAlign w:val="center"/>
                </w:tcPr>
                <w:p w:rsidR="00E6015C" w:rsidRDefault="00E6015C">
                  <w:pPr>
                    <w:jc w:val="center"/>
                    <w:rPr>
                      <w:color w:val="FF0000"/>
                    </w:rPr>
                  </w:pPr>
                </w:p>
              </w:tc>
              <w:tc>
                <w:tcPr>
                  <w:tcW w:w="801" w:type="pct"/>
                  <w:shd w:val="clear" w:color="auto" w:fill="auto"/>
                  <w:vAlign w:val="center"/>
                </w:tcPr>
                <w:p w:rsidR="00E6015C" w:rsidRDefault="001D5832">
                  <w:pPr>
                    <w:jc w:val="center"/>
                    <w:rPr>
                      <w:color w:val="FF0000"/>
                    </w:rPr>
                  </w:pPr>
                  <w:r>
                    <w:rPr>
                      <w:rFonts w:hint="eastAsia"/>
                      <w:color w:val="FF0000"/>
                    </w:rPr>
                    <w:t>甲醛</w:t>
                  </w:r>
                </w:p>
              </w:tc>
              <w:tc>
                <w:tcPr>
                  <w:tcW w:w="1567" w:type="pct"/>
                  <w:shd w:val="clear" w:color="auto" w:fill="auto"/>
                  <w:vAlign w:val="center"/>
                </w:tcPr>
                <w:p w:rsidR="00E6015C" w:rsidRDefault="001D5832">
                  <w:pPr>
                    <w:jc w:val="center"/>
                    <w:rPr>
                      <w:color w:val="FF0000"/>
                    </w:rPr>
                  </w:pPr>
                  <w:r>
                    <w:rPr>
                      <w:rFonts w:hint="eastAsia"/>
                      <w:color w:val="FF0000"/>
                    </w:rPr>
                    <w:t>0.008</w:t>
                  </w:r>
                  <w:r>
                    <w:rPr>
                      <w:color w:val="FF0000"/>
                    </w:rPr>
                    <w:t>L</w:t>
                  </w:r>
                </w:p>
              </w:tc>
              <w:tc>
                <w:tcPr>
                  <w:tcW w:w="1634" w:type="pct"/>
                  <w:shd w:val="clear" w:color="auto" w:fill="auto"/>
                  <w:vAlign w:val="center"/>
                </w:tcPr>
                <w:p w:rsidR="00E6015C" w:rsidRDefault="001D5832">
                  <w:pPr>
                    <w:jc w:val="center"/>
                    <w:rPr>
                      <w:color w:val="FF0000"/>
                    </w:rPr>
                  </w:pPr>
                  <w:r>
                    <w:rPr>
                      <w:rFonts w:hint="eastAsia"/>
                      <w:color w:val="FF0000"/>
                    </w:rPr>
                    <w:t>/</w:t>
                  </w:r>
                </w:p>
              </w:tc>
            </w:tr>
            <w:tr w:rsidR="00E6015C">
              <w:trPr>
                <w:trHeight w:val="23"/>
              </w:trPr>
              <w:tc>
                <w:tcPr>
                  <w:tcW w:w="5000" w:type="pct"/>
                  <w:gridSpan w:val="4"/>
                  <w:shd w:val="clear" w:color="auto" w:fill="auto"/>
                  <w:vAlign w:val="center"/>
                </w:tcPr>
                <w:p w:rsidR="00E6015C" w:rsidRDefault="001D5832">
                  <w:pPr>
                    <w:tabs>
                      <w:tab w:val="left" w:pos="1995"/>
                    </w:tabs>
                    <w:adjustRightInd w:val="0"/>
                    <w:snapToGrid w:val="0"/>
                    <w:ind w:rightChars="-49" w:right="-103"/>
                    <w:jc w:val="right"/>
                    <w:rPr>
                      <w:i/>
                      <w:iCs/>
                      <w:color w:val="FF0000"/>
                    </w:rPr>
                  </w:pPr>
                  <w:r>
                    <w:rPr>
                      <w:rFonts w:hAnsi="宋体" w:hint="eastAsia"/>
                      <w:i/>
                      <w:iCs/>
                      <w:color w:val="FF0000"/>
                      <w:szCs w:val="21"/>
                    </w:rPr>
                    <w:t>表中：除</w:t>
                  </w:r>
                  <w:r>
                    <w:rPr>
                      <w:rFonts w:hAnsi="宋体" w:hint="eastAsia"/>
                      <w:i/>
                      <w:iCs/>
                      <w:color w:val="FF0000"/>
                      <w:szCs w:val="21"/>
                    </w:rPr>
                    <w:t>PM</w:t>
                  </w:r>
                  <w:r>
                    <w:rPr>
                      <w:rFonts w:hAnsi="宋体" w:hint="eastAsia"/>
                      <w:i/>
                      <w:iCs/>
                      <w:color w:val="FF0000"/>
                      <w:szCs w:val="21"/>
                      <w:vertAlign w:val="subscript"/>
                    </w:rPr>
                    <w:t>10</w:t>
                  </w:r>
                  <w:r>
                    <w:rPr>
                      <w:rFonts w:hAnsi="宋体" w:hint="eastAsia"/>
                      <w:i/>
                      <w:iCs/>
                      <w:color w:val="FF0000"/>
                      <w:szCs w:val="21"/>
                    </w:rPr>
                    <w:t>、</w:t>
                  </w:r>
                  <w:r>
                    <w:rPr>
                      <w:rFonts w:hAnsi="宋体" w:hint="eastAsia"/>
                      <w:i/>
                      <w:iCs/>
                      <w:color w:val="FF0000"/>
                      <w:szCs w:val="21"/>
                    </w:rPr>
                    <w:t>NO</w:t>
                  </w:r>
                  <w:r>
                    <w:rPr>
                      <w:rFonts w:hAnsi="宋体" w:hint="eastAsia"/>
                      <w:i/>
                      <w:iCs/>
                      <w:color w:val="FF0000"/>
                      <w:szCs w:val="21"/>
                      <w:vertAlign w:val="subscript"/>
                    </w:rPr>
                    <w:t>2</w:t>
                  </w:r>
                  <w:r>
                    <w:rPr>
                      <w:rFonts w:hAnsi="宋体" w:hint="eastAsia"/>
                      <w:i/>
                      <w:iCs/>
                      <w:color w:val="FF0000"/>
                      <w:szCs w:val="21"/>
                    </w:rPr>
                    <w:t>、</w:t>
                  </w:r>
                  <w:r>
                    <w:rPr>
                      <w:rFonts w:hAnsi="宋体" w:hint="eastAsia"/>
                      <w:i/>
                      <w:iCs/>
                      <w:color w:val="FF0000"/>
                      <w:szCs w:val="21"/>
                    </w:rPr>
                    <w:t>SO</w:t>
                  </w:r>
                  <w:r>
                    <w:rPr>
                      <w:rFonts w:hAnsi="宋体" w:hint="eastAsia"/>
                      <w:i/>
                      <w:iCs/>
                      <w:color w:val="FF0000"/>
                      <w:szCs w:val="21"/>
                      <w:vertAlign w:val="subscript"/>
                    </w:rPr>
                    <w:t>2</w:t>
                  </w:r>
                  <w:r>
                    <w:rPr>
                      <w:rFonts w:ascii="宋体" w:hAnsi="宋体" w:hint="eastAsia"/>
                      <w:i/>
                      <w:iCs/>
                      <w:color w:val="FF0000"/>
                      <w:szCs w:val="21"/>
                    </w:rPr>
                    <w:t>（</w:t>
                  </w:r>
                  <w:r>
                    <w:rPr>
                      <w:i/>
                      <w:iCs/>
                      <w:color w:val="FF0000"/>
                      <w:szCs w:val="21"/>
                    </w:rPr>
                    <w:t>μg/m</w:t>
                  </w:r>
                  <w:r>
                    <w:rPr>
                      <w:i/>
                      <w:iCs/>
                      <w:color w:val="FF0000"/>
                      <w:szCs w:val="21"/>
                      <w:vertAlign w:val="superscript"/>
                    </w:rPr>
                    <w:t>3</w:t>
                  </w:r>
                  <w:r>
                    <w:rPr>
                      <w:i/>
                      <w:iCs/>
                      <w:color w:val="FF0000"/>
                      <w:szCs w:val="21"/>
                    </w:rPr>
                    <w:t>），</w:t>
                  </w:r>
                  <w:r>
                    <w:rPr>
                      <w:rFonts w:hAnsi="宋体" w:hint="eastAsia"/>
                      <w:i/>
                      <w:iCs/>
                      <w:color w:val="FF0000"/>
                      <w:szCs w:val="21"/>
                    </w:rPr>
                    <w:t>各检测项目</w:t>
                  </w:r>
                  <w:r>
                    <w:rPr>
                      <w:rFonts w:hAnsi="宋体"/>
                      <w:i/>
                      <w:iCs/>
                      <w:color w:val="FF0000"/>
                      <w:szCs w:val="21"/>
                    </w:rPr>
                    <w:t>单位</w:t>
                  </w:r>
                  <w:r>
                    <w:rPr>
                      <w:rFonts w:hAnsi="宋体" w:hint="eastAsia"/>
                      <w:i/>
                      <w:iCs/>
                      <w:color w:val="FF0000"/>
                      <w:szCs w:val="21"/>
                    </w:rPr>
                    <w:t>均为</w:t>
                  </w:r>
                  <w:r>
                    <w:rPr>
                      <w:rFonts w:hint="eastAsia"/>
                      <w:i/>
                      <w:iCs/>
                      <w:color w:val="FF0000"/>
                      <w:szCs w:val="21"/>
                    </w:rPr>
                    <w:t>mg</w:t>
                  </w:r>
                  <w:r>
                    <w:rPr>
                      <w:i/>
                      <w:iCs/>
                      <w:color w:val="FF0000"/>
                      <w:szCs w:val="21"/>
                    </w:rPr>
                    <w:t>/</w:t>
                  </w:r>
                  <w:r>
                    <w:rPr>
                      <w:rFonts w:hint="eastAsia"/>
                      <w:i/>
                      <w:iCs/>
                      <w:color w:val="FF0000"/>
                      <w:szCs w:val="21"/>
                    </w:rPr>
                    <w:t>m</w:t>
                  </w:r>
                  <w:r>
                    <w:rPr>
                      <w:rFonts w:hint="eastAsia"/>
                      <w:i/>
                      <w:iCs/>
                      <w:color w:val="FF0000"/>
                      <w:szCs w:val="21"/>
                      <w:vertAlign w:val="superscript"/>
                    </w:rPr>
                    <w:t>3</w:t>
                  </w:r>
                </w:p>
              </w:tc>
            </w:tr>
          </w:tbl>
          <w:p w:rsidR="00E6015C" w:rsidRDefault="001D5832">
            <w:pPr>
              <w:pStyle w:val="BGZX"/>
              <w:ind w:firstLine="420"/>
              <w:rPr>
                <w:iCs/>
                <w:color w:val="FF0000"/>
                <w:szCs w:val="21"/>
              </w:rPr>
            </w:pPr>
            <w:r>
              <w:rPr>
                <w:rFonts w:hint="eastAsia"/>
                <w:iCs/>
                <w:color w:val="FF0000"/>
                <w:sz w:val="21"/>
                <w:szCs w:val="21"/>
                <w:lang w:val="en-US"/>
              </w:rPr>
              <w:t xml:space="preserve"> </w:t>
            </w:r>
            <w:r>
              <w:rPr>
                <w:rFonts w:hint="eastAsia"/>
                <w:iCs/>
                <w:color w:val="FF0000"/>
                <w:sz w:val="21"/>
                <w:szCs w:val="18"/>
                <w:lang w:val="en-US"/>
              </w:rPr>
              <w:t>④</w:t>
            </w:r>
            <w:r>
              <w:rPr>
                <w:iCs/>
                <w:color w:val="FF0000"/>
                <w:sz w:val="21"/>
                <w:szCs w:val="18"/>
              </w:rPr>
              <w:t>引用资料的可行性分析</w:t>
            </w:r>
          </w:p>
          <w:p w:rsidR="00E6015C" w:rsidRDefault="001D5832">
            <w:pPr>
              <w:spacing w:line="360" w:lineRule="auto"/>
              <w:ind w:firstLineChars="200" w:firstLine="420"/>
              <w:rPr>
                <w:color w:val="FF0000"/>
              </w:rPr>
            </w:pPr>
            <w:r>
              <w:rPr>
                <w:iCs/>
                <w:color w:val="FF0000"/>
                <w:szCs w:val="21"/>
              </w:rPr>
              <w:t>根据《环境影响评价技术导则</w:t>
            </w:r>
            <w:r>
              <w:rPr>
                <w:iCs/>
                <w:color w:val="FF0000"/>
                <w:szCs w:val="21"/>
              </w:rPr>
              <w:t>-</w:t>
            </w:r>
            <w:r>
              <w:rPr>
                <w:iCs/>
                <w:color w:val="FF0000"/>
                <w:szCs w:val="21"/>
              </w:rPr>
              <w:t>大气环境》</w:t>
            </w:r>
            <w:r>
              <w:rPr>
                <w:iCs/>
                <w:color w:val="FF0000"/>
                <w:szCs w:val="21"/>
              </w:rPr>
              <w:t>(HJ2.2-2018)</w:t>
            </w:r>
            <w:r>
              <w:rPr>
                <w:iCs/>
                <w:color w:val="FF0000"/>
                <w:szCs w:val="21"/>
              </w:rPr>
              <w:t>，环境质量现状数据</w:t>
            </w:r>
            <w:r>
              <w:rPr>
                <w:iCs/>
                <w:color w:val="FF0000"/>
                <w:szCs w:val="21"/>
              </w:rPr>
              <w:t>“</w:t>
            </w:r>
            <w:r>
              <w:rPr>
                <w:iCs/>
                <w:color w:val="FF0000"/>
                <w:szCs w:val="21"/>
              </w:rPr>
              <w:t>项目所在区域达标判定，优先采用国家或地方生态环境主管部门公开发布的评价基准年环境质量公告或环境质量报告中的数据或结论。采用评价范围内国家或地方环境空气质量监测网中评价基准年连续</w:t>
            </w:r>
            <w:r>
              <w:rPr>
                <w:iCs/>
                <w:color w:val="FF0000"/>
                <w:szCs w:val="21"/>
              </w:rPr>
              <w:t>1</w:t>
            </w:r>
            <w:r>
              <w:rPr>
                <w:iCs/>
                <w:color w:val="FF0000"/>
                <w:szCs w:val="21"/>
              </w:rPr>
              <w:t>年的监测数据，或采用生态环境主管部门公开发布的环境空气质量现状数据</w:t>
            </w:r>
            <w:r>
              <w:rPr>
                <w:iCs/>
                <w:color w:val="FF0000"/>
                <w:szCs w:val="21"/>
              </w:rPr>
              <w:t>”</w:t>
            </w:r>
            <w:r>
              <w:rPr>
                <w:iCs/>
                <w:color w:val="FF0000"/>
                <w:szCs w:val="21"/>
              </w:rPr>
              <w:t>。本此评价选取福建省生态环境厅网站发布大气环境状况信息，符合《环境影响评价技术导则</w:t>
            </w:r>
            <w:r>
              <w:rPr>
                <w:iCs/>
                <w:color w:val="FF0000"/>
                <w:szCs w:val="21"/>
              </w:rPr>
              <w:t>-</w:t>
            </w:r>
            <w:r>
              <w:rPr>
                <w:iCs/>
                <w:color w:val="FF0000"/>
                <w:szCs w:val="21"/>
              </w:rPr>
              <w:t>大气环境》</w:t>
            </w:r>
            <w:r>
              <w:rPr>
                <w:iCs/>
                <w:color w:val="FF0000"/>
                <w:szCs w:val="21"/>
              </w:rPr>
              <w:t>(HJ2.2-2018)</w:t>
            </w:r>
            <w:r>
              <w:rPr>
                <w:iCs/>
                <w:color w:val="FF0000"/>
                <w:szCs w:val="21"/>
              </w:rPr>
              <w:t>的要求，环境现状监测数据可行</w:t>
            </w:r>
            <w:r>
              <w:rPr>
                <w:color w:val="FF0000"/>
              </w:rPr>
              <w:t>。</w:t>
            </w:r>
          </w:p>
          <w:p w:rsidR="00E6015C" w:rsidRDefault="001D5832">
            <w:pPr>
              <w:keepNext/>
              <w:keepLines/>
              <w:adjustRightInd w:val="0"/>
              <w:snapToGrid w:val="0"/>
              <w:spacing w:line="360" w:lineRule="auto"/>
              <w:outlineLvl w:val="2"/>
              <w:rPr>
                <w:b/>
                <w:color w:val="000000"/>
                <w:kern w:val="0"/>
                <w:szCs w:val="21"/>
                <w:highlight w:val="magenta"/>
              </w:rPr>
            </w:pPr>
            <w:r>
              <w:rPr>
                <w:rFonts w:hint="eastAsia"/>
                <w:b/>
                <w:color w:val="000000"/>
                <w:kern w:val="0"/>
                <w:sz w:val="24"/>
              </w:rPr>
              <w:t>3.3</w:t>
            </w:r>
            <w:r>
              <w:rPr>
                <w:b/>
                <w:color w:val="000000"/>
                <w:kern w:val="0"/>
                <w:sz w:val="24"/>
              </w:rPr>
              <w:t>声环境质量现状</w:t>
            </w:r>
            <w:bookmarkEnd w:id="61"/>
            <w:bookmarkEnd w:id="62"/>
            <w:bookmarkEnd w:id="63"/>
          </w:p>
          <w:p w:rsidR="00E6015C" w:rsidRDefault="001D5832">
            <w:pPr>
              <w:adjustRightInd w:val="0"/>
              <w:snapToGrid w:val="0"/>
              <w:spacing w:line="360" w:lineRule="auto"/>
              <w:rPr>
                <w:sz w:val="24"/>
                <w:szCs w:val="32"/>
                <w:lang w:val="zh-CN"/>
              </w:rPr>
            </w:pPr>
            <w:bookmarkStart w:id="64" w:name="_Toc15160"/>
            <w:r>
              <w:rPr>
                <w:b/>
                <w:bCs/>
                <w:sz w:val="24"/>
                <w:szCs w:val="32"/>
              </w:rPr>
              <w:t>3.3.1</w:t>
            </w:r>
            <w:r>
              <w:rPr>
                <w:b/>
                <w:bCs/>
                <w:sz w:val="24"/>
                <w:szCs w:val="32"/>
              </w:rPr>
              <w:t>声</w:t>
            </w:r>
            <w:r>
              <w:rPr>
                <w:b/>
                <w:bCs/>
                <w:sz w:val="24"/>
                <w:szCs w:val="32"/>
              </w:rPr>
              <w:t>环境功能区</w:t>
            </w:r>
          </w:p>
          <w:p w:rsidR="00E6015C" w:rsidRDefault="001D5832">
            <w:pPr>
              <w:adjustRightInd w:val="0"/>
              <w:snapToGrid w:val="0"/>
              <w:spacing w:line="360" w:lineRule="auto"/>
              <w:ind w:firstLineChars="200" w:firstLine="420"/>
            </w:pPr>
            <w:r>
              <w:rPr>
                <w:rFonts w:hint="eastAsia"/>
                <w:lang w:val="zh-CN"/>
              </w:rPr>
              <w:t>项目位于罗源湾开发区北工业区，以工业生产、仓储物流为主要功能，四周无居民</w:t>
            </w:r>
            <w:r>
              <w:rPr>
                <w:rFonts w:hint="eastAsia"/>
              </w:rPr>
              <w:t>区</w:t>
            </w:r>
            <w:r>
              <w:rPr>
                <w:rFonts w:hint="eastAsia"/>
                <w:lang w:val="zh-CN"/>
              </w:rPr>
              <w:t>相邻，声环境功能区为</w:t>
            </w:r>
            <w:r>
              <w:rPr>
                <w:rFonts w:hint="eastAsia"/>
              </w:rPr>
              <w:t>3</w:t>
            </w:r>
            <w:r>
              <w:rPr>
                <w:rFonts w:hint="eastAsia"/>
              </w:rPr>
              <w:t>类区</w:t>
            </w:r>
            <w:r>
              <w:rPr>
                <w:rFonts w:hint="eastAsia"/>
                <w:lang w:val="zh-CN"/>
              </w:rPr>
              <w:t>，</w:t>
            </w:r>
            <w:r>
              <w:rPr>
                <w:rFonts w:hint="eastAsia"/>
              </w:rPr>
              <w:t>执行《声环境质量标准》（</w:t>
            </w:r>
            <w:r>
              <w:rPr>
                <w:rFonts w:hint="eastAsia"/>
              </w:rPr>
              <w:t>GB3096-2008</w:t>
            </w:r>
            <w:r>
              <w:rPr>
                <w:rFonts w:hint="eastAsia"/>
              </w:rPr>
              <w:t>）</w:t>
            </w:r>
            <w:r>
              <w:rPr>
                <w:rFonts w:hint="eastAsia"/>
              </w:rPr>
              <w:t>3</w:t>
            </w:r>
            <w:r>
              <w:rPr>
                <w:rFonts w:hint="eastAsia"/>
              </w:rPr>
              <w:t>类标准。具体标准值</w:t>
            </w:r>
            <w:r>
              <w:t>见表</w:t>
            </w:r>
            <w:r>
              <w:t>3.3.1</w:t>
            </w:r>
            <w:r>
              <w:t>。</w:t>
            </w:r>
          </w:p>
          <w:p w:rsidR="00E6015C" w:rsidRDefault="001D5832">
            <w:pPr>
              <w:adjustRightInd w:val="0"/>
              <w:snapToGrid w:val="0"/>
              <w:jc w:val="center"/>
            </w:pPr>
            <w:r>
              <w:rPr>
                <w:b/>
                <w:bCs/>
              </w:rPr>
              <w:t>表</w:t>
            </w:r>
            <w:r>
              <w:rPr>
                <w:b/>
                <w:bCs/>
              </w:rPr>
              <w:t xml:space="preserve">3.3.1  </w:t>
            </w:r>
            <w:r>
              <w:rPr>
                <w:b/>
                <w:bCs/>
              </w:rPr>
              <w:t>《声环境质量标准》（</w:t>
            </w:r>
            <w:r>
              <w:rPr>
                <w:b/>
                <w:bCs/>
              </w:rPr>
              <w:t>GB3096-2008</w:t>
            </w:r>
            <w:r>
              <w:rPr>
                <w:b/>
                <w:bCs/>
              </w:rPr>
              <w:t>）单位：</w:t>
            </w:r>
            <w:r>
              <w:rPr>
                <w:b/>
                <w:bCs/>
              </w:rPr>
              <w:t>dB</w:t>
            </w:r>
            <w:r>
              <w:rPr>
                <w:b/>
                <w:bCs/>
              </w:rPr>
              <w:t>（</w:t>
            </w:r>
            <w:r>
              <w:rPr>
                <w:b/>
                <w:bCs/>
              </w:rPr>
              <w:t>A</w:t>
            </w:r>
            <w:r>
              <w:rPr>
                <w:b/>
                <w:bCs/>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0"/>
              <w:gridCol w:w="6135"/>
              <w:gridCol w:w="751"/>
              <w:gridCol w:w="800"/>
            </w:tblGrid>
            <w:tr w:rsidR="00E6015C">
              <w:trPr>
                <w:jc w:val="center"/>
              </w:trPr>
              <w:tc>
                <w:tcPr>
                  <w:tcW w:w="433" w:type="pct"/>
                  <w:vAlign w:val="center"/>
                </w:tcPr>
                <w:p w:rsidR="00E6015C" w:rsidRDefault="001D5832">
                  <w:pPr>
                    <w:pStyle w:val="2"/>
                    <w:adjustRightInd w:val="0"/>
                    <w:snapToGrid w:val="0"/>
                    <w:ind w:leftChars="0" w:left="0" w:firstLineChars="0" w:firstLine="0"/>
                    <w:jc w:val="center"/>
                    <w:rPr>
                      <w:b/>
                      <w:bCs/>
                      <w:sz w:val="21"/>
                      <w:szCs w:val="21"/>
                    </w:rPr>
                  </w:pPr>
                  <w:r>
                    <w:rPr>
                      <w:b/>
                      <w:bCs/>
                      <w:sz w:val="21"/>
                      <w:szCs w:val="21"/>
                    </w:rPr>
                    <w:t>类别</w:t>
                  </w:r>
                </w:p>
              </w:tc>
              <w:tc>
                <w:tcPr>
                  <w:tcW w:w="3644" w:type="pct"/>
                  <w:vAlign w:val="center"/>
                </w:tcPr>
                <w:p w:rsidR="00E6015C" w:rsidRDefault="001D5832">
                  <w:pPr>
                    <w:pStyle w:val="2"/>
                    <w:adjustRightInd w:val="0"/>
                    <w:snapToGrid w:val="0"/>
                    <w:ind w:leftChars="0" w:left="0" w:firstLineChars="0" w:firstLine="0"/>
                    <w:jc w:val="center"/>
                    <w:rPr>
                      <w:b/>
                      <w:bCs/>
                      <w:sz w:val="21"/>
                      <w:szCs w:val="21"/>
                    </w:rPr>
                  </w:pPr>
                  <w:r>
                    <w:rPr>
                      <w:b/>
                      <w:bCs/>
                      <w:sz w:val="21"/>
                      <w:szCs w:val="21"/>
                    </w:rPr>
                    <w:t>适用区域</w:t>
                  </w:r>
                </w:p>
              </w:tc>
              <w:tc>
                <w:tcPr>
                  <w:tcW w:w="446" w:type="pct"/>
                  <w:vAlign w:val="center"/>
                </w:tcPr>
                <w:p w:rsidR="00E6015C" w:rsidRDefault="001D5832">
                  <w:pPr>
                    <w:pStyle w:val="2"/>
                    <w:adjustRightInd w:val="0"/>
                    <w:snapToGrid w:val="0"/>
                    <w:ind w:leftChars="0" w:left="0" w:firstLineChars="0" w:firstLine="0"/>
                    <w:jc w:val="center"/>
                    <w:rPr>
                      <w:b/>
                      <w:bCs/>
                      <w:sz w:val="21"/>
                      <w:szCs w:val="21"/>
                    </w:rPr>
                  </w:pPr>
                  <w:r>
                    <w:rPr>
                      <w:b/>
                      <w:bCs/>
                      <w:sz w:val="21"/>
                      <w:szCs w:val="21"/>
                    </w:rPr>
                    <w:t>昼间</w:t>
                  </w:r>
                </w:p>
              </w:tc>
              <w:tc>
                <w:tcPr>
                  <w:tcW w:w="475" w:type="pct"/>
                  <w:vAlign w:val="center"/>
                </w:tcPr>
                <w:p w:rsidR="00E6015C" w:rsidRDefault="001D5832">
                  <w:pPr>
                    <w:pStyle w:val="2"/>
                    <w:adjustRightInd w:val="0"/>
                    <w:snapToGrid w:val="0"/>
                    <w:ind w:leftChars="0" w:left="0" w:firstLineChars="0" w:firstLine="0"/>
                    <w:jc w:val="center"/>
                    <w:rPr>
                      <w:b/>
                      <w:bCs/>
                      <w:sz w:val="21"/>
                      <w:szCs w:val="21"/>
                    </w:rPr>
                  </w:pPr>
                  <w:r>
                    <w:rPr>
                      <w:b/>
                      <w:bCs/>
                      <w:sz w:val="21"/>
                      <w:szCs w:val="21"/>
                    </w:rPr>
                    <w:t>夜间</w:t>
                  </w:r>
                </w:p>
              </w:tc>
            </w:tr>
            <w:tr w:rsidR="00E6015C">
              <w:trPr>
                <w:jc w:val="center"/>
              </w:trPr>
              <w:tc>
                <w:tcPr>
                  <w:tcW w:w="433" w:type="pct"/>
                  <w:vAlign w:val="center"/>
                </w:tcPr>
                <w:p w:rsidR="00E6015C" w:rsidRDefault="001D5832">
                  <w:pPr>
                    <w:pStyle w:val="2"/>
                    <w:adjustRightInd w:val="0"/>
                    <w:snapToGrid w:val="0"/>
                    <w:ind w:leftChars="0" w:left="0" w:firstLineChars="0" w:firstLine="0"/>
                    <w:jc w:val="center"/>
                    <w:rPr>
                      <w:sz w:val="21"/>
                      <w:szCs w:val="21"/>
                    </w:rPr>
                  </w:pPr>
                  <w:r>
                    <w:rPr>
                      <w:sz w:val="21"/>
                      <w:szCs w:val="21"/>
                    </w:rPr>
                    <w:lastRenderedPageBreak/>
                    <w:t>3</w:t>
                  </w:r>
                  <w:r>
                    <w:rPr>
                      <w:sz w:val="21"/>
                      <w:szCs w:val="21"/>
                    </w:rPr>
                    <w:t>类</w:t>
                  </w:r>
                </w:p>
              </w:tc>
              <w:tc>
                <w:tcPr>
                  <w:tcW w:w="3644" w:type="pct"/>
                  <w:vAlign w:val="center"/>
                </w:tcPr>
                <w:p w:rsidR="00E6015C" w:rsidRDefault="001D5832">
                  <w:pPr>
                    <w:pStyle w:val="2"/>
                    <w:adjustRightInd w:val="0"/>
                    <w:snapToGrid w:val="0"/>
                    <w:ind w:leftChars="0" w:left="0" w:firstLineChars="0" w:firstLine="0"/>
                    <w:jc w:val="center"/>
                    <w:rPr>
                      <w:sz w:val="21"/>
                      <w:szCs w:val="21"/>
                    </w:rPr>
                  </w:pPr>
                  <w:r>
                    <w:rPr>
                      <w:sz w:val="21"/>
                      <w:szCs w:val="21"/>
                    </w:rPr>
                    <w:t>工业生产、仓储物流为主要功能，需要防止工业噪声对周围环境产生严重影响区域</w:t>
                  </w:r>
                </w:p>
              </w:tc>
              <w:tc>
                <w:tcPr>
                  <w:tcW w:w="446" w:type="pct"/>
                  <w:vAlign w:val="center"/>
                </w:tcPr>
                <w:p w:rsidR="00E6015C" w:rsidRDefault="001D5832">
                  <w:pPr>
                    <w:pStyle w:val="2"/>
                    <w:adjustRightInd w:val="0"/>
                    <w:snapToGrid w:val="0"/>
                    <w:ind w:leftChars="0" w:left="0" w:firstLineChars="0" w:firstLine="0"/>
                    <w:jc w:val="center"/>
                    <w:rPr>
                      <w:sz w:val="21"/>
                      <w:szCs w:val="21"/>
                    </w:rPr>
                  </w:pPr>
                  <w:r>
                    <w:rPr>
                      <w:sz w:val="21"/>
                      <w:szCs w:val="21"/>
                    </w:rPr>
                    <w:t>65</w:t>
                  </w:r>
                </w:p>
              </w:tc>
              <w:tc>
                <w:tcPr>
                  <w:tcW w:w="475" w:type="pct"/>
                  <w:vAlign w:val="center"/>
                </w:tcPr>
                <w:p w:rsidR="00E6015C" w:rsidRDefault="001D5832">
                  <w:pPr>
                    <w:pStyle w:val="2"/>
                    <w:adjustRightInd w:val="0"/>
                    <w:snapToGrid w:val="0"/>
                    <w:ind w:leftChars="0" w:left="0" w:firstLineChars="0" w:firstLine="0"/>
                    <w:jc w:val="center"/>
                    <w:rPr>
                      <w:sz w:val="21"/>
                      <w:szCs w:val="21"/>
                    </w:rPr>
                  </w:pPr>
                  <w:r>
                    <w:rPr>
                      <w:sz w:val="21"/>
                      <w:szCs w:val="21"/>
                    </w:rPr>
                    <w:t>55</w:t>
                  </w:r>
                </w:p>
              </w:tc>
            </w:tr>
          </w:tbl>
          <w:p w:rsidR="00E6015C" w:rsidRDefault="001D5832">
            <w:pPr>
              <w:adjustRightInd w:val="0"/>
              <w:snapToGrid w:val="0"/>
              <w:spacing w:line="360" w:lineRule="auto"/>
              <w:rPr>
                <w:color w:val="000000"/>
                <w:szCs w:val="21"/>
              </w:rPr>
            </w:pPr>
            <w:r>
              <w:rPr>
                <w:rFonts w:hint="eastAsia"/>
                <w:b/>
                <w:bCs/>
                <w:color w:val="000000"/>
                <w:szCs w:val="21"/>
              </w:rPr>
              <w:t>3.3.2</w:t>
            </w:r>
            <w:r>
              <w:rPr>
                <w:rFonts w:hint="eastAsia"/>
                <w:b/>
                <w:bCs/>
                <w:color w:val="000000"/>
                <w:szCs w:val="21"/>
              </w:rPr>
              <w:t>声环境质量现状</w:t>
            </w:r>
          </w:p>
          <w:p w:rsidR="00E6015C" w:rsidRDefault="001D5832">
            <w:pPr>
              <w:adjustRightInd w:val="0"/>
              <w:snapToGrid w:val="0"/>
              <w:spacing w:line="360" w:lineRule="auto"/>
              <w:ind w:firstLineChars="200" w:firstLine="420"/>
              <w:rPr>
                <w:rFonts w:ascii="宋体" w:hAnsi="宋体" w:cs="宋体"/>
                <w:color w:val="000000"/>
                <w:kern w:val="0"/>
                <w:szCs w:val="21"/>
              </w:rPr>
            </w:pPr>
            <w:r>
              <w:rPr>
                <w:rFonts w:hint="eastAsia"/>
                <w:color w:val="000000"/>
                <w:szCs w:val="21"/>
              </w:rPr>
              <w:t>本项目周边主要为工厂。</w:t>
            </w:r>
            <w:r>
              <w:rPr>
                <w:color w:val="000000"/>
                <w:kern w:val="21"/>
                <w:szCs w:val="21"/>
              </w:rPr>
              <w:t>依据《建设项目环境影响报告表编制技术指南</w:t>
            </w:r>
            <w:r>
              <w:rPr>
                <w:color w:val="000000"/>
                <w:kern w:val="21"/>
                <w:szCs w:val="21"/>
              </w:rPr>
              <w:t>-</w:t>
            </w:r>
            <w:r>
              <w:rPr>
                <w:color w:val="000000"/>
                <w:kern w:val="21"/>
                <w:szCs w:val="21"/>
              </w:rPr>
              <w:t>污染影响类》</w:t>
            </w:r>
            <w:r>
              <w:rPr>
                <w:rFonts w:hint="eastAsia"/>
                <w:color w:val="000000"/>
                <w:kern w:val="21"/>
                <w:szCs w:val="21"/>
              </w:rPr>
              <w:t>，</w:t>
            </w:r>
            <w:r>
              <w:rPr>
                <w:rFonts w:hint="eastAsia"/>
                <w:color w:val="000000"/>
                <w:szCs w:val="21"/>
              </w:rPr>
              <w:t>厂界外周边</w:t>
            </w:r>
            <w:r>
              <w:rPr>
                <w:rFonts w:hint="eastAsia"/>
                <w:color w:val="000000"/>
                <w:szCs w:val="21"/>
              </w:rPr>
              <w:t>50</w:t>
            </w:r>
            <w:r>
              <w:rPr>
                <w:rFonts w:hint="eastAsia"/>
                <w:color w:val="000000"/>
                <w:szCs w:val="21"/>
              </w:rPr>
              <w:t>米范围内不存在声环境保护目标，无需监测。</w:t>
            </w:r>
            <w:bookmarkEnd w:id="64"/>
          </w:p>
        </w:tc>
      </w:tr>
      <w:tr w:rsidR="00E6015C">
        <w:trPr>
          <w:trHeight w:val="3683"/>
          <w:jc w:val="center"/>
        </w:trPr>
        <w:tc>
          <w:tcPr>
            <w:tcW w:w="437" w:type="dxa"/>
            <w:vAlign w:val="center"/>
          </w:tcPr>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lastRenderedPageBreak/>
              <w:t>环境</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保护</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目标</w:t>
            </w:r>
          </w:p>
        </w:tc>
        <w:tc>
          <w:tcPr>
            <w:tcW w:w="8553" w:type="dxa"/>
            <w:vAlign w:val="center"/>
          </w:tcPr>
          <w:p w:rsidR="00E6015C" w:rsidRDefault="001D5832">
            <w:pPr>
              <w:adjustRightInd w:val="0"/>
              <w:snapToGrid w:val="0"/>
              <w:spacing w:line="360" w:lineRule="auto"/>
              <w:rPr>
                <w:bCs/>
              </w:rPr>
            </w:pPr>
            <w:r>
              <w:rPr>
                <w:b/>
                <w:sz w:val="24"/>
                <w:szCs w:val="32"/>
              </w:rPr>
              <w:t>3.4</w:t>
            </w:r>
            <w:r>
              <w:rPr>
                <w:b/>
                <w:sz w:val="24"/>
                <w:szCs w:val="32"/>
              </w:rPr>
              <w:t>环境保护目标</w:t>
            </w:r>
          </w:p>
          <w:p w:rsidR="00E6015C" w:rsidRDefault="001D5832">
            <w:pPr>
              <w:adjustRightInd w:val="0"/>
              <w:snapToGrid w:val="0"/>
              <w:spacing w:line="360" w:lineRule="auto"/>
              <w:ind w:firstLineChars="200" w:firstLine="420"/>
              <w:rPr>
                <w:color w:val="000000"/>
                <w:szCs w:val="21"/>
              </w:rPr>
            </w:pPr>
            <w:r>
              <w:rPr>
                <w:bCs/>
              </w:rPr>
              <w:t>本次评价范围内无历史名胜古迹和风景区等特殊敏感目标，项目所在区域为福建省福州市</w:t>
            </w:r>
            <w:r>
              <w:rPr>
                <w:bCs/>
                <w:lang w:val="zh-CN"/>
              </w:rPr>
              <w:t>罗源湾开发区北工业区</w:t>
            </w:r>
            <w:r>
              <w:rPr>
                <w:bCs/>
              </w:rPr>
              <w:t>，周边为规划工业用地。</w:t>
            </w:r>
            <w:r>
              <w:rPr>
                <w:color w:val="000000"/>
                <w:szCs w:val="21"/>
              </w:rPr>
              <w:t>确定本项目环境保护目标详见下表</w:t>
            </w:r>
            <w:r>
              <w:rPr>
                <w:color w:val="000000"/>
                <w:szCs w:val="21"/>
              </w:rPr>
              <w:t>3.</w:t>
            </w:r>
            <w:r>
              <w:rPr>
                <w:rFonts w:hint="eastAsia"/>
                <w:color w:val="000000"/>
                <w:szCs w:val="21"/>
              </w:rPr>
              <w:t>4.1</w:t>
            </w:r>
            <w:r>
              <w:rPr>
                <w:color w:val="000000"/>
                <w:szCs w:val="21"/>
              </w:rPr>
              <w:t>，项目周边主要环境保护目标见</w:t>
            </w:r>
            <w:r>
              <w:rPr>
                <w:b/>
                <w:bCs/>
                <w:color w:val="000000"/>
                <w:szCs w:val="21"/>
              </w:rPr>
              <w:t>附图</w:t>
            </w:r>
            <w:r>
              <w:rPr>
                <w:b/>
                <w:bCs/>
                <w:color w:val="000000"/>
                <w:szCs w:val="21"/>
              </w:rPr>
              <w:t>3</w:t>
            </w:r>
            <w:r>
              <w:rPr>
                <w:color w:val="000000"/>
                <w:szCs w:val="21"/>
              </w:rPr>
              <w:t>。</w:t>
            </w:r>
          </w:p>
          <w:p w:rsidR="00E6015C" w:rsidRDefault="001D5832">
            <w:pPr>
              <w:adjustRightInd w:val="0"/>
              <w:snapToGrid w:val="0"/>
              <w:jc w:val="center"/>
              <w:rPr>
                <w:b/>
                <w:bCs/>
                <w:iCs/>
                <w:color w:val="000000"/>
                <w:szCs w:val="21"/>
              </w:rPr>
            </w:pPr>
            <w:r>
              <w:rPr>
                <w:b/>
                <w:bCs/>
                <w:iCs/>
                <w:color w:val="000000"/>
                <w:szCs w:val="21"/>
              </w:rPr>
              <w:t>表</w:t>
            </w:r>
            <w:r>
              <w:rPr>
                <w:b/>
                <w:bCs/>
                <w:iCs/>
                <w:color w:val="000000"/>
                <w:szCs w:val="21"/>
              </w:rPr>
              <w:t>3.</w:t>
            </w:r>
            <w:r>
              <w:rPr>
                <w:rFonts w:hint="eastAsia"/>
                <w:b/>
                <w:bCs/>
                <w:iCs/>
                <w:color w:val="000000"/>
                <w:szCs w:val="21"/>
              </w:rPr>
              <w:t>4.1</w:t>
            </w:r>
            <w:r>
              <w:rPr>
                <w:b/>
                <w:bCs/>
                <w:iCs/>
                <w:color w:val="000000"/>
                <w:szCs w:val="21"/>
              </w:rPr>
              <w:t xml:space="preserve">  </w:t>
            </w:r>
            <w:r>
              <w:rPr>
                <w:rFonts w:hint="eastAsia"/>
                <w:b/>
                <w:bCs/>
                <w:iCs/>
                <w:color w:val="000000"/>
                <w:szCs w:val="21"/>
              </w:rPr>
              <w:t>迁建项目</w:t>
            </w:r>
            <w:r>
              <w:rPr>
                <w:b/>
                <w:bCs/>
                <w:iCs/>
                <w:color w:val="000000"/>
                <w:szCs w:val="21"/>
              </w:rPr>
              <w:t>主要环境保护目标一览表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7"/>
              <w:gridCol w:w="1738"/>
              <w:gridCol w:w="1098"/>
              <w:gridCol w:w="1133"/>
              <w:gridCol w:w="1103"/>
              <w:gridCol w:w="2410"/>
            </w:tblGrid>
            <w:tr w:rsidR="00E6015C">
              <w:trPr>
                <w:cantSplit/>
                <w:trHeight w:val="20"/>
                <w:jc w:val="center"/>
              </w:trPr>
              <w:tc>
                <w:tcPr>
                  <w:tcW w:w="937" w:type="dxa"/>
                  <w:tcBorders>
                    <w:tl2br w:val="nil"/>
                    <w:tr2bl w:val="nil"/>
                  </w:tcBorders>
                  <w:vAlign w:val="center"/>
                </w:tcPr>
                <w:p w:rsidR="00E6015C" w:rsidRDefault="001D5832">
                  <w:pPr>
                    <w:pStyle w:val="-1"/>
                    <w:rPr>
                      <w:b/>
                      <w:bCs/>
                    </w:rPr>
                  </w:pPr>
                  <w:r>
                    <w:rPr>
                      <w:b/>
                      <w:bCs/>
                    </w:rPr>
                    <w:t>环境</w:t>
                  </w:r>
                </w:p>
                <w:p w:rsidR="00E6015C" w:rsidRDefault="001D5832">
                  <w:pPr>
                    <w:pStyle w:val="-1"/>
                    <w:rPr>
                      <w:b/>
                      <w:bCs/>
                    </w:rPr>
                  </w:pPr>
                  <w:r>
                    <w:rPr>
                      <w:b/>
                      <w:bCs/>
                    </w:rPr>
                    <w:t>因素</w:t>
                  </w:r>
                </w:p>
              </w:tc>
              <w:tc>
                <w:tcPr>
                  <w:tcW w:w="1738" w:type="dxa"/>
                  <w:tcBorders>
                    <w:tl2br w:val="nil"/>
                    <w:tr2bl w:val="nil"/>
                  </w:tcBorders>
                  <w:vAlign w:val="center"/>
                </w:tcPr>
                <w:p w:rsidR="00E6015C" w:rsidRDefault="001D5832">
                  <w:pPr>
                    <w:pStyle w:val="-1"/>
                    <w:rPr>
                      <w:b/>
                      <w:bCs/>
                    </w:rPr>
                  </w:pPr>
                  <w:r>
                    <w:rPr>
                      <w:b/>
                      <w:bCs/>
                    </w:rPr>
                    <w:t>环境保护对象名称</w:t>
                  </w:r>
                </w:p>
              </w:tc>
              <w:tc>
                <w:tcPr>
                  <w:tcW w:w="1098" w:type="dxa"/>
                  <w:tcBorders>
                    <w:tl2br w:val="nil"/>
                    <w:tr2bl w:val="nil"/>
                  </w:tcBorders>
                  <w:vAlign w:val="center"/>
                </w:tcPr>
                <w:p w:rsidR="00E6015C" w:rsidRDefault="001D5832">
                  <w:pPr>
                    <w:pStyle w:val="-1"/>
                    <w:rPr>
                      <w:b/>
                      <w:bCs/>
                    </w:rPr>
                  </w:pPr>
                  <w:r>
                    <w:rPr>
                      <w:b/>
                      <w:bCs/>
                    </w:rPr>
                    <w:t>相对位置</w:t>
                  </w:r>
                </w:p>
              </w:tc>
              <w:tc>
                <w:tcPr>
                  <w:tcW w:w="1133" w:type="dxa"/>
                  <w:tcBorders>
                    <w:tl2br w:val="nil"/>
                    <w:tr2bl w:val="nil"/>
                  </w:tcBorders>
                  <w:vAlign w:val="center"/>
                </w:tcPr>
                <w:p w:rsidR="00E6015C" w:rsidRDefault="001D5832">
                  <w:pPr>
                    <w:pStyle w:val="-1"/>
                    <w:rPr>
                      <w:b/>
                      <w:bCs/>
                    </w:rPr>
                  </w:pPr>
                  <w:r>
                    <w:rPr>
                      <w:b/>
                      <w:bCs/>
                    </w:rPr>
                    <w:t>与厂界最近距离</w:t>
                  </w:r>
                  <w:r>
                    <w:rPr>
                      <w:b/>
                      <w:bCs/>
                    </w:rPr>
                    <w:t>(m)</w:t>
                  </w:r>
                </w:p>
              </w:tc>
              <w:tc>
                <w:tcPr>
                  <w:tcW w:w="1103" w:type="dxa"/>
                  <w:tcBorders>
                    <w:tl2br w:val="nil"/>
                    <w:tr2bl w:val="nil"/>
                  </w:tcBorders>
                  <w:vAlign w:val="center"/>
                </w:tcPr>
                <w:p w:rsidR="00E6015C" w:rsidRDefault="001D5832">
                  <w:pPr>
                    <w:pStyle w:val="-1"/>
                    <w:rPr>
                      <w:b/>
                      <w:bCs/>
                    </w:rPr>
                  </w:pPr>
                  <w:r>
                    <w:rPr>
                      <w:b/>
                      <w:bCs/>
                    </w:rPr>
                    <w:t>规模</w:t>
                  </w:r>
                </w:p>
              </w:tc>
              <w:tc>
                <w:tcPr>
                  <w:tcW w:w="2410" w:type="dxa"/>
                  <w:tcBorders>
                    <w:tl2br w:val="nil"/>
                    <w:tr2bl w:val="nil"/>
                  </w:tcBorders>
                  <w:vAlign w:val="center"/>
                </w:tcPr>
                <w:p w:rsidR="00E6015C" w:rsidRDefault="001D5832">
                  <w:pPr>
                    <w:pStyle w:val="-1"/>
                    <w:rPr>
                      <w:b/>
                      <w:bCs/>
                    </w:rPr>
                  </w:pPr>
                  <w:r>
                    <w:rPr>
                      <w:b/>
                      <w:bCs/>
                    </w:rPr>
                    <w:t>环境功能</w:t>
                  </w:r>
                </w:p>
              </w:tc>
            </w:tr>
            <w:tr w:rsidR="00E6015C">
              <w:trPr>
                <w:cantSplit/>
                <w:trHeight w:val="309"/>
                <w:jc w:val="center"/>
              </w:trPr>
              <w:tc>
                <w:tcPr>
                  <w:tcW w:w="937" w:type="dxa"/>
                  <w:tcBorders>
                    <w:tl2br w:val="nil"/>
                    <w:tr2bl w:val="nil"/>
                  </w:tcBorders>
                  <w:vAlign w:val="center"/>
                </w:tcPr>
                <w:p w:rsidR="00E6015C" w:rsidRDefault="001D5832">
                  <w:pPr>
                    <w:pStyle w:val="-1"/>
                  </w:pPr>
                  <w:r>
                    <w:t>环境空气</w:t>
                  </w:r>
                </w:p>
              </w:tc>
              <w:tc>
                <w:tcPr>
                  <w:tcW w:w="1738" w:type="dxa"/>
                  <w:tcBorders>
                    <w:tl2br w:val="nil"/>
                    <w:tr2bl w:val="nil"/>
                  </w:tcBorders>
                  <w:vAlign w:val="center"/>
                </w:tcPr>
                <w:p w:rsidR="00E6015C" w:rsidRDefault="001D5832">
                  <w:pPr>
                    <w:jc w:val="center"/>
                    <w:rPr>
                      <w:szCs w:val="21"/>
                    </w:rPr>
                  </w:pPr>
                  <w:r>
                    <w:rPr>
                      <w:rFonts w:hint="eastAsia"/>
                      <w:szCs w:val="21"/>
                    </w:rPr>
                    <w:t>滨海新城</w:t>
                  </w:r>
                </w:p>
              </w:tc>
              <w:tc>
                <w:tcPr>
                  <w:tcW w:w="1098" w:type="dxa"/>
                  <w:tcBorders>
                    <w:tl2br w:val="nil"/>
                    <w:tr2bl w:val="nil"/>
                  </w:tcBorders>
                  <w:vAlign w:val="center"/>
                </w:tcPr>
                <w:p w:rsidR="00E6015C" w:rsidRDefault="001D5832">
                  <w:pPr>
                    <w:jc w:val="center"/>
                    <w:rPr>
                      <w:szCs w:val="21"/>
                    </w:rPr>
                  </w:pPr>
                  <w:r>
                    <w:rPr>
                      <w:rFonts w:hint="eastAsia"/>
                      <w:szCs w:val="21"/>
                    </w:rPr>
                    <w:t>WS</w:t>
                  </w:r>
                </w:p>
              </w:tc>
              <w:tc>
                <w:tcPr>
                  <w:tcW w:w="1133" w:type="dxa"/>
                  <w:tcBorders>
                    <w:tl2br w:val="nil"/>
                    <w:tr2bl w:val="nil"/>
                  </w:tcBorders>
                  <w:vAlign w:val="center"/>
                </w:tcPr>
                <w:p w:rsidR="00E6015C" w:rsidRDefault="001D5832">
                  <w:pPr>
                    <w:pStyle w:val="-1"/>
                  </w:pPr>
                  <w:r>
                    <w:rPr>
                      <w:rFonts w:hint="eastAsia"/>
                    </w:rPr>
                    <w:t>419</w:t>
                  </w:r>
                </w:p>
              </w:tc>
              <w:tc>
                <w:tcPr>
                  <w:tcW w:w="1103" w:type="dxa"/>
                  <w:tcBorders>
                    <w:tl2br w:val="nil"/>
                    <w:tr2bl w:val="nil"/>
                  </w:tcBorders>
                  <w:vAlign w:val="center"/>
                </w:tcPr>
                <w:p w:rsidR="00E6015C" w:rsidRDefault="001D5832">
                  <w:pPr>
                    <w:pStyle w:val="-1"/>
                  </w:pPr>
                  <w:r>
                    <w:rPr>
                      <w:rFonts w:hint="eastAsia"/>
                    </w:rPr>
                    <w:t>/</w:t>
                  </w:r>
                </w:p>
              </w:tc>
              <w:tc>
                <w:tcPr>
                  <w:tcW w:w="2410" w:type="dxa"/>
                  <w:tcBorders>
                    <w:tl2br w:val="nil"/>
                    <w:tr2bl w:val="nil"/>
                  </w:tcBorders>
                  <w:vAlign w:val="center"/>
                </w:tcPr>
                <w:p w:rsidR="00E6015C" w:rsidRDefault="001D5832">
                  <w:pPr>
                    <w:pStyle w:val="-1"/>
                  </w:pPr>
                  <w:r>
                    <w:t>《环境空气质量标准》</w:t>
                  </w:r>
                  <w:r>
                    <w:t>(GB3095-2012)</w:t>
                  </w:r>
                  <w:r>
                    <w:t>二级标准</w:t>
                  </w:r>
                </w:p>
              </w:tc>
            </w:tr>
            <w:tr w:rsidR="00E6015C">
              <w:trPr>
                <w:cantSplit/>
                <w:trHeight w:val="624"/>
                <w:jc w:val="center"/>
              </w:trPr>
              <w:tc>
                <w:tcPr>
                  <w:tcW w:w="937" w:type="dxa"/>
                  <w:tcBorders>
                    <w:tl2br w:val="nil"/>
                    <w:tr2bl w:val="nil"/>
                  </w:tcBorders>
                  <w:vAlign w:val="center"/>
                </w:tcPr>
                <w:p w:rsidR="00E6015C" w:rsidRDefault="001D5832">
                  <w:pPr>
                    <w:pStyle w:val="-1"/>
                  </w:pPr>
                  <w:r>
                    <w:t>地表水</w:t>
                  </w:r>
                </w:p>
              </w:tc>
              <w:tc>
                <w:tcPr>
                  <w:tcW w:w="1738" w:type="dxa"/>
                  <w:tcBorders>
                    <w:tl2br w:val="nil"/>
                    <w:tr2bl w:val="nil"/>
                  </w:tcBorders>
                  <w:vAlign w:val="center"/>
                </w:tcPr>
                <w:p w:rsidR="00E6015C" w:rsidRDefault="001D5832">
                  <w:pPr>
                    <w:jc w:val="center"/>
                    <w:rPr>
                      <w:szCs w:val="21"/>
                    </w:rPr>
                  </w:pPr>
                  <w:r>
                    <w:rPr>
                      <w:szCs w:val="21"/>
                    </w:rPr>
                    <w:t>起步溪</w:t>
                  </w:r>
                </w:p>
              </w:tc>
              <w:tc>
                <w:tcPr>
                  <w:tcW w:w="1098" w:type="dxa"/>
                  <w:tcBorders>
                    <w:tl2br w:val="nil"/>
                    <w:tr2bl w:val="nil"/>
                  </w:tcBorders>
                  <w:vAlign w:val="center"/>
                </w:tcPr>
                <w:p w:rsidR="00E6015C" w:rsidRDefault="001D5832">
                  <w:pPr>
                    <w:jc w:val="center"/>
                    <w:rPr>
                      <w:szCs w:val="21"/>
                    </w:rPr>
                  </w:pPr>
                  <w:r>
                    <w:rPr>
                      <w:rFonts w:hint="eastAsia"/>
                      <w:szCs w:val="21"/>
                    </w:rPr>
                    <w:t>S</w:t>
                  </w:r>
                </w:p>
              </w:tc>
              <w:tc>
                <w:tcPr>
                  <w:tcW w:w="1133" w:type="dxa"/>
                  <w:tcBorders>
                    <w:tl2br w:val="nil"/>
                    <w:tr2bl w:val="nil"/>
                  </w:tcBorders>
                  <w:vAlign w:val="center"/>
                </w:tcPr>
                <w:p w:rsidR="00E6015C" w:rsidRDefault="001D5832">
                  <w:pPr>
                    <w:pStyle w:val="-1"/>
                  </w:pPr>
                  <w:r>
                    <w:rPr>
                      <w:rFonts w:hint="eastAsia"/>
                    </w:rPr>
                    <w:t>167</w:t>
                  </w:r>
                </w:p>
              </w:tc>
              <w:tc>
                <w:tcPr>
                  <w:tcW w:w="1103" w:type="dxa"/>
                  <w:tcBorders>
                    <w:tl2br w:val="nil"/>
                    <w:tr2bl w:val="nil"/>
                  </w:tcBorders>
                  <w:vAlign w:val="center"/>
                </w:tcPr>
                <w:p w:rsidR="00E6015C" w:rsidRDefault="001D5832">
                  <w:pPr>
                    <w:pStyle w:val="-1"/>
                  </w:pPr>
                  <w:r>
                    <w:t>/</w:t>
                  </w:r>
                </w:p>
              </w:tc>
              <w:tc>
                <w:tcPr>
                  <w:tcW w:w="2410" w:type="dxa"/>
                  <w:tcBorders>
                    <w:tl2br w:val="nil"/>
                    <w:tr2bl w:val="nil"/>
                  </w:tcBorders>
                  <w:vAlign w:val="center"/>
                </w:tcPr>
                <w:p w:rsidR="00E6015C" w:rsidRDefault="001D5832">
                  <w:pPr>
                    <w:pStyle w:val="-1"/>
                  </w:pPr>
                  <w:r>
                    <w:t>《地表水环境质量标准》</w:t>
                  </w:r>
                  <w:r>
                    <w:t>(GB3838-2002)IV</w:t>
                  </w:r>
                  <w:r>
                    <w:t>类标准</w:t>
                  </w:r>
                </w:p>
              </w:tc>
            </w:tr>
          </w:tbl>
          <w:p w:rsidR="00E6015C" w:rsidRDefault="00E6015C">
            <w:pPr>
              <w:pStyle w:val="2"/>
              <w:ind w:leftChars="0" w:left="0" w:firstLineChars="0" w:firstLine="0"/>
              <w:rPr>
                <w:color w:val="000000"/>
                <w:sz w:val="21"/>
                <w:szCs w:val="21"/>
              </w:rPr>
            </w:pPr>
          </w:p>
        </w:tc>
      </w:tr>
      <w:tr w:rsidR="00E6015C">
        <w:trPr>
          <w:trHeight w:val="90"/>
          <w:jc w:val="center"/>
        </w:trPr>
        <w:tc>
          <w:tcPr>
            <w:tcW w:w="437" w:type="dxa"/>
            <w:tcMar>
              <w:left w:w="28" w:type="dxa"/>
              <w:right w:w="28" w:type="dxa"/>
            </w:tcMar>
            <w:vAlign w:val="center"/>
          </w:tcPr>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污染</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物排</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放控</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制标</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准</w:t>
            </w:r>
          </w:p>
        </w:tc>
        <w:tc>
          <w:tcPr>
            <w:tcW w:w="8553" w:type="dxa"/>
            <w:vAlign w:val="center"/>
          </w:tcPr>
          <w:p w:rsidR="00E6015C" w:rsidRDefault="001D5832">
            <w:pPr>
              <w:keepNext/>
              <w:keepLines/>
              <w:adjustRightInd w:val="0"/>
              <w:snapToGrid w:val="0"/>
              <w:spacing w:line="360" w:lineRule="auto"/>
              <w:outlineLvl w:val="2"/>
              <w:rPr>
                <w:b/>
                <w:color w:val="000000"/>
                <w:kern w:val="0"/>
                <w:sz w:val="24"/>
              </w:rPr>
            </w:pPr>
            <w:bookmarkStart w:id="65" w:name="_Toc8146"/>
            <w:bookmarkStart w:id="66" w:name="_Toc24119"/>
            <w:bookmarkStart w:id="67" w:name="_Toc15447"/>
            <w:bookmarkStart w:id="68" w:name="_Toc15994"/>
            <w:r>
              <w:rPr>
                <w:rFonts w:hint="eastAsia"/>
                <w:b/>
                <w:color w:val="000000"/>
                <w:kern w:val="0"/>
                <w:sz w:val="24"/>
              </w:rPr>
              <w:t>3.5</w:t>
            </w:r>
            <w:r>
              <w:rPr>
                <w:b/>
                <w:color w:val="000000"/>
                <w:kern w:val="0"/>
                <w:sz w:val="24"/>
              </w:rPr>
              <w:t>废水</w:t>
            </w:r>
            <w:bookmarkStart w:id="69" w:name="_Toc2202"/>
            <w:bookmarkEnd w:id="65"/>
            <w:bookmarkEnd w:id="66"/>
            <w:bookmarkEnd w:id="67"/>
          </w:p>
          <w:p w:rsidR="00E6015C" w:rsidRDefault="001D5832">
            <w:pPr>
              <w:pStyle w:val="2"/>
              <w:spacing w:after="0" w:line="360" w:lineRule="auto"/>
              <w:ind w:leftChars="0" w:left="0"/>
              <w:rPr>
                <w:color w:val="000000" w:themeColor="text1"/>
                <w:sz w:val="21"/>
                <w:szCs w:val="21"/>
              </w:rPr>
            </w:pPr>
            <w:bookmarkStart w:id="70" w:name="_Toc17171"/>
            <w:bookmarkStart w:id="71" w:name="_Toc5349"/>
            <w:bookmarkStart w:id="72" w:name="_Toc9295"/>
            <w:bookmarkEnd w:id="69"/>
            <w:r>
              <w:rPr>
                <w:sz w:val="21"/>
                <w:szCs w:val="21"/>
              </w:rPr>
              <w:t>运营期间项目废水</w:t>
            </w:r>
            <w:r>
              <w:rPr>
                <w:rFonts w:hint="eastAsia"/>
                <w:sz w:val="21"/>
                <w:szCs w:val="21"/>
              </w:rPr>
              <w:t>主</w:t>
            </w:r>
            <w:r>
              <w:rPr>
                <w:rFonts w:hint="eastAsia"/>
                <w:color w:val="000000" w:themeColor="text1"/>
                <w:sz w:val="21"/>
                <w:szCs w:val="21"/>
              </w:rPr>
              <w:t>要为</w:t>
            </w:r>
            <w:r>
              <w:rPr>
                <w:color w:val="000000" w:themeColor="text1"/>
                <w:sz w:val="21"/>
                <w:szCs w:val="21"/>
              </w:rPr>
              <w:t>水帘废水、喷淋塔废水</w:t>
            </w:r>
            <w:r>
              <w:rPr>
                <w:rFonts w:hint="eastAsia"/>
                <w:color w:val="000000" w:themeColor="text1"/>
                <w:sz w:val="21"/>
                <w:szCs w:val="21"/>
              </w:rPr>
              <w:t>及生活污水。</w:t>
            </w:r>
          </w:p>
          <w:p w:rsidR="00E6015C" w:rsidRDefault="001D5832">
            <w:pPr>
              <w:pStyle w:val="2"/>
              <w:spacing w:after="0" w:line="360" w:lineRule="auto"/>
              <w:ind w:leftChars="0" w:left="0"/>
              <w:rPr>
                <w:color w:val="000000" w:themeColor="text1"/>
                <w:sz w:val="21"/>
                <w:szCs w:val="21"/>
              </w:rPr>
            </w:pPr>
            <w:r>
              <w:rPr>
                <w:rFonts w:hint="eastAsia"/>
                <w:color w:val="000000" w:themeColor="text1"/>
                <w:sz w:val="21"/>
                <w:szCs w:val="21"/>
              </w:rPr>
              <w:t>生产废水：</w:t>
            </w:r>
            <w:r>
              <w:rPr>
                <w:rFonts w:hint="eastAsia"/>
                <w:color w:val="000000" w:themeColor="text1"/>
                <w:sz w:val="21"/>
                <w:szCs w:val="21"/>
              </w:rPr>
              <w:t>水帘</w:t>
            </w:r>
            <w:r>
              <w:rPr>
                <w:rFonts w:hint="eastAsia"/>
                <w:color w:val="000000" w:themeColor="text1"/>
                <w:sz w:val="21"/>
                <w:szCs w:val="21"/>
              </w:rPr>
              <w:t>柜</w:t>
            </w:r>
            <w:r>
              <w:rPr>
                <w:rFonts w:hint="eastAsia"/>
                <w:color w:val="000000" w:themeColor="text1"/>
                <w:sz w:val="21"/>
                <w:szCs w:val="21"/>
              </w:rPr>
              <w:t>废水</w:t>
            </w:r>
            <w:r>
              <w:rPr>
                <w:color w:val="000000" w:themeColor="text1"/>
                <w:sz w:val="21"/>
                <w:szCs w:val="21"/>
              </w:rPr>
              <w:t>经压滤机过滤掉漆渣</w:t>
            </w:r>
            <w:r>
              <w:rPr>
                <w:rFonts w:hint="eastAsia"/>
                <w:color w:val="000000" w:themeColor="text1"/>
                <w:sz w:val="21"/>
                <w:szCs w:val="21"/>
              </w:rPr>
              <w:t>等悬浮物</w:t>
            </w:r>
            <w:r>
              <w:rPr>
                <w:color w:val="000000" w:themeColor="text1"/>
                <w:sz w:val="21"/>
                <w:szCs w:val="21"/>
              </w:rPr>
              <w:t>后，循环使用</w:t>
            </w:r>
            <w:r>
              <w:rPr>
                <w:rFonts w:hint="eastAsia"/>
                <w:color w:val="000000" w:themeColor="text1"/>
                <w:sz w:val="21"/>
                <w:szCs w:val="21"/>
              </w:rPr>
              <w:t>。</w:t>
            </w:r>
            <w:r>
              <w:rPr>
                <w:rFonts w:hint="eastAsia"/>
                <w:color w:val="000000" w:themeColor="text1"/>
                <w:sz w:val="21"/>
                <w:szCs w:val="21"/>
              </w:rPr>
              <w:t>喷淋塔废水内循环使用不外排。</w:t>
            </w:r>
          </w:p>
          <w:p w:rsidR="00E6015C" w:rsidRDefault="001D5832">
            <w:pPr>
              <w:pStyle w:val="2"/>
              <w:spacing w:after="0" w:line="360" w:lineRule="auto"/>
              <w:ind w:leftChars="0" w:left="0"/>
              <w:rPr>
                <w:sz w:val="21"/>
                <w:szCs w:val="21"/>
              </w:rPr>
            </w:pPr>
            <w:r>
              <w:rPr>
                <w:rFonts w:hint="eastAsia"/>
                <w:color w:val="000000" w:themeColor="text1"/>
                <w:sz w:val="21"/>
                <w:szCs w:val="21"/>
              </w:rPr>
              <w:t>生活污水：</w:t>
            </w:r>
            <w:r>
              <w:rPr>
                <w:rFonts w:hint="eastAsia"/>
                <w:color w:val="000000" w:themeColor="text1"/>
                <w:sz w:val="21"/>
                <w:szCs w:val="21"/>
              </w:rPr>
              <w:t>项目职工生活污水近期经</w:t>
            </w:r>
            <w:r>
              <w:rPr>
                <w:rFonts w:hint="eastAsia"/>
                <w:color w:val="000000" w:themeColor="text1"/>
                <w:sz w:val="21"/>
                <w:szCs w:val="21"/>
              </w:rPr>
              <w:t>“</w:t>
            </w:r>
            <w:r>
              <w:rPr>
                <w:rFonts w:hint="eastAsia"/>
                <w:color w:val="000000" w:themeColor="text1"/>
                <w:sz w:val="21"/>
                <w:szCs w:val="21"/>
              </w:rPr>
              <w:t>化粪池和一体化（含消毒工艺）设备</w:t>
            </w:r>
            <w:r>
              <w:rPr>
                <w:rFonts w:hint="eastAsia"/>
                <w:color w:val="000000" w:themeColor="text1"/>
                <w:sz w:val="21"/>
                <w:szCs w:val="21"/>
              </w:rPr>
              <w:t>”</w:t>
            </w:r>
            <w:r>
              <w:rPr>
                <w:rFonts w:hint="eastAsia"/>
                <w:color w:val="000000" w:themeColor="text1"/>
                <w:sz w:val="21"/>
                <w:szCs w:val="21"/>
              </w:rPr>
              <w:t>处理后，用于周边绿化，远期生</w:t>
            </w:r>
            <w:r>
              <w:rPr>
                <w:rFonts w:hint="eastAsia"/>
                <w:sz w:val="21"/>
                <w:szCs w:val="21"/>
              </w:rPr>
              <w:t>活污水经化粪池处理后接入市政污水管网纳入罗源县污水处理厂处理。</w:t>
            </w:r>
          </w:p>
          <w:p w:rsidR="00E6015C" w:rsidRDefault="001D5832">
            <w:pPr>
              <w:pStyle w:val="2"/>
              <w:spacing w:after="0" w:line="360" w:lineRule="auto"/>
              <w:ind w:leftChars="0" w:left="0"/>
              <w:rPr>
                <w:sz w:val="21"/>
                <w:szCs w:val="21"/>
              </w:rPr>
            </w:pPr>
            <w:r>
              <w:rPr>
                <w:rFonts w:hint="eastAsia"/>
                <w:sz w:val="21"/>
                <w:szCs w:val="21"/>
              </w:rPr>
              <w:t>近期生活污水达《城市污水再生利用</w:t>
            </w:r>
            <w:r>
              <w:rPr>
                <w:rFonts w:hint="eastAsia"/>
                <w:sz w:val="21"/>
                <w:szCs w:val="21"/>
              </w:rPr>
              <w:t xml:space="preserve"> </w:t>
            </w:r>
            <w:r>
              <w:rPr>
                <w:rFonts w:hint="eastAsia"/>
                <w:sz w:val="21"/>
                <w:szCs w:val="21"/>
              </w:rPr>
              <w:t>绿地灌溉水质》（</w:t>
            </w:r>
            <w:r>
              <w:rPr>
                <w:rFonts w:hint="eastAsia"/>
                <w:sz w:val="21"/>
                <w:szCs w:val="21"/>
              </w:rPr>
              <w:t>GB/T25499-2010</w:t>
            </w:r>
            <w:r>
              <w:rPr>
                <w:rFonts w:hint="eastAsia"/>
                <w:sz w:val="21"/>
                <w:szCs w:val="21"/>
              </w:rPr>
              <w:t>）中表</w:t>
            </w:r>
            <w:r>
              <w:rPr>
                <w:rFonts w:hint="eastAsia"/>
                <w:sz w:val="21"/>
                <w:szCs w:val="21"/>
              </w:rPr>
              <w:t>1</w:t>
            </w:r>
            <w:r>
              <w:rPr>
                <w:rFonts w:hint="eastAsia"/>
                <w:sz w:val="21"/>
                <w:szCs w:val="21"/>
              </w:rPr>
              <w:t>“非限制性绿地标准”，用于周边绿化，具体指标见表</w:t>
            </w:r>
            <w:r>
              <w:rPr>
                <w:rFonts w:hint="eastAsia"/>
                <w:sz w:val="21"/>
                <w:szCs w:val="21"/>
              </w:rPr>
              <w:t>3.5.1</w:t>
            </w:r>
            <w:r>
              <w:rPr>
                <w:rFonts w:hint="eastAsia"/>
                <w:sz w:val="21"/>
                <w:szCs w:val="21"/>
              </w:rPr>
              <w:t>。</w:t>
            </w:r>
          </w:p>
          <w:p w:rsidR="00E6015C" w:rsidRDefault="001D5832">
            <w:pPr>
              <w:pStyle w:val="a7"/>
              <w:spacing w:line="360" w:lineRule="auto"/>
              <w:jc w:val="left"/>
              <w:rPr>
                <w:szCs w:val="21"/>
              </w:rPr>
            </w:pPr>
            <w:r>
              <w:rPr>
                <w:rFonts w:hint="eastAsia"/>
                <w:szCs w:val="21"/>
              </w:rPr>
              <w:t>远期待园区周边管网建设完成后，项目生活污水经化粪池处理达《污水综合排放标准》（</w:t>
            </w:r>
            <w:r>
              <w:rPr>
                <w:rFonts w:hint="eastAsia"/>
                <w:szCs w:val="21"/>
              </w:rPr>
              <w:t>GB8978-1996</w:t>
            </w:r>
            <w:r>
              <w:rPr>
                <w:rFonts w:hint="eastAsia"/>
                <w:szCs w:val="21"/>
              </w:rPr>
              <w:t>）表</w:t>
            </w:r>
            <w:r>
              <w:rPr>
                <w:rFonts w:hint="eastAsia"/>
                <w:szCs w:val="21"/>
              </w:rPr>
              <w:t>4</w:t>
            </w:r>
            <w:r>
              <w:rPr>
                <w:rFonts w:hint="eastAsia"/>
                <w:szCs w:val="21"/>
              </w:rPr>
              <w:t>中三级标准（氨氮参照执行《污水排入城市下水道水质标准》（</w:t>
            </w:r>
            <w:r>
              <w:rPr>
                <w:rFonts w:hint="eastAsia"/>
                <w:szCs w:val="21"/>
              </w:rPr>
              <w:t>GB/T 31962-2015</w:t>
            </w:r>
            <w:r>
              <w:rPr>
                <w:rFonts w:hint="eastAsia"/>
                <w:szCs w:val="21"/>
              </w:rPr>
              <w:t>）表</w:t>
            </w:r>
            <w:r>
              <w:rPr>
                <w:rFonts w:hint="eastAsia"/>
                <w:szCs w:val="21"/>
              </w:rPr>
              <w:t>1</w:t>
            </w:r>
            <w:r>
              <w:rPr>
                <w:rFonts w:hint="eastAsia"/>
                <w:szCs w:val="21"/>
              </w:rPr>
              <w:t>的</w:t>
            </w:r>
            <w:r>
              <w:rPr>
                <w:rFonts w:hint="eastAsia"/>
                <w:szCs w:val="21"/>
              </w:rPr>
              <w:t>B</w:t>
            </w:r>
            <w:r>
              <w:rPr>
                <w:rFonts w:hint="eastAsia"/>
                <w:szCs w:val="21"/>
              </w:rPr>
              <w:t>级标准）后接园区市政污水管网，纳入罗源县污水处理厂进行统一处理。具体标准见表</w:t>
            </w:r>
            <w:r>
              <w:rPr>
                <w:rFonts w:hint="eastAsia"/>
                <w:szCs w:val="21"/>
              </w:rPr>
              <w:t>3.5.</w:t>
            </w:r>
            <w:r>
              <w:rPr>
                <w:rFonts w:hint="eastAsia"/>
                <w:szCs w:val="21"/>
              </w:rPr>
              <w:t>2</w:t>
            </w:r>
            <w:r>
              <w:rPr>
                <w:rFonts w:hint="eastAsia"/>
                <w:szCs w:val="21"/>
              </w:rPr>
              <w:t>。</w:t>
            </w:r>
          </w:p>
          <w:p w:rsidR="00E6015C" w:rsidRDefault="001D5832">
            <w:pPr>
              <w:pStyle w:val="16"/>
              <w:rPr>
                <w:szCs w:val="21"/>
              </w:rPr>
            </w:pPr>
            <w:bookmarkStart w:id="73" w:name="_Toc7875_WPSOffice_Level2"/>
            <w:r>
              <w:rPr>
                <w:szCs w:val="21"/>
              </w:rPr>
              <w:t>表</w:t>
            </w:r>
            <w:r>
              <w:rPr>
                <w:rFonts w:hint="eastAsia"/>
                <w:szCs w:val="21"/>
              </w:rPr>
              <w:t xml:space="preserve">3.5.1 </w:t>
            </w:r>
            <w:r>
              <w:rPr>
                <w:rFonts w:hint="eastAsia"/>
                <w:szCs w:val="21"/>
              </w:rPr>
              <w:t>《城市污水再生利用</w:t>
            </w:r>
            <w:r>
              <w:rPr>
                <w:rFonts w:hint="eastAsia"/>
                <w:szCs w:val="21"/>
              </w:rPr>
              <w:t xml:space="preserve"> </w:t>
            </w:r>
            <w:r>
              <w:rPr>
                <w:rFonts w:hint="eastAsia"/>
                <w:szCs w:val="21"/>
              </w:rPr>
              <w:t>绿地灌溉水质》（</w:t>
            </w:r>
            <w:r>
              <w:rPr>
                <w:rFonts w:hint="eastAsia"/>
                <w:szCs w:val="21"/>
              </w:rPr>
              <w:t>GB/T25499-2</w:t>
            </w:r>
            <w:r>
              <w:rPr>
                <w:rFonts w:hint="eastAsia"/>
                <w:szCs w:val="21"/>
              </w:rPr>
              <w:t>010</w:t>
            </w:r>
            <w:r>
              <w:rPr>
                <w:rFonts w:hint="eastAsia"/>
                <w:szCs w:val="21"/>
              </w:rPr>
              <w:t>）摘录</w:t>
            </w:r>
            <w:bookmarkEnd w:id="73"/>
            <w:r>
              <w:rPr>
                <w:rFonts w:hint="eastAsia"/>
                <w:szCs w:val="21"/>
              </w:rPr>
              <w:t xml:space="preserve">   </w:t>
            </w:r>
          </w:p>
          <w:tbl>
            <w:tblPr>
              <w:tblStyle w:val="af3"/>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15"/>
              <w:gridCol w:w="2069"/>
              <w:gridCol w:w="1374"/>
              <w:gridCol w:w="4361"/>
            </w:tblGrid>
            <w:tr w:rsidR="00E6015C">
              <w:tc>
                <w:tcPr>
                  <w:tcW w:w="365" w:type="pct"/>
                  <w:tcBorders>
                    <w:tl2br w:val="nil"/>
                    <w:tr2bl w:val="nil"/>
                  </w:tcBorders>
                </w:tcPr>
                <w:p w:rsidR="00E6015C" w:rsidRDefault="001D5832">
                  <w:pPr>
                    <w:pStyle w:val="aff4"/>
                    <w:rPr>
                      <w:b/>
                      <w:bCs/>
                      <w:szCs w:val="21"/>
                    </w:rPr>
                  </w:pPr>
                  <w:r>
                    <w:rPr>
                      <w:rFonts w:hint="eastAsia"/>
                      <w:b/>
                      <w:bCs/>
                      <w:szCs w:val="21"/>
                    </w:rPr>
                    <w:lastRenderedPageBreak/>
                    <w:t>序号</w:t>
                  </w:r>
                </w:p>
              </w:tc>
              <w:tc>
                <w:tcPr>
                  <w:tcW w:w="1229" w:type="pct"/>
                  <w:tcBorders>
                    <w:tl2br w:val="nil"/>
                    <w:tr2bl w:val="nil"/>
                  </w:tcBorders>
                </w:tcPr>
                <w:p w:rsidR="00E6015C" w:rsidRDefault="001D5832">
                  <w:pPr>
                    <w:pStyle w:val="aff4"/>
                    <w:rPr>
                      <w:b/>
                      <w:bCs/>
                      <w:szCs w:val="21"/>
                    </w:rPr>
                  </w:pPr>
                  <w:r>
                    <w:rPr>
                      <w:rFonts w:hint="eastAsia"/>
                      <w:b/>
                      <w:bCs/>
                      <w:szCs w:val="21"/>
                    </w:rPr>
                    <w:t>控制项目</w:t>
                  </w:r>
                </w:p>
              </w:tc>
              <w:tc>
                <w:tcPr>
                  <w:tcW w:w="816" w:type="pct"/>
                  <w:tcBorders>
                    <w:tl2br w:val="nil"/>
                    <w:tr2bl w:val="nil"/>
                  </w:tcBorders>
                </w:tcPr>
                <w:p w:rsidR="00E6015C" w:rsidRDefault="001D5832">
                  <w:pPr>
                    <w:pStyle w:val="aff4"/>
                    <w:rPr>
                      <w:b/>
                      <w:bCs/>
                      <w:szCs w:val="21"/>
                    </w:rPr>
                  </w:pPr>
                  <w:r>
                    <w:rPr>
                      <w:rFonts w:hint="eastAsia"/>
                      <w:b/>
                      <w:bCs/>
                      <w:szCs w:val="21"/>
                    </w:rPr>
                    <w:t>单位</w:t>
                  </w:r>
                </w:p>
              </w:tc>
              <w:tc>
                <w:tcPr>
                  <w:tcW w:w="2589" w:type="pct"/>
                  <w:tcBorders>
                    <w:tl2br w:val="nil"/>
                    <w:tr2bl w:val="nil"/>
                  </w:tcBorders>
                </w:tcPr>
                <w:p w:rsidR="00E6015C" w:rsidRDefault="001D5832">
                  <w:pPr>
                    <w:pStyle w:val="aff4"/>
                    <w:rPr>
                      <w:b/>
                      <w:bCs/>
                      <w:szCs w:val="21"/>
                    </w:rPr>
                  </w:pPr>
                  <w:r>
                    <w:rPr>
                      <w:rFonts w:hint="eastAsia"/>
                      <w:b/>
                      <w:bCs/>
                      <w:szCs w:val="21"/>
                    </w:rPr>
                    <w:t>限制</w:t>
                  </w:r>
                </w:p>
              </w:tc>
            </w:tr>
            <w:tr w:rsidR="00E6015C">
              <w:tc>
                <w:tcPr>
                  <w:tcW w:w="365" w:type="pct"/>
                  <w:tcBorders>
                    <w:tl2br w:val="nil"/>
                    <w:tr2bl w:val="nil"/>
                  </w:tcBorders>
                </w:tcPr>
                <w:p w:rsidR="00E6015C" w:rsidRDefault="001D5832">
                  <w:pPr>
                    <w:pStyle w:val="aff4"/>
                    <w:rPr>
                      <w:szCs w:val="21"/>
                    </w:rPr>
                  </w:pPr>
                  <w:r>
                    <w:rPr>
                      <w:rFonts w:hint="eastAsia"/>
                      <w:szCs w:val="21"/>
                    </w:rPr>
                    <w:t>1</w:t>
                  </w:r>
                </w:p>
              </w:tc>
              <w:tc>
                <w:tcPr>
                  <w:tcW w:w="1229" w:type="pct"/>
                  <w:tcBorders>
                    <w:tl2br w:val="nil"/>
                    <w:tr2bl w:val="nil"/>
                  </w:tcBorders>
                </w:tcPr>
                <w:p w:rsidR="00E6015C" w:rsidRDefault="001D5832">
                  <w:pPr>
                    <w:pStyle w:val="aff4"/>
                    <w:rPr>
                      <w:szCs w:val="21"/>
                    </w:rPr>
                  </w:pPr>
                  <w:r>
                    <w:rPr>
                      <w:rFonts w:hint="eastAsia"/>
                      <w:szCs w:val="21"/>
                    </w:rPr>
                    <w:t>浊度</w:t>
                  </w:r>
                </w:p>
              </w:tc>
              <w:tc>
                <w:tcPr>
                  <w:tcW w:w="816" w:type="pct"/>
                  <w:tcBorders>
                    <w:tl2br w:val="nil"/>
                    <w:tr2bl w:val="nil"/>
                  </w:tcBorders>
                </w:tcPr>
                <w:p w:rsidR="00E6015C" w:rsidRDefault="001D5832">
                  <w:pPr>
                    <w:pStyle w:val="aff4"/>
                    <w:rPr>
                      <w:szCs w:val="21"/>
                    </w:rPr>
                  </w:pPr>
                  <w:r>
                    <w:rPr>
                      <w:rFonts w:hint="eastAsia"/>
                      <w:szCs w:val="21"/>
                    </w:rPr>
                    <w:t>NTU</w:t>
                  </w:r>
                </w:p>
              </w:tc>
              <w:tc>
                <w:tcPr>
                  <w:tcW w:w="2589" w:type="pct"/>
                  <w:tcBorders>
                    <w:tl2br w:val="nil"/>
                    <w:tr2bl w:val="nil"/>
                  </w:tcBorders>
                </w:tcPr>
                <w:p w:rsidR="00E6015C" w:rsidRDefault="001D5832">
                  <w:pPr>
                    <w:pStyle w:val="aff4"/>
                    <w:rPr>
                      <w:szCs w:val="21"/>
                    </w:rPr>
                  </w:pPr>
                  <w:r>
                    <w:rPr>
                      <w:szCs w:val="21"/>
                    </w:rPr>
                    <w:t>≤</w:t>
                  </w:r>
                  <w:r>
                    <w:rPr>
                      <w:rFonts w:hint="eastAsia"/>
                      <w:szCs w:val="21"/>
                    </w:rPr>
                    <w:t>5</w:t>
                  </w:r>
                  <w:r>
                    <w:rPr>
                      <w:rFonts w:hint="eastAsia"/>
                      <w:szCs w:val="21"/>
                    </w:rPr>
                    <w:t>（非限制性绿地），</w:t>
                  </w:r>
                  <w:r>
                    <w:rPr>
                      <w:rFonts w:hint="eastAsia"/>
                      <w:szCs w:val="21"/>
                    </w:rPr>
                    <w:t>10</w:t>
                  </w:r>
                  <w:r>
                    <w:rPr>
                      <w:rFonts w:hint="eastAsia"/>
                      <w:szCs w:val="21"/>
                    </w:rPr>
                    <w:t>（限制性绿地）</w:t>
                  </w:r>
                </w:p>
              </w:tc>
            </w:tr>
            <w:tr w:rsidR="00E6015C">
              <w:tc>
                <w:tcPr>
                  <w:tcW w:w="365" w:type="pct"/>
                  <w:tcBorders>
                    <w:tl2br w:val="nil"/>
                    <w:tr2bl w:val="nil"/>
                  </w:tcBorders>
                </w:tcPr>
                <w:p w:rsidR="00E6015C" w:rsidRDefault="001D5832">
                  <w:pPr>
                    <w:pStyle w:val="aff4"/>
                    <w:rPr>
                      <w:szCs w:val="21"/>
                    </w:rPr>
                  </w:pPr>
                  <w:r>
                    <w:rPr>
                      <w:rFonts w:hint="eastAsia"/>
                      <w:szCs w:val="21"/>
                    </w:rPr>
                    <w:t>2</w:t>
                  </w:r>
                </w:p>
              </w:tc>
              <w:tc>
                <w:tcPr>
                  <w:tcW w:w="1229" w:type="pct"/>
                  <w:tcBorders>
                    <w:tl2br w:val="nil"/>
                    <w:tr2bl w:val="nil"/>
                  </w:tcBorders>
                </w:tcPr>
                <w:p w:rsidR="00E6015C" w:rsidRDefault="001D5832">
                  <w:pPr>
                    <w:pStyle w:val="aff4"/>
                    <w:rPr>
                      <w:szCs w:val="21"/>
                    </w:rPr>
                  </w:pPr>
                  <w:r>
                    <w:rPr>
                      <w:rFonts w:hint="eastAsia"/>
                      <w:szCs w:val="21"/>
                    </w:rPr>
                    <w:t>嗅</w:t>
                  </w:r>
                </w:p>
              </w:tc>
              <w:tc>
                <w:tcPr>
                  <w:tcW w:w="816" w:type="pct"/>
                  <w:tcBorders>
                    <w:tl2br w:val="nil"/>
                    <w:tr2bl w:val="nil"/>
                  </w:tcBorders>
                </w:tcPr>
                <w:p w:rsidR="00E6015C" w:rsidRDefault="001D5832">
                  <w:pPr>
                    <w:pStyle w:val="aff4"/>
                    <w:rPr>
                      <w:szCs w:val="21"/>
                    </w:rPr>
                  </w:pPr>
                  <w:r>
                    <w:rPr>
                      <w:rFonts w:hint="eastAsia"/>
                      <w:szCs w:val="21"/>
                    </w:rPr>
                    <w:t>/</w:t>
                  </w:r>
                </w:p>
              </w:tc>
              <w:tc>
                <w:tcPr>
                  <w:tcW w:w="2589" w:type="pct"/>
                  <w:tcBorders>
                    <w:tl2br w:val="nil"/>
                    <w:tr2bl w:val="nil"/>
                  </w:tcBorders>
                </w:tcPr>
                <w:p w:rsidR="00E6015C" w:rsidRDefault="001D5832">
                  <w:pPr>
                    <w:pStyle w:val="aff4"/>
                    <w:rPr>
                      <w:szCs w:val="21"/>
                    </w:rPr>
                  </w:pPr>
                  <w:r>
                    <w:rPr>
                      <w:rFonts w:hint="eastAsia"/>
                      <w:szCs w:val="21"/>
                    </w:rPr>
                    <w:t>无不快感</w:t>
                  </w:r>
                </w:p>
              </w:tc>
            </w:tr>
            <w:tr w:rsidR="00E6015C">
              <w:tc>
                <w:tcPr>
                  <w:tcW w:w="365" w:type="pct"/>
                  <w:tcBorders>
                    <w:tl2br w:val="nil"/>
                    <w:tr2bl w:val="nil"/>
                  </w:tcBorders>
                </w:tcPr>
                <w:p w:rsidR="00E6015C" w:rsidRDefault="001D5832">
                  <w:pPr>
                    <w:pStyle w:val="aff4"/>
                    <w:rPr>
                      <w:szCs w:val="21"/>
                    </w:rPr>
                  </w:pPr>
                  <w:r>
                    <w:rPr>
                      <w:rFonts w:hint="eastAsia"/>
                      <w:szCs w:val="21"/>
                    </w:rPr>
                    <w:t>3</w:t>
                  </w:r>
                </w:p>
              </w:tc>
              <w:tc>
                <w:tcPr>
                  <w:tcW w:w="1229" w:type="pct"/>
                  <w:tcBorders>
                    <w:tl2br w:val="nil"/>
                    <w:tr2bl w:val="nil"/>
                  </w:tcBorders>
                </w:tcPr>
                <w:p w:rsidR="00E6015C" w:rsidRDefault="001D5832">
                  <w:pPr>
                    <w:pStyle w:val="aff4"/>
                    <w:rPr>
                      <w:szCs w:val="21"/>
                    </w:rPr>
                  </w:pPr>
                  <w:r>
                    <w:rPr>
                      <w:rFonts w:hint="eastAsia"/>
                      <w:szCs w:val="21"/>
                    </w:rPr>
                    <w:t>色度</w:t>
                  </w:r>
                </w:p>
              </w:tc>
              <w:tc>
                <w:tcPr>
                  <w:tcW w:w="816" w:type="pct"/>
                  <w:tcBorders>
                    <w:tl2br w:val="nil"/>
                    <w:tr2bl w:val="nil"/>
                  </w:tcBorders>
                </w:tcPr>
                <w:p w:rsidR="00E6015C" w:rsidRDefault="001D5832">
                  <w:pPr>
                    <w:pStyle w:val="aff4"/>
                    <w:rPr>
                      <w:szCs w:val="21"/>
                    </w:rPr>
                  </w:pPr>
                  <w:r>
                    <w:rPr>
                      <w:rFonts w:hint="eastAsia"/>
                      <w:szCs w:val="21"/>
                    </w:rPr>
                    <w:t>度</w:t>
                  </w:r>
                </w:p>
              </w:tc>
              <w:tc>
                <w:tcPr>
                  <w:tcW w:w="2589" w:type="pct"/>
                  <w:tcBorders>
                    <w:tl2br w:val="nil"/>
                    <w:tr2bl w:val="nil"/>
                  </w:tcBorders>
                </w:tcPr>
                <w:p w:rsidR="00E6015C" w:rsidRDefault="001D5832">
                  <w:pPr>
                    <w:pStyle w:val="aff4"/>
                    <w:rPr>
                      <w:szCs w:val="21"/>
                    </w:rPr>
                  </w:pPr>
                  <w:r>
                    <w:rPr>
                      <w:szCs w:val="21"/>
                    </w:rPr>
                    <w:t>≤</w:t>
                  </w:r>
                  <w:r>
                    <w:rPr>
                      <w:rFonts w:hint="eastAsia"/>
                      <w:szCs w:val="21"/>
                    </w:rPr>
                    <w:t>30</w:t>
                  </w:r>
                </w:p>
              </w:tc>
            </w:tr>
            <w:tr w:rsidR="00E6015C">
              <w:tc>
                <w:tcPr>
                  <w:tcW w:w="365" w:type="pct"/>
                  <w:tcBorders>
                    <w:tl2br w:val="nil"/>
                    <w:tr2bl w:val="nil"/>
                  </w:tcBorders>
                </w:tcPr>
                <w:p w:rsidR="00E6015C" w:rsidRDefault="001D5832">
                  <w:pPr>
                    <w:pStyle w:val="aff4"/>
                    <w:rPr>
                      <w:szCs w:val="21"/>
                    </w:rPr>
                  </w:pPr>
                  <w:r>
                    <w:rPr>
                      <w:rFonts w:hint="eastAsia"/>
                      <w:szCs w:val="21"/>
                    </w:rPr>
                    <w:t>4</w:t>
                  </w:r>
                </w:p>
              </w:tc>
              <w:tc>
                <w:tcPr>
                  <w:tcW w:w="1229" w:type="pct"/>
                  <w:tcBorders>
                    <w:tl2br w:val="nil"/>
                    <w:tr2bl w:val="nil"/>
                  </w:tcBorders>
                </w:tcPr>
                <w:p w:rsidR="00E6015C" w:rsidRDefault="001D5832">
                  <w:pPr>
                    <w:pStyle w:val="aff4"/>
                    <w:rPr>
                      <w:szCs w:val="21"/>
                    </w:rPr>
                  </w:pPr>
                  <w:r>
                    <w:rPr>
                      <w:rFonts w:hint="eastAsia"/>
                      <w:szCs w:val="21"/>
                    </w:rPr>
                    <w:t>pH</w:t>
                  </w:r>
                </w:p>
              </w:tc>
              <w:tc>
                <w:tcPr>
                  <w:tcW w:w="816" w:type="pct"/>
                  <w:tcBorders>
                    <w:tl2br w:val="nil"/>
                    <w:tr2bl w:val="nil"/>
                  </w:tcBorders>
                </w:tcPr>
                <w:p w:rsidR="00E6015C" w:rsidRDefault="001D5832">
                  <w:pPr>
                    <w:pStyle w:val="aff4"/>
                    <w:rPr>
                      <w:szCs w:val="21"/>
                    </w:rPr>
                  </w:pPr>
                  <w:r>
                    <w:rPr>
                      <w:rFonts w:hint="eastAsia"/>
                      <w:szCs w:val="21"/>
                    </w:rPr>
                    <w:t>/</w:t>
                  </w:r>
                </w:p>
              </w:tc>
              <w:tc>
                <w:tcPr>
                  <w:tcW w:w="2589" w:type="pct"/>
                  <w:tcBorders>
                    <w:tl2br w:val="nil"/>
                    <w:tr2bl w:val="nil"/>
                  </w:tcBorders>
                </w:tcPr>
                <w:p w:rsidR="00E6015C" w:rsidRDefault="001D5832">
                  <w:pPr>
                    <w:pStyle w:val="aff4"/>
                    <w:rPr>
                      <w:szCs w:val="21"/>
                    </w:rPr>
                  </w:pPr>
                  <w:r>
                    <w:rPr>
                      <w:rFonts w:hint="eastAsia"/>
                      <w:szCs w:val="21"/>
                    </w:rPr>
                    <w:t>6.0-9.0</w:t>
                  </w:r>
                </w:p>
              </w:tc>
            </w:tr>
            <w:tr w:rsidR="00E6015C">
              <w:tc>
                <w:tcPr>
                  <w:tcW w:w="365" w:type="pct"/>
                  <w:tcBorders>
                    <w:tl2br w:val="nil"/>
                    <w:tr2bl w:val="nil"/>
                  </w:tcBorders>
                </w:tcPr>
                <w:p w:rsidR="00E6015C" w:rsidRDefault="001D5832">
                  <w:pPr>
                    <w:pStyle w:val="aff4"/>
                    <w:rPr>
                      <w:szCs w:val="21"/>
                    </w:rPr>
                  </w:pPr>
                  <w:r>
                    <w:rPr>
                      <w:rFonts w:hint="eastAsia"/>
                      <w:szCs w:val="21"/>
                    </w:rPr>
                    <w:t>5</w:t>
                  </w:r>
                </w:p>
              </w:tc>
              <w:tc>
                <w:tcPr>
                  <w:tcW w:w="1229" w:type="pct"/>
                  <w:tcBorders>
                    <w:tl2br w:val="nil"/>
                    <w:tr2bl w:val="nil"/>
                  </w:tcBorders>
                </w:tcPr>
                <w:p w:rsidR="00E6015C" w:rsidRDefault="001D5832">
                  <w:pPr>
                    <w:pStyle w:val="aff4"/>
                    <w:rPr>
                      <w:szCs w:val="21"/>
                    </w:rPr>
                  </w:pPr>
                  <w:r>
                    <w:rPr>
                      <w:rFonts w:hint="eastAsia"/>
                      <w:szCs w:val="21"/>
                    </w:rPr>
                    <w:t>溶解性总固体</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szCs w:val="21"/>
                    </w:rPr>
                    <w:t>≤</w:t>
                  </w:r>
                  <w:r>
                    <w:rPr>
                      <w:rFonts w:hint="eastAsia"/>
                      <w:szCs w:val="21"/>
                    </w:rPr>
                    <w:t>1000</w:t>
                  </w:r>
                </w:p>
              </w:tc>
            </w:tr>
            <w:tr w:rsidR="00E6015C">
              <w:tc>
                <w:tcPr>
                  <w:tcW w:w="365" w:type="pct"/>
                  <w:tcBorders>
                    <w:tl2br w:val="nil"/>
                    <w:tr2bl w:val="nil"/>
                  </w:tcBorders>
                </w:tcPr>
                <w:p w:rsidR="00E6015C" w:rsidRDefault="001D5832">
                  <w:pPr>
                    <w:pStyle w:val="aff4"/>
                    <w:rPr>
                      <w:szCs w:val="21"/>
                    </w:rPr>
                  </w:pPr>
                  <w:r>
                    <w:rPr>
                      <w:rFonts w:hint="eastAsia"/>
                      <w:szCs w:val="21"/>
                    </w:rPr>
                    <w:t>6</w:t>
                  </w:r>
                </w:p>
              </w:tc>
              <w:tc>
                <w:tcPr>
                  <w:tcW w:w="1229" w:type="pct"/>
                  <w:tcBorders>
                    <w:tl2br w:val="nil"/>
                    <w:tr2bl w:val="nil"/>
                  </w:tcBorders>
                </w:tcPr>
                <w:p w:rsidR="00E6015C" w:rsidRDefault="001D5832">
                  <w:pPr>
                    <w:pStyle w:val="aff4"/>
                    <w:rPr>
                      <w:szCs w:val="21"/>
                    </w:rPr>
                  </w:pPr>
                  <w:r>
                    <w:rPr>
                      <w:rFonts w:hint="eastAsia"/>
                      <w:szCs w:val="21"/>
                    </w:rPr>
                    <w:t>BOD</w:t>
                  </w:r>
                  <w:r>
                    <w:rPr>
                      <w:rFonts w:hint="eastAsia"/>
                      <w:szCs w:val="21"/>
                      <w:vertAlign w:val="subscript"/>
                    </w:rPr>
                    <w:t>5</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szCs w:val="21"/>
                    </w:rPr>
                    <w:t>≤</w:t>
                  </w:r>
                  <w:r>
                    <w:rPr>
                      <w:rFonts w:hint="eastAsia"/>
                      <w:szCs w:val="21"/>
                    </w:rPr>
                    <w:t>20</w:t>
                  </w:r>
                </w:p>
              </w:tc>
            </w:tr>
            <w:tr w:rsidR="00E6015C">
              <w:tc>
                <w:tcPr>
                  <w:tcW w:w="365" w:type="pct"/>
                  <w:tcBorders>
                    <w:tl2br w:val="nil"/>
                    <w:tr2bl w:val="nil"/>
                  </w:tcBorders>
                </w:tcPr>
                <w:p w:rsidR="00E6015C" w:rsidRDefault="001D5832">
                  <w:pPr>
                    <w:pStyle w:val="aff4"/>
                    <w:rPr>
                      <w:szCs w:val="21"/>
                    </w:rPr>
                  </w:pPr>
                  <w:r>
                    <w:rPr>
                      <w:rFonts w:hint="eastAsia"/>
                      <w:szCs w:val="21"/>
                    </w:rPr>
                    <w:t>7</w:t>
                  </w:r>
                </w:p>
              </w:tc>
              <w:tc>
                <w:tcPr>
                  <w:tcW w:w="1229" w:type="pct"/>
                  <w:tcBorders>
                    <w:tl2br w:val="nil"/>
                    <w:tr2bl w:val="nil"/>
                  </w:tcBorders>
                </w:tcPr>
                <w:p w:rsidR="00E6015C" w:rsidRDefault="001D5832">
                  <w:pPr>
                    <w:pStyle w:val="aff4"/>
                    <w:rPr>
                      <w:szCs w:val="21"/>
                    </w:rPr>
                  </w:pPr>
                  <w:r>
                    <w:rPr>
                      <w:rFonts w:hint="eastAsia"/>
                      <w:szCs w:val="21"/>
                    </w:rPr>
                    <w:t>总余氯</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rFonts w:hint="eastAsia"/>
                      <w:szCs w:val="21"/>
                    </w:rPr>
                    <w:t>0.2</w:t>
                  </w:r>
                  <w:r>
                    <w:rPr>
                      <w:szCs w:val="21"/>
                    </w:rPr>
                    <w:t>≤</w:t>
                  </w:r>
                  <w:r>
                    <w:rPr>
                      <w:rFonts w:hint="eastAsia"/>
                      <w:szCs w:val="21"/>
                    </w:rPr>
                    <w:t>管网末端</w:t>
                  </w:r>
                  <w:r>
                    <w:rPr>
                      <w:szCs w:val="21"/>
                    </w:rPr>
                    <w:t>≤</w:t>
                  </w:r>
                  <w:r>
                    <w:rPr>
                      <w:rFonts w:hint="eastAsia"/>
                      <w:szCs w:val="21"/>
                    </w:rPr>
                    <w:t>0.5</w:t>
                  </w:r>
                </w:p>
              </w:tc>
            </w:tr>
            <w:tr w:rsidR="00E6015C">
              <w:tc>
                <w:tcPr>
                  <w:tcW w:w="365" w:type="pct"/>
                  <w:tcBorders>
                    <w:tl2br w:val="nil"/>
                    <w:tr2bl w:val="nil"/>
                  </w:tcBorders>
                </w:tcPr>
                <w:p w:rsidR="00E6015C" w:rsidRDefault="001D5832">
                  <w:pPr>
                    <w:pStyle w:val="aff4"/>
                    <w:rPr>
                      <w:szCs w:val="21"/>
                    </w:rPr>
                  </w:pPr>
                  <w:r>
                    <w:rPr>
                      <w:rFonts w:hint="eastAsia"/>
                      <w:szCs w:val="21"/>
                    </w:rPr>
                    <w:t>8</w:t>
                  </w:r>
                </w:p>
              </w:tc>
              <w:tc>
                <w:tcPr>
                  <w:tcW w:w="1229" w:type="pct"/>
                  <w:tcBorders>
                    <w:tl2br w:val="nil"/>
                    <w:tr2bl w:val="nil"/>
                  </w:tcBorders>
                </w:tcPr>
                <w:p w:rsidR="00E6015C" w:rsidRDefault="001D5832">
                  <w:pPr>
                    <w:pStyle w:val="aff4"/>
                    <w:rPr>
                      <w:szCs w:val="21"/>
                    </w:rPr>
                  </w:pPr>
                  <w:r>
                    <w:rPr>
                      <w:rFonts w:hint="eastAsia"/>
                      <w:szCs w:val="21"/>
                    </w:rPr>
                    <w:t>氯化物</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szCs w:val="21"/>
                    </w:rPr>
                    <w:t>≤</w:t>
                  </w:r>
                  <w:r>
                    <w:rPr>
                      <w:rFonts w:hint="eastAsia"/>
                      <w:szCs w:val="21"/>
                    </w:rPr>
                    <w:t>250</w:t>
                  </w:r>
                </w:p>
              </w:tc>
            </w:tr>
            <w:tr w:rsidR="00E6015C">
              <w:tc>
                <w:tcPr>
                  <w:tcW w:w="365" w:type="pct"/>
                  <w:tcBorders>
                    <w:tl2br w:val="nil"/>
                    <w:tr2bl w:val="nil"/>
                  </w:tcBorders>
                </w:tcPr>
                <w:p w:rsidR="00E6015C" w:rsidRDefault="001D5832">
                  <w:pPr>
                    <w:pStyle w:val="aff4"/>
                    <w:rPr>
                      <w:szCs w:val="21"/>
                    </w:rPr>
                  </w:pPr>
                  <w:r>
                    <w:rPr>
                      <w:rFonts w:hint="eastAsia"/>
                      <w:szCs w:val="21"/>
                    </w:rPr>
                    <w:t>9</w:t>
                  </w:r>
                </w:p>
              </w:tc>
              <w:tc>
                <w:tcPr>
                  <w:tcW w:w="1229" w:type="pct"/>
                  <w:tcBorders>
                    <w:tl2br w:val="nil"/>
                    <w:tr2bl w:val="nil"/>
                  </w:tcBorders>
                </w:tcPr>
                <w:p w:rsidR="00E6015C" w:rsidRDefault="001D5832">
                  <w:pPr>
                    <w:pStyle w:val="aff4"/>
                    <w:rPr>
                      <w:szCs w:val="21"/>
                    </w:rPr>
                  </w:pPr>
                  <w:r>
                    <w:rPr>
                      <w:rFonts w:hint="eastAsia"/>
                      <w:szCs w:val="21"/>
                    </w:rPr>
                    <w:t>阴离子表面活性剂</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szCs w:val="21"/>
                    </w:rPr>
                    <w:t>≤</w:t>
                  </w:r>
                  <w:r>
                    <w:rPr>
                      <w:rFonts w:hint="eastAsia"/>
                      <w:szCs w:val="21"/>
                    </w:rPr>
                    <w:t>1.0</w:t>
                  </w:r>
                </w:p>
              </w:tc>
            </w:tr>
            <w:tr w:rsidR="00E6015C">
              <w:trPr>
                <w:trHeight w:val="90"/>
              </w:trPr>
              <w:tc>
                <w:tcPr>
                  <w:tcW w:w="365" w:type="pct"/>
                  <w:tcBorders>
                    <w:tl2br w:val="nil"/>
                    <w:tr2bl w:val="nil"/>
                  </w:tcBorders>
                </w:tcPr>
                <w:p w:rsidR="00E6015C" w:rsidRDefault="001D5832">
                  <w:pPr>
                    <w:pStyle w:val="aff4"/>
                    <w:rPr>
                      <w:szCs w:val="21"/>
                    </w:rPr>
                  </w:pPr>
                  <w:r>
                    <w:rPr>
                      <w:rFonts w:hint="eastAsia"/>
                      <w:szCs w:val="21"/>
                    </w:rPr>
                    <w:t>10</w:t>
                  </w:r>
                </w:p>
              </w:tc>
              <w:tc>
                <w:tcPr>
                  <w:tcW w:w="1229" w:type="pct"/>
                  <w:tcBorders>
                    <w:tl2br w:val="nil"/>
                    <w:tr2bl w:val="nil"/>
                  </w:tcBorders>
                </w:tcPr>
                <w:p w:rsidR="00E6015C" w:rsidRDefault="001D5832">
                  <w:pPr>
                    <w:pStyle w:val="aff4"/>
                    <w:rPr>
                      <w:szCs w:val="21"/>
                    </w:rPr>
                  </w:pPr>
                  <w:r>
                    <w:rPr>
                      <w:rFonts w:hint="eastAsia"/>
                      <w:szCs w:val="21"/>
                    </w:rPr>
                    <w:t>氨氮</w:t>
                  </w:r>
                </w:p>
              </w:tc>
              <w:tc>
                <w:tcPr>
                  <w:tcW w:w="816" w:type="pct"/>
                  <w:tcBorders>
                    <w:tl2br w:val="nil"/>
                    <w:tr2bl w:val="nil"/>
                  </w:tcBorders>
                </w:tcPr>
                <w:p w:rsidR="00E6015C" w:rsidRDefault="001D5832">
                  <w:pPr>
                    <w:pStyle w:val="aff4"/>
                    <w:rPr>
                      <w:szCs w:val="21"/>
                    </w:rPr>
                  </w:pPr>
                  <w:r>
                    <w:rPr>
                      <w:rFonts w:hint="eastAsia"/>
                      <w:szCs w:val="21"/>
                    </w:rPr>
                    <w:t>mg/L</w:t>
                  </w:r>
                </w:p>
              </w:tc>
              <w:tc>
                <w:tcPr>
                  <w:tcW w:w="2589" w:type="pct"/>
                  <w:tcBorders>
                    <w:tl2br w:val="nil"/>
                    <w:tr2bl w:val="nil"/>
                  </w:tcBorders>
                </w:tcPr>
                <w:p w:rsidR="00E6015C" w:rsidRDefault="001D5832">
                  <w:pPr>
                    <w:pStyle w:val="aff4"/>
                    <w:rPr>
                      <w:szCs w:val="21"/>
                    </w:rPr>
                  </w:pPr>
                  <w:r>
                    <w:rPr>
                      <w:szCs w:val="21"/>
                    </w:rPr>
                    <w:t>≤</w:t>
                  </w:r>
                  <w:r>
                    <w:rPr>
                      <w:rFonts w:hint="eastAsia"/>
                      <w:szCs w:val="21"/>
                    </w:rPr>
                    <w:t>20</w:t>
                  </w:r>
                </w:p>
              </w:tc>
            </w:tr>
            <w:tr w:rsidR="00E6015C">
              <w:tc>
                <w:tcPr>
                  <w:tcW w:w="365" w:type="pct"/>
                  <w:tcBorders>
                    <w:tl2br w:val="nil"/>
                    <w:tr2bl w:val="nil"/>
                  </w:tcBorders>
                </w:tcPr>
                <w:p w:rsidR="00E6015C" w:rsidRDefault="001D5832">
                  <w:pPr>
                    <w:pStyle w:val="aff4"/>
                    <w:rPr>
                      <w:szCs w:val="21"/>
                    </w:rPr>
                  </w:pPr>
                  <w:r>
                    <w:rPr>
                      <w:rFonts w:hint="eastAsia"/>
                      <w:szCs w:val="21"/>
                    </w:rPr>
                    <w:t>11</w:t>
                  </w:r>
                </w:p>
              </w:tc>
              <w:tc>
                <w:tcPr>
                  <w:tcW w:w="1229" w:type="pct"/>
                  <w:tcBorders>
                    <w:tl2br w:val="nil"/>
                    <w:tr2bl w:val="nil"/>
                  </w:tcBorders>
                </w:tcPr>
                <w:p w:rsidR="00E6015C" w:rsidRDefault="001D5832">
                  <w:pPr>
                    <w:pStyle w:val="aff4"/>
                    <w:rPr>
                      <w:szCs w:val="21"/>
                    </w:rPr>
                  </w:pPr>
                  <w:r>
                    <w:rPr>
                      <w:rFonts w:hint="eastAsia"/>
                      <w:szCs w:val="21"/>
                    </w:rPr>
                    <w:t>粪大肠菌群</w:t>
                  </w:r>
                </w:p>
              </w:tc>
              <w:tc>
                <w:tcPr>
                  <w:tcW w:w="816" w:type="pct"/>
                  <w:tcBorders>
                    <w:tl2br w:val="nil"/>
                    <w:tr2bl w:val="nil"/>
                  </w:tcBorders>
                </w:tcPr>
                <w:p w:rsidR="00E6015C" w:rsidRDefault="001D5832">
                  <w:pPr>
                    <w:pStyle w:val="aff4"/>
                    <w:rPr>
                      <w:szCs w:val="21"/>
                    </w:rPr>
                  </w:pPr>
                  <w:r>
                    <w:rPr>
                      <w:rFonts w:hint="eastAsia"/>
                      <w:szCs w:val="21"/>
                    </w:rPr>
                    <w:t>个</w:t>
                  </w:r>
                  <w:r>
                    <w:rPr>
                      <w:rFonts w:hint="eastAsia"/>
                      <w:szCs w:val="21"/>
                    </w:rPr>
                    <w:t>/L</w:t>
                  </w:r>
                </w:p>
              </w:tc>
              <w:tc>
                <w:tcPr>
                  <w:tcW w:w="2589" w:type="pct"/>
                  <w:tcBorders>
                    <w:tl2br w:val="nil"/>
                    <w:tr2bl w:val="nil"/>
                  </w:tcBorders>
                </w:tcPr>
                <w:p w:rsidR="00E6015C" w:rsidRDefault="001D5832">
                  <w:pPr>
                    <w:pStyle w:val="aff4"/>
                    <w:rPr>
                      <w:szCs w:val="21"/>
                    </w:rPr>
                  </w:pPr>
                  <w:r>
                    <w:rPr>
                      <w:szCs w:val="21"/>
                    </w:rPr>
                    <w:t>≤</w:t>
                  </w:r>
                  <w:r>
                    <w:rPr>
                      <w:rFonts w:hint="eastAsia"/>
                      <w:szCs w:val="21"/>
                    </w:rPr>
                    <w:t>200</w:t>
                  </w:r>
                  <w:r>
                    <w:rPr>
                      <w:rFonts w:hint="eastAsia"/>
                      <w:szCs w:val="21"/>
                    </w:rPr>
                    <w:t>（非限制性绿地），</w:t>
                  </w:r>
                  <w:r>
                    <w:rPr>
                      <w:szCs w:val="21"/>
                    </w:rPr>
                    <w:t>≤</w:t>
                  </w:r>
                  <w:r>
                    <w:rPr>
                      <w:rFonts w:hint="eastAsia"/>
                      <w:szCs w:val="21"/>
                    </w:rPr>
                    <w:t>1000</w:t>
                  </w:r>
                  <w:r>
                    <w:rPr>
                      <w:rFonts w:hint="eastAsia"/>
                      <w:szCs w:val="21"/>
                    </w:rPr>
                    <w:t>（限制性绿地）</w:t>
                  </w:r>
                </w:p>
              </w:tc>
            </w:tr>
            <w:tr w:rsidR="00E6015C">
              <w:tc>
                <w:tcPr>
                  <w:tcW w:w="365" w:type="pct"/>
                  <w:tcBorders>
                    <w:tl2br w:val="nil"/>
                    <w:tr2bl w:val="nil"/>
                  </w:tcBorders>
                </w:tcPr>
                <w:p w:rsidR="00E6015C" w:rsidRDefault="001D5832">
                  <w:pPr>
                    <w:pStyle w:val="aff4"/>
                    <w:rPr>
                      <w:szCs w:val="21"/>
                    </w:rPr>
                  </w:pPr>
                  <w:r>
                    <w:rPr>
                      <w:rFonts w:hint="eastAsia"/>
                      <w:szCs w:val="21"/>
                    </w:rPr>
                    <w:t>12</w:t>
                  </w:r>
                </w:p>
              </w:tc>
              <w:tc>
                <w:tcPr>
                  <w:tcW w:w="1229" w:type="pct"/>
                  <w:tcBorders>
                    <w:tl2br w:val="nil"/>
                    <w:tr2bl w:val="nil"/>
                  </w:tcBorders>
                </w:tcPr>
                <w:p w:rsidR="00E6015C" w:rsidRDefault="001D5832">
                  <w:pPr>
                    <w:pStyle w:val="aff4"/>
                    <w:rPr>
                      <w:szCs w:val="21"/>
                    </w:rPr>
                  </w:pPr>
                  <w:r>
                    <w:rPr>
                      <w:rFonts w:hint="eastAsia"/>
                      <w:szCs w:val="21"/>
                    </w:rPr>
                    <w:t>蛔虫卵数</w:t>
                  </w:r>
                </w:p>
              </w:tc>
              <w:tc>
                <w:tcPr>
                  <w:tcW w:w="816" w:type="pct"/>
                  <w:tcBorders>
                    <w:tl2br w:val="nil"/>
                    <w:tr2bl w:val="nil"/>
                  </w:tcBorders>
                </w:tcPr>
                <w:p w:rsidR="00E6015C" w:rsidRDefault="001D5832">
                  <w:pPr>
                    <w:pStyle w:val="aff4"/>
                    <w:rPr>
                      <w:szCs w:val="21"/>
                    </w:rPr>
                  </w:pPr>
                  <w:r>
                    <w:rPr>
                      <w:rFonts w:hint="eastAsia"/>
                      <w:szCs w:val="21"/>
                    </w:rPr>
                    <w:t>个</w:t>
                  </w:r>
                  <w:r>
                    <w:rPr>
                      <w:rFonts w:hint="eastAsia"/>
                      <w:szCs w:val="21"/>
                    </w:rPr>
                    <w:t>/L</w:t>
                  </w:r>
                </w:p>
              </w:tc>
              <w:tc>
                <w:tcPr>
                  <w:tcW w:w="2589" w:type="pct"/>
                  <w:tcBorders>
                    <w:tl2br w:val="nil"/>
                    <w:tr2bl w:val="nil"/>
                  </w:tcBorders>
                </w:tcPr>
                <w:p w:rsidR="00E6015C" w:rsidRDefault="001D5832">
                  <w:pPr>
                    <w:pStyle w:val="aff4"/>
                    <w:rPr>
                      <w:szCs w:val="21"/>
                    </w:rPr>
                  </w:pPr>
                  <w:r>
                    <w:rPr>
                      <w:szCs w:val="21"/>
                    </w:rPr>
                    <w:t>≤</w:t>
                  </w:r>
                  <w:r>
                    <w:rPr>
                      <w:rFonts w:hint="eastAsia"/>
                      <w:szCs w:val="21"/>
                    </w:rPr>
                    <w:t>1</w:t>
                  </w:r>
                  <w:r>
                    <w:rPr>
                      <w:rFonts w:hint="eastAsia"/>
                      <w:szCs w:val="21"/>
                    </w:rPr>
                    <w:t>（非限制性绿地），</w:t>
                  </w:r>
                  <w:r>
                    <w:rPr>
                      <w:szCs w:val="21"/>
                    </w:rPr>
                    <w:t>≤</w:t>
                  </w:r>
                  <w:r>
                    <w:rPr>
                      <w:rFonts w:hint="eastAsia"/>
                      <w:szCs w:val="21"/>
                    </w:rPr>
                    <w:t>2</w:t>
                  </w:r>
                  <w:r>
                    <w:rPr>
                      <w:rFonts w:hint="eastAsia"/>
                      <w:szCs w:val="21"/>
                    </w:rPr>
                    <w:t>（限制性绿地）</w:t>
                  </w:r>
                </w:p>
              </w:tc>
            </w:tr>
          </w:tbl>
          <w:p w:rsidR="00E6015C" w:rsidRDefault="001D5832" w:rsidP="00560736">
            <w:pPr>
              <w:pStyle w:val="affb"/>
              <w:tabs>
                <w:tab w:val="left" w:pos="1485"/>
                <w:tab w:val="center" w:pos="4113"/>
              </w:tabs>
              <w:spacing w:line="240" w:lineRule="auto"/>
              <w:ind w:firstLine="422"/>
              <w:rPr>
                <w:sz w:val="21"/>
                <w:szCs w:val="21"/>
              </w:rPr>
            </w:pPr>
            <w:r>
              <w:rPr>
                <w:sz w:val="21"/>
                <w:szCs w:val="21"/>
              </w:rPr>
              <w:t>表</w:t>
            </w:r>
            <w:r>
              <w:rPr>
                <w:rFonts w:hint="eastAsia"/>
                <w:sz w:val="21"/>
                <w:szCs w:val="21"/>
              </w:rPr>
              <w:t>3.5.2</w:t>
            </w:r>
            <w:r>
              <w:rPr>
                <w:sz w:val="21"/>
                <w:szCs w:val="21"/>
              </w:rPr>
              <w:t xml:space="preserve">  </w:t>
            </w:r>
            <w:r>
              <w:rPr>
                <w:sz w:val="21"/>
                <w:szCs w:val="21"/>
              </w:rPr>
              <w:t>《污水综合排放标准》（</w:t>
            </w:r>
            <w:r>
              <w:rPr>
                <w:sz w:val="21"/>
                <w:szCs w:val="21"/>
              </w:rPr>
              <w:t>GB8978-1996</w:t>
            </w:r>
            <w:r>
              <w:rPr>
                <w:sz w:val="21"/>
                <w:szCs w:val="21"/>
              </w:rPr>
              <w:t>）（摘录）</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77"/>
              <w:gridCol w:w="1479"/>
              <w:gridCol w:w="1459"/>
              <w:gridCol w:w="1439"/>
              <w:gridCol w:w="3165"/>
            </w:tblGrid>
            <w:tr w:rsidR="00E6015C">
              <w:tc>
                <w:tcPr>
                  <w:tcW w:w="961" w:type="dxa"/>
                  <w:vAlign w:val="center"/>
                </w:tcPr>
                <w:p w:rsidR="00E6015C" w:rsidRDefault="001D5832">
                  <w:pPr>
                    <w:adjustRightInd w:val="0"/>
                    <w:snapToGrid w:val="0"/>
                    <w:contextualSpacing/>
                    <w:jc w:val="center"/>
                    <w:rPr>
                      <w:b/>
                      <w:bCs/>
                      <w:szCs w:val="21"/>
                      <w:lang w:val="zh-CN"/>
                    </w:rPr>
                  </w:pPr>
                  <w:r>
                    <w:rPr>
                      <w:b/>
                      <w:bCs/>
                      <w:szCs w:val="21"/>
                      <w:lang w:val="zh-CN"/>
                    </w:rPr>
                    <w:t>序号</w:t>
                  </w:r>
                </w:p>
              </w:tc>
              <w:tc>
                <w:tcPr>
                  <w:tcW w:w="1605" w:type="dxa"/>
                  <w:vAlign w:val="center"/>
                </w:tcPr>
                <w:p w:rsidR="00E6015C" w:rsidRDefault="001D5832">
                  <w:pPr>
                    <w:adjustRightInd w:val="0"/>
                    <w:snapToGrid w:val="0"/>
                    <w:contextualSpacing/>
                    <w:jc w:val="center"/>
                    <w:rPr>
                      <w:b/>
                      <w:bCs/>
                      <w:szCs w:val="21"/>
                      <w:lang w:val="zh-CN"/>
                    </w:rPr>
                  </w:pPr>
                  <w:r>
                    <w:rPr>
                      <w:b/>
                      <w:bCs/>
                      <w:szCs w:val="21"/>
                      <w:lang w:val="zh-CN"/>
                    </w:rPr>
                    <w:t>特征因子</w:t>
                  </w:r>
                </w:p>
              </w:tc>
              <w:tc>
                <w:tcPr>
                  <w:tcW w:w="1606" w:type="dxa"/>
                  <w:vAlign w:val="center"/>
                </w:tcPr>
                <w:p w:rsidR="00E6015C" w:rsidRDefault="001D5832">
                  <w:pPr>
                    <w:adjustRightInd w:val="0"/>
                    <w:snapToGrid w:val="0"/>
                    <w:contextualSpacing/>
                    <w:jc w:val="center"/>
                    <w:rPr>
                      <w:b/>
                      <w:bCs/>
                      <w:szCs w:val="21"/>
                      <w:lang w:val="zh-CN"/>
                    </w:rPr>
                  </w:pPr>
                  <w:r>
                    <w:rPr>
                      <w:b/>
                      <w:bCs/>
                      <w:szCs w:val="21"/>
                      <w:lang w:val="zh-CN"/>
                    </w:rPr>
                    <w:t>单位</w:t>
                  </w:r>
                </w:p>
              </w:tc>
              <w:tc>
                <w:tcPr>
                  <w:tcW w:w="1606" w:type="dxa"/>
                  <w:vAlign w:val="center"/>
                </w:tcPr>
                <w:p w:rsidR="00E6015C" w:rsidRDefault="001D5832">
                  <w:pPr>
                    <w:adjustRightInd w:val="0"/>
                    <w:snapToGrid w:val="0"/>
                    <w:contextualSpacing/>
                    <w:jc w:val="center"/>
                    <w:rPr>
                      <w:b/>
                      <w:bCs/>
                      <w:szCs w:val="21"/>
                      <w:lang w:val="zh-CN"/>
                    </w:rPr>
                  </w:pPr>
                  <w:r>
                    <w:rPr>
                      <w:b/>
                      <w:bCs/>
                      <w:szCs w:val="21"/>
                      <w:lang w:val="zh-CN"/>
                    </w:rPr>
                    <w:t>标准限值</w:t>
                  </w:r>
                </w:p>
              </w:tc>
              <w:tc>
                <w:tcPr>
                  <w:tcW w:w="3586" w:type="dxa"/>
                  <w:vAlign w:val="center"/>
                </w:tcPr>
                <w:p w:rsidR="00E6015C" w:rsidRDefault="001D5832">
                  <w:pPr>
                    <w:adjustRightInd w:val="0"/>
                    <w:snapToGrid w:val="0"/>
                    <w:contextualSpacing/>
                    <w:jc w:val="center"/>
                    <w:rPr>
                      <w:b/>
                      <w:bCs/>
                      <w:szCs w:val="21"/>
                      <w:lang w:val="zh-CN"/>
                    </w:rPr>
                  </w:pPr>
                  <w:r>
                    <w:rPr>
                      <w:b/>
                      <w:bCs/>
                      <w:szCs w:val="21"/>
                      <w:lang w:val="zh-CN"/>
                    </w:rPr>
                    <w:t>标准来源</w:t>
                  </w:r>
                </w:p>
              </w:tc>
            </w:tr>
            <w:tr w:rsidR="00E6015C">
              <w:tc>
                <w:tcPr>
                  <w:tcW w:w="961" w:type="dxa"/>
                  <w:vAlign w:val="center"/>
                </w:tcPr>
                <w:p w:rsidR="00E6015C" w:rsidRDefault="001D5832">
                  <w:pPr>
                    <w:adjustRightInd w:val="0"/>
                    <w:snapToGrid w:val="0"/>
                    <w:contextualSpacing/>
                    <w:jc w:val="center"/>
                    <w:rPr>
                      <w:szCs w:val="21"/>
                      <w:lang w:val="zh-CN"/>
                    </w:rPr>
                  </w:pPr>
                  <w:r>
                    <w:rPr>
                      <w:szCs w:val="21"/>
                      <w:lang w:val="zh-CN"/>
                    </w:rPr>
                    <w:t>1</w:t>
                  </w:r>
                </w:p>
              </w:tc>
              <w:tc>
                <w:tcPr>
                  <w:tcW w:w="1605" w:type="dxa"/>
                  <w:vAlign w:val="center"/>
                </w:tcPr>
                <w:p w:rsidR="00E6015C" w:rsidRDefault="001D5832">
                  <w:pPr>
                    <w:adjustRightInd w:val="0"/>
                    <w:snapToGrid w:val="0"/>
                    <w:contextualSpacing/>
                    <w:jc w:val="center"/>
                    <w:rPr>
                      <w:szCs w:val="21"/>
                      <w:lang w:val="zh-CN"/>
                    </w:rPr>
                  </w:pPr>
                  <w:r>
                    <w:rPr>
                      <w:szCs w:val="21"/>
                      <w:lang w:val="zh-CN"/>
                    </w:rPr>
                    <w:t>pH</w:t>
                  </w:r>
                </w:p>
              </w:tc>
              <w:tc>
                <w:tcPr>
                  <w:tcW w:w="1606" w:type="dxa"/>
                  <w:vAlign w:val="center"/>
                </w:tcPr>
                <w:p w:rsidR="00E6015C" w:rsidRDefault="001D5832">
                  <w:pPr>
                    <w:adjustRightInd w:val="0"/>
                    <w:snapToGrid w:val="0"/>
                    <w:contextualSpacing/>
                    <w:jc w:val="center"/>
                    <w:rPr>
                      <w:szCs w:val="21"/>
                      <w:lang w:val="zh-CN"/>
                    </w:rPr>
                  </w:pPr>
                  <w:r>
                    <w:rPr>
                      <w:szCs w:val="21"/>
                      <w:lang w:val="zh-CN"/>
                    </w:rPr>
                    <w:t>无量纲</w:t>
                  </w:r>
                </w:p>
              </w:tc>
              <w:tc>
                <w:tcPr>
                  <w:tcW w:w="1606" w:type="dxa"/>
                  <w:vAlign w:val="center"/>
                </w:tcPr>
                <w:p w:rsidR="00E6015C" w:rsidRDefault="001D5832">
                  <w:pPr>
                    <w:adjustRightInd w:val="0"/>
                    <w:snapToGrid w:val="0"/>
                    <w:contextualSpacing/>
                    <w:jc w:val="center"/>
                    <w:rPr>
                      <w:szCs w:val="21"/>
                      <w:lang w:val="zh-CN"/>
                    </w:rPr>
                  </w:pPr>
                  <w:r>
                    <w:rPr>
                      <w:szCs w:val="21"/>
                      <w:lang w:val="zh-CN"/>
                    </w:rPr>
                    <w:t>6~9</w:t>
                  </w:r>
                </w:p>
              </w:tc>
              <w:tc>
                <w:tcPr>
                  <w:tcW w:w="3586" w:type="dxa"/>
                  <w:vMerge w:val="restart"/>
                  <w:vAlign w:val="center"/>
                </w:tcPr>
                <w:p w:rsidR="00E6015C" w:rsidRDefault="001D5832">
                  <w:pPr>
                    <w:adjustRightInd w:val="0"/>
                    <w:snapToGrid w:val="0"/>
                    <w:contextualSpacing/>
                    <w:jc w:val="center"/>
                    <w:rPr>
                      <w:szCs w:val="21"/>
                      <w:lang w:val="zh-CN"/>
                    </w:rPr>
                  </w:pPr>
                  <w:r>
                    <w:rPr>
                      <w:szCs w:val="21"/>
                      <w:lang w:val="zh-CN"/>
                    </w:rPr>
                    <w:t>《污水综合排放标准》</w:t>
                  </w:r>
                </w:p>
                <w:p w:rsidR="00E6015C" w:rsidRDefault="001D5832">
                  <w:pPr>
                    <w:adjustRightInd w:val="0"/>
                    <w:snapToGrid w:val="0"/>
                    <w:contextualSpacing/>
                    <w:jc w:val="center"/>
                    <w:rPr>
                      <w:szCs w:val="21"/>
                      <w:lang w:val="zh-CN"/>
                    </w:rPr>
                  </w:pPr>
                  <w:r>
                    <w:rPr>
                      <w:szCs w:val="21"/>
                      <w:lang w:val="zh-CN"/>
                    </w:rPr>
                    <w:t>（</w:t>
                  </w:r>
                  <w:r>
                    <w:rPr>
                      <w:szCs w:val="21"/>
                      <w:lang w:val="zh-CN"/>
                    </w:rPr>
                    <w:t>GB 8978-1996</w:t>
                  </w:r>
                  <w:r>
                    <w:rPr>
                      <w:szCs w:val="21"/>
                      <w:lang w:val="zh-CN"/>
                    </w:rPr>
                    <w:t>）</w:t>
                  </w:r>
                </w:p>
              </w:tc>
            </w:tr>
            <w:tr w:rsidR="00E6015C">
              <w:tc>
                <w:tcPr>
                  <w:tcW w:w="961" w:type="dxa"/>
                  <w:vAlign w:val="center"/>
                </w:tcPr>
                <w:p w:rsidR="00E6015C" w:rsidRDefault="001D5832">
                  <w:pPr>
                    <w:adjustRightInd w:val="0"/>
                    <w:snapToGrid w:val="0"/>
                    <w:contextualSpacing/>
                    <w:jc w:val="center"/>
                    <w:rPr>
                      <w:szCs w:val="21"/>
                      <w:lang w:val="zh-CN"/>
                    </w:rPr>
                  </w:pPr>
                  <w:r>
                    <w:rPr>
                      <w:szCs w:val="21"/>
                      <w:lang w:val="zh-CN"/>
                    </w:rPr>
                    <w:t>2</w:t>
                  </w:r>
                </w:p>
              </w:tc>
              <w:tc>
                <w:tcPr>
                  <w:tcW w:w="1605" w:type="dxa"/>
                  <w:vAlign w:val="center"/>
                </w:tcPr>
                <w:p w:rsidR="00E6015C" w:rsidRDefault="001D5832">
                  <w:pPr>
                    <w:adjustRightInd w:val="0"/>
                    <w:snapToGrid w:val="0"/>
                    <w:contextualSpacing/>
                    <w:jc w:val="center"/>
                    <w:rPr>
                      <w:szCs w:val="21"/>
                      <w:lang w:val="zh-CN"/>
                    </w:rPr>
                  </w:pPr>
                  <w:r>
                    <w:rPr>
                      <w:szCs w:val="21"/>
                      <w:lang w:val="zh-CN"/>
                    </w:rPr>
                    <w:t>COD</w:t>
                  </w:r>
                  <w:r>
                    <w:rPr>
                      <w:szCs w:val="21"/>
                      <w:vertAlign w:val="subscript"/>
                      <w:lang w:val="zh-CN"/>
                    </w:rPr>
                    <w:t>Cr</w:t>
                  </w:r>
                </w:p>
              </w:tc>
              <w:tc>
                <w:tcPr>
                  <w:tcW w:w="1606" w:type="dxa"/>
                  <w:vMerge w:val="restart"/>
                  <w:vAlign w:val="center"/>
                </w:tcPr>
                <w:p w:rsidR="00E6015C" w:rsidRDefault="001D5832">
                  <w:pPr>
                    <w:adjustRightInd w:val="0"/>
                    <w:snapToGrid w:val="0"/>
                    <w:contextualSpacing/>
                    <w:jc w:val="center"/>
                    <w:rPr>
                      <w:szCs w:val="21"/>
                      <w:lang w:val="zh-CN"/>
                    </w:rPr>
                  </w:pPr>
                  <w:r>
                    <w:rPr>
                      <w:szCs w:val="21"/>
                      <w:lang w:val="zh-CN"/>
                    </w:rPr>
                    <w:t>mg/L</w:t>
                  </w:r>
                </w:p>
              </w:tc>
              <w:tc>
                <w:tcPr>
                  <w:tcW w:w="1606" w:type="dxa"/>
                  <w:vAlign w:val="center"/>
                </w:tcPr>
                <w:p w:rsidR="00E6015C" w:rsidRDefault="001D5832">
                  <w:pPr>
                    <w:adjustRightInd w:val="0"/>
                    <w:snapToGrid w:val="0"/>
                    <w:contextualSpacing/>
                    <w:jc w:val="center"/>
                    <w:rPr>
                      <w:szCs w:val="21"/>
                      <w:lang w:val="zh-CN"/>
                    </w:rPr>
                  </w:pPr>
                  <w:r>
                    <w:rPr>
                      <w:szCs w:val="21"/>
                      <w:lang w:val="zh-CN"/>
                    </w:rPr>
                    <w:t>500</w:t>
                  </w:r>
                </w:p>
              </w:tc>
              <w:tc>
                <w:tcPr>
                  <w:tcW w:w="3586" w:type="dxa"/>
                  <w:vMerge/>
                  <w:vAlign w:val="center"/>
                </w:tcPr>
                <w:p w:rsidR="00E6015C" w:rsidRDefault="00E6015C">
                  <w:pPr>
                    <w:adjustRightInd w:val="0"/>
                    <w:snapToGrid w:val="0"/>
                    <w:contextualSpacing/>
                    <w:jc w:val="center"/>
                    <w:rPr>
                      <w:szCs w:val="21"/>
                      <w:lang w:val="zh-CN"/>
                    </w:rPr>
                  </w:pPr>
                </w:p>
              </w:tc>
            </w:tr>
            <w:tr w:rsidR="00E6015C">
              <w:tc>
                <w:tcPr>
                  <w:tcW w:w="961" w:type="dxa"/>
                  <w:vAlign w:val="center"/>
                </w:tcPr>
                <w:p w:rsidR="00E6015C" w:rsidRDefault="001D5832">
                  <w:pPr>
                    <w:adjustRightInd w:val="0"/>
                    <w:snapToGrid w:val="0"/>
                    <w:contextualSpacing/>
                    <w:jc w:val="center"/>
                    <w:rPr>
                      <w:szCs w:val="21"/>
                      <w:lang w:val="zh-CN"/>
                    </w:rPr>
                  </w:pPr>
                  <w:r>
                    <w:rPr>
                      <w:szCs w:val="21"/>
                      <w:lang w:val="zh-CN"/>
                    </w:rPr>
                    <w:t>3</w:t>
                  </w:r>
                </w:p>
              </w:tc>
              <w:tc>
                <w:tcPr>
                  <w:tcW w:w="1605" w:type="dxa"/>
                  <w:vAlign w:val="center"/>
                </w:tcPr>
                <w:p w:rsidR="00E6015C" w:rsidRDefault="001D5832">
                  <w:pPr>
                    <w:adjustRightInd w:val="0"/>
                    <w:snapToGrid w:val="0"/>
                    <w:contextualSpacing/>
                    <w:jc w:val="center"/>
                    <w:rPr>
                      <w:szCs w:val="21"/>
                      <w:lang w:val="zh-CN"/>
                    </w:rPr>
                  </w:pPr>
                  <w:r>
                    <w:rPr>
                      <w:szCs w:val="21"/>
                      <w:lang w:val="zh-CN"/>
                    </w:rPr>
                    <w:t>BOD</w:t>
                  </w:r>
                  <w:r>
                    <w:rPr>
                      <w:szCs w:val="21"/>
                      <w:vertAlign w:val="subscript"/>
                      <w:lang w:val="zh-CN"/>
                    </w:rPr>
                    <w:t>5</w:t>
                  </w:r>
                </w:p>
              </w:tc>
              <w:tc>
                <w:tcPr>
                  <w:tcW w:w="1606" w:type="dxa"/>
                  <w:vMerge/>
                  <w:vAlign w:val="center"/>
                </w:tcPr>
                <w:p w:rsidR="00E6015C" w:rsidRDefault="00E6015C">
                  <w:pPr>
                    <w:adjustRightInd w:val="0"/>
                    <w:snapToGrid w:val="0"/>
                    <w:contextualSpacing/>
                    <w:jc w:val="center"/>
                    <w:rPr>
                      <w:szCs w:val="21"/>
                      <w:lang w:val="zh-CN"/>
                    </w:rPr>
                  </w:pPr>
                </w:p>
              </w:tc>
              <w:tc>
                <w:tcPr>
                  <w:tcW w:w="1606" w:type="dxa"/>
                  <w:vAlign w:val="center"/>
                </w:tcPr>
                <w:p w:rsidR="00E6015C" w:rsidRDefault="001D5832">
                  <w:pPr>
                    <w:adjustRightInd w:val="0"/>
                    <w:snapToGrid w:val="0"/>
                    <w:contextualSpacing/>
                    <w:jc w:val="center"/>
                    <w:rPr>
                      <w:szCs w:val="21"/>
                      <w:lang w:val="zh-CN"/>
                    </w:rPr>
                  </w:pPr>
                  <w:r>
                    <w:rPr>
                      <w:szCs w:val="21"/>
                      <w:lang w:val="zh-CN"/>
                    </w:rPr>
                    <w:t>300</w:t>
                  </w:r>
                </w:p>
              </w:tc>
              <w:tc>
                <w:tcPr>
                  <w:tcW w:w="3586" w:type="dxa"/>
                  <w:vMerge/>
                  <w:vAlign w:val="center"/>
                </w:tcPr>
                <w:p w:rsidR="00E6015C" w:rsidRDefault="00E6015C">
                  <w:pPr>
                    <w:adjustRightInd w:val="0"/>
                    <w:snapToGrid w:val="0"/>
                    <w:contextualSpacing/>
                    <w:jc w:val="center"/>
                    <w:rPr>
                      <w:szCs w:val="21"/>
                      <w:lang w:val="zh-CN"/>
                    </w:rPr>
                  </w:pPr>
                </w:p>
              </w:tc>
            </w:tr>
            <w:tr w:rsidR="00E6015C">
              <w:tc>
                <w:tcPr>
                  <w:tcW w:w="961" w:type="dxa"/>
                  <w:vAlign w:val="center"/>
                </w:tcPr>
                <w:p w:rsidR="00E6015C" w:rsidRDefault="001D5832">
                  <w:pPr>
                    <w:adjustRightInd w:val="0"/>
                    <w:snapToGrid w:val="0"/>
                    <w:contextualSpacing/>
                    <w:jc w:val="center"/>
                    <w:rPr>
                      <w:szCs w:val="21"/>
                      <w:lang w:val="zh-CN"/>
                    </w:rPr>
                  </w:pPr>
                  <w:r>
                    <w:rPr>
                      <w:szCs w:val="21"/>
                      <w:lang w:val="zh-CN"/>
                    </w:rPr>
                    <w:t>4</w:t>
                  </w:r>
                </w:p>
              </w:tc>
              <w:tc>
                <w:tcPr>
                  <w:tcW w:w="1605" w:type="dxa"/>
                  <w:vAlign w:val="center"/>
                </w:tcPr>
                <w:p w:rsidR="00E6015C" w:rsidRDefault="001D5832">
                  <w:pPr>
                    <w:adjustRightInd w:val="0"/>
                    <w:snapToGrid w:val="0"/>
                    <w:contextualSpacing/>
                    <w:jc w:val="center"/>
                    <w:rPr>
                      <w:szCs w:val="21"/>
                      <w:lang w:val="zh-CN"/>
                    </w:rPr>
                  </w:pPr>
                  <w:r>
                    <w:rPr>
                      <w:szCs w:val="21"/>
                      <w:lang w:val="zh-CN"/>
                    </w:rPr>
                    <w:t>SS</w:t>
                  </w:r>
                </w:p>
              </w:tc>
              <w:tc>
                <w:tcPr>
                  <w:tcW w:w="1606" w:type="dxa"/>
                  <w:vMerge/>
                  <w:vAlign w:val="center"/>
                </w:tcPr>
                <w:p w:rsidR="00E6015C" w:rsidRDefault="00E6015C">
                  <w:pPr>
                    <w:adjustRightInd w:val="0"/>
                    <w:snapToGrid w:val="0"/>
                    <w:contextualSpacing/>
                    <w:jc w:val="center"/>
                    <w:rPr>
                      <w:szCs w:val="21"/>
                      <w:lang w:val="zh-CN"/>
                    </w:rPr>
                  </w:pPr>
                </w:p>
              </w:tc>
              <w:tc>
                <w:tcPr>
                  <w:tcW w:w="1606" w:type="dxa"/>
                  <w:vAlign w:val="center"/>
                </w:tcPr>
                <w:p w:rsidR="00E6015C" w:rsidRDefault="001D5832">
                  <w:pPr>
                    <w:adjustRightInd w:val="0"/>
                    <w:snapToGrid w:val="0"/>
                    <w:contextualSpacing/>
                    <w:jc w:val="center"/>
                    <w:rPr>
                      <w:szCs w:val="21"/>
                      <w:lang w:val="zh-CN"/>
                    </w:rPr>
                  </w:pPr>
                  <w:r>
                    <w:rPr>
                      <w:szCs w:val="21"/>
                      <w:lang w:val="zh-CN"/>
                    </w:rPr>
                    <w:t>400</w:t>
                  </w:r>
                </w:p>
              </w:tc>
              <w:tc>
                <w:tcPr>
                  <w:tcW w:w="3586" w:type="dxa"/>
                  <w:vMerge/>
                  <w:vAlign w:val="center"/>
                </w:tcPr>
                <w:p w:rsidR="00E6015C" w:rsidRDefault="00E6015C">
                  <w:pPr>
                    <w:adjustRightInd w:val="0"/>
                    <w:snapToGrid w:val="0"/>
                    <w:contextualSpacing/>
                    <w:jc w:val="center"/>
                    <w:rPr>
                      <w:szCs w:val="21"/>
                      <w:lang w:val="zh-CN"/>
                    </w:rPr>
                  </w:pPr>
                </w:p>
              </w:tc>
            </w:tr>
            <w:tr w:rsidR="00E6015C">
              <w:tc>
                <w:tcPr>
                  <w:tcW w:w="961" w:type="dxa"/>
                  <w:vAlign w:val="center"/>
                </w:tcPr>
                <w:p w:rsidR="00E6015C" w:rsidRDefault="001D5832">
                  <w:pPr>
                    <w:adjustRightInd w:val="0"/>
                    <w:snapToGrid w:val="0"/>
                    <w:contextualSpacing/>
                    <w:jc w:val="center"/>
                    <w:rPr>
                      <w:szCs w:val="21"/>
                      <w:lang w:val="zh-CN"/>
                    </w:rPr>
                  </w:pPr>
                  <w:r>
                    <w:rPr>
                      <w:szCs w:val="21"/>
                      <w:lang w:val="zh-CN"/>
                    </w:rPr>
                    <w:t>5</w:t>
                  </w:r>
                </w:p>
              </w:tc>
              <w:tc>
                <w:tcPr>
                  <w:tcW w:w="1605" w:type="dxa"/>
                  <w:vAlign w:val="center"/>
                </w:tcPr>
                <w:p w:rsidR="00E6015C" w:rsidRDefault="001D5832">
                  <w:pPr>
                    <w:adjustRightInd w:val="0"/>
                    <w:snapToGrid w:val="0"/>
                    <w:contextualSpacing/>
                    <w:jc w:val="center"/>
                    <w:rPr>
                      <w:szCs w:val="21"/>
                      <w:lang w:val="zh-CN"/>
                    </w:rPr>
                  </w:pPr>
                  <w:r>
                    <w:rPr>
                      <w:szCs w:val="21"/>
                      <w:lang w:val="zh-CN"/>
                    </w:rPr>
                    <w:t>石油类</w:t>
                  </w:r>
                </w:p>
              </w:tc>
              <w:tc>
                <w:tcPr>
                  <w:tcW w:w="1606" w:type="dxa"/>
                  <w:vMerge/>
                  <w:vAlign w:val="center"/>
                </w:tcPr>
                <w:p w:rsidR="00E6015C" w:rsidRDefault="00E6015C">
                  <w:pPr>
                    <w:adjustRightInd w:val="0"/>
                    <w:snapToGrid w:val="0"/>
                    <w:contextualSpacing/>
                    <w:jc w:val="center"/>
                    <w:rPr>
                      <w:szCs w:val="21"/>
                      <w:lang w:val="zh-CN"/>
                    </w:rPr>
                  </w:pPr>
                </w:p>
              </w:tc>
              <w:tc>
                <w:tcPr>
                  <w:tcW w:w="1606" w:type="dxa"/>
                  <w:vAlign w:val="center"/>
                </w:tcPr>
                <w:p w:rsidR="00E6015C" w:rsidRDefault="001D5832">
                  <w:pPr>
                    <w:adjustRightInd w:val="0"/>
                    <w:snapToGrid w:val="0"/>
                    <w:contextualSpacing/>
                    <w:jc w:val="center"/>
                    <w:rPr>
                      <w:szCs w:val="21"/>
                      <w:lang w:val="zh-CN"/>
                    </w:rPr>
                  </w:pPr>
                  <w:r>
                    <w:rPr>
                      <w:szCs w:val="21"/>
                      <w:lang w:val="zh-CN"/>
                    </w:rPr>
                    <w:t>20</w:t>
                  </w:r>
                </w:p>
              </w:tc>
              <w:tc>
                <w:tcPr>
                  <w:tcW w:w="3586" w:type="dxa"/>
                  <w:vMerge/>
                  <w:vAlign w:val="center"/>
                </w:tcPr>
                <w:p w:rsidR="00E6015C" w:rsidRDefault="00E6015C">
                  <w:pPr>
                    <w:adjustRightInd w:val="0"/>
                    <w:snapToGrid w:val="0"/>
                    <w:contextualSpacing/>
                    <w:jc w:val="center"/>
                    <w:rPr>
                      <w:szCs w:val="21"/>
                      <w:lang w:val="zh-CN"/>
                    </w:rPr>
                  </w:pPr>
                </w:p>
              </w:tc>
            </w:tr>
            <w:tr w:rsidR="00E6015C">
              <w:tc>
                <w:tcPr>
                  <w:tcW w:w="961" w:type="dxa"/>
                  <w:vAlign w:val="center"/>
                </w:tcPr>
                <w:p w:rsidR="00E6015C" w:rsidRDefault="001D5832">
                  <w:pPr>
                    <w:adjustRightInd w:val="0"/>
                    <w:snapToGrid w:val="0"/>
                    <w:contextualSpacing/>
                    <w:jc w:val="center"/>
                    <w:rPr>
                      <w:color w:val="000000" w:themeColor="text1"/>
                      <w:szCs w:val="21"/>
                      <w:lang w:val="zh-CN"/>
                    </w:rPr>
                  </w:pPr>
                  <w:r>
                    <w:rPr>
                      <w:color w:val="000000" w:themeColor="text1"/>
                      <w:szCs w:val="21"/>
                      <w:lang w:val="zh-CN"/>
                    </w:rPr>
                    <w:t>6</w:t>
                  </w:r>
                </w:p>
              </w:tc>
              <w:tc>
                <w:tcPr>
                  <w:tcW w:w="1605" w:type="dxa"/>
                  <w:vAlign w:val="center"/>
                </w:tcPr>
                <w:p w:rsidR="00E6015C" w:rsidRDefault="001D5832">
                  <w:pPr>
                    <w:adjustRightInd w:val="0"/>
                    <w:snapToGrid w:val="0"/>
                    <w:contextualSpacing/>
                    <w:jc w:val="center"/>
                    <w:rPr>
                      <w:color w:val="000000" w:themeColor="text1"/>
                      <w:szCs w:val="21"/>
                      <w:lang w:val="zh-CN"/>
                    </w:rPr>
                  </w:pPr>
                  <w:r>
                    <w:rPr>
                      <w:color w:val="000000" w:themeColor="text1"/>
                      <w:szCs w:val="21"/>
                      <w:lang w:val="zh-CN"/>
                    </w:rPr>
                    <w:t>氨氮</w:t>
                  </w:r>
                </w:p>
              </w:tc>
              <w:tc>
                <w:tcPr>
                  <w:tcW w:w="1606" w:type="dxa"/>
                  <w:vMerge/>
                  <w:vAlign w:val="center"/>
                </w:tcPr>
                <w:p w:rsidR="00E6015C" w:rsidRDefault="00E6015C">
                  <w:pPr>
                    <w:adjustRightInd w:val="0"/>
                    <w:snapToGrid w:val="0"/>
                    <w:contextualSpacing/>
                    <w:jc w:val="center"/>
                    <w:rPr>
                      <w:color w:val="000000" w:themeColor="text1"/>
                      <w:szCs w:val="21"/>
                      <w:lang w:val="zh-CN"/>
                    </w:rPr>
                  </w:pPr>
                </w:p>
              </w:tc>
              <w:tc>
                <w:tcPr>
                  <w:tcW w:w="1606" w:type="dxa"/>
                  <w:vAlign w:val="center"/>
                </w:tcPr>
                <w:p w:rsidR="00E6015C" w:rsidRDefault="001D5832">
                  <w:pPr>
                    <w:adjustRightInd w:val="0"/>
                    <w:snapToGrid w:val="0"/>
                    <w:contextualSpacing/>
                    <w:jc w:val="center"/>
                    <w:rPr>
                      <w:color w:val="000000" w:themeColor="text1"/>
                      <w:szCs w:val="21"/>
                      <w:lang w:val="zh-CN"/>
                    </w:rPr>
                  </w:pPr>
                  <w:r>
                    <w:rPr>
                      <w:color w:val="000000" w:themeColor="text1"/>
                      <w:szCs w:val="21"/>
                      <w:lang w:val="zh-CN"/>
                    </w:rPr>
                    <w:t>45</w:t>
                  </w:r>
                </w:p>
              </w:tc>
              <w:tc>
                <w:tcPr>
                  <w:tcW w:w="3586" w:type="dxa"/>
                  <w:vAlign w:val="center"/>
                </w:tcPr>
                <w:p w:rsidR="00E6015C" w:rsidRDefault="001D5832">
                  <w:pPr>
                    <w:adjustRightInd w:val="0"/>
                    <w:snapToGrid w:val="0"/>
                    <w:contextualSpacing/>
                    <w:jc w:val="center"/>
                    <w:rPr>
                      <w:color w:val="000000" w:themeColor="text1"/>
                      <w:szCs w:val="21"/>
                      <w:lang w:val="zh-CN"/>
                    </w:rPr>
                  </w:pPr>
                  <w:r>
                    <w:rPr>
                      <w:color w:val="000000" w:themeColor="text1"/>
                      <w:szCs w:val="21"/>
                      <w:lang w:val="zh-CN"/>
                    </w:rPr>
                    <w:t>《污水排入城镇下水道水质标准》（</w:t>
                  </w:r>
                  <w:r>
                    <w:rPr>
                      <w:color w:val="000000" w:themeColor="text1"/>
                      <w:szCs w:val="21"/>
                      <w:lang w:val="zh-CN"/>
                    </w:rPr>
                    <w:t>GB/T 31962-2015</w:t>
                  </w:r>
                  <w:r>
                    <w:rPr>
                      <w:color w:val="000000" w:themeColor="text1"/>
                      <w:szCs w:val="21"/>
                      <w:lang w:val="zh-CN"/>
                    </w:rPr>
                    <w:t>）</w:t>
                  </w:r>
                </w:p>
              </w:tc>
            </w:tr>
          </w:tbl>
          <w:p w:rsidR="00E6015C" w:rsidRDefault="001D5832">
            <w:pPr>
              <w:keepNext/>
              <w:keepLines/>
              <w:adjustRightInd w:val="0"/>
              <w:snapToGrid w:val="0"/>
              <w:spacing w:line="360" w:lineRule="auto"/>
              <w:outlineLvl w:val="2"/>
              <w:rPr>
                <w:rFonts w:cs="宋体"/>
                <w:color w:val="000000" w:themeColor="text1"/>
                <w:kern w:val="0"/>
                <w:szCs w:val="21"/>
              </w:rPr>
            </w:pPr>
            <w:r>
              <w:rPr>
                <w:rFonts w:hint="eastAsia"/>
                <w:b/>
                <w:color w:val="000000" w:themeColor="text1"/>
                <w:kern w:val="0"/>
                <w:sz w:val="24"/>
              </w:rPr>
              <w:t xml:space="preserve">3.6 </w:t>
            </w:r>
            <w:r>
              <w:rPr>
                <w:b/>
                <w:color w:val="000000" w:themeColor="text1"/>
                <w:kern w:val="0"/>
                <w:sz w:val="24"/>
              </w:rPr>
              <w:t>废气</w:t>
            </w:r>
            <w:bookmarkStart w:id="74" w:name="_Toc16792"/>
            <w:bookmarkStart w:id="75" w:name="_Toc18037"/>
            <w:bookmarkStart w:id="76" w:name="_Toc22722"/>
            <w:bookmarkEnd w:id="68"/>
            <w:bookmarkEnd w:id="70"/>
            <w:bookmarkEnd w:id="71"/>
            <w:bookmarkEnd w:id="72"/>
          </w:p>
          <w:p w:rsidR="00E6015C" w:rsidRDefault="001D5832">
            <w:pPr>
              <w:pStyle w:val="T"/>
              <w:ind w:firstLine="420"/>
              <w:rPr>
                <w:color w:val="000000" w:themeColor="text1"/>
                <w:kern w:val="2"/>
                <w:sz w:val="21"/>
                <w:szCs w:val="21"/>
              </w:rPr>
            </w:pPr>
            <w:bookmarkStart w:id="77" w:name="_Toc15927"/>
            <w:r>
              <w:rPr>
                <w:color w:val="000000" w:themeColor="text1"/>
                <w:kern w:val="2"/>
                <w:sz w:val="21"/>
                <w:szCs w:val="21"/>
              </w:rPr>
              <w:t>本项目运营期产生的大气污染物主要为</w:t>
            </w:r>
            <w:r>
              <w:rPr>
                <w:rFonts w:hint="eastAsia"/>
                <w:color w:val="000000" w:themeColor="text1"/>
                <w:kern w:val="2"/>
                <w:sz w:val="21"/>
                <w:szCs w:val="21"/>
              </w:rPr>
              <w:t>粉尘和非甲烷总烃</w:t>
            </w:r>
            <w:r>
              <w:rPr>
                <w:rFonts w:hint="eastAsia"/>
                <w:color w:val="FF0000"/>
                <w:kern w:val="2"/>
                <w:sz w:val="21"/>
                <w:szCs w:val="21"/>
              </w:rPr>
              <w:t>、</w:t>
            </w:r>
            <w:r>
              <w:rPr>
                <w:rFonts w:hint="eastAsia"/>
                <w:color w:val="FF0000"/>
                <w:kern w:val="2"/>
                <w:sz w:val="21"/>
                <w:szCs w:val="21"/>
              </w:rPr>
              <w:t>二甲苯</w:t>
            </w:r>
            <w:r>
              <w:rPr>
                <w:color w:val="000000" w:themeColor="text1"/>
                <w:kern w:val="2"/>
                <w:sz w:val="21"/>
                <w:szCs w:val="21"/>
              </w:rPr>
              <w:t>。</w:t>
            </w:r>
          </w:p>
          <w:p w:rsidR="00E6015C" w:rsidRDefault="001D5832">
            <w:pPr>
              <w:pStyle w:val="T"/>
              <w:ind w:firstLine="420"/>
              <w:rPr>
                <w:color w:val="000000" w:themeColor="text1"/>
                <w:kern w:val="2"/>
                <w:sz w:val="21"/>
                <w:szCs w:val="21"/>
              </w:rPr>
            </w:pPr>
            <w:r>
              <w:rPr>
                <w:kern w:val="2"/>
                <w:sz w:val="21"/>
                <w:szCs w:val="21"/>
              </w:rPr>
              <w:t>粉尘（颗粒物）排放执行《大气污染物综合排放标准》（</w:t>
            </w:r>
            <w:r>
              <w:rPr>
                <w:kern w:val="2"/>
                <w:sz w:val="21"/>
                <w:szCs w:val="21"/>
              </w:rPr>
              <w:t>GB16297-1996</w:t>
            </w:r>
            <w:r>
              <w:rPr>
                <w:kern w:val="2"/>
                <w:sz w:val="21"/>
                <w:szCs w:val="21"/>
              </w:rPr>
              <w:t>）表</w:t>
            </w:r>
            <w:r>
              <w:rPr>
                <w:kern w:val="2"/>
                <w:sz w:val="21"/>
                <w:szCs w:val="21"/>
              </w:rPr>
              <w:t>2</w:t>
            </w:r>
            <w:r>
              <w:rPr>
                <w:kern w:val="2"/>
                <w:sz w:val="21"/>
                <w:szCs w:val="21"/>
              </w:rPr>
              <w:t>中</w:t>
            </w:r>
            <w:r>
              <w:rPr>
                <w:rFonts w:hint="eastAsia"/>
                <w:sz w:val="21"/>
                <w:szCs w:val="21"/>
              </w:rPr>
              <w:t>二级排放标准限值要求及无组织排放监控浓度限值</w:t>
            </w:r>
            <w:r>
              <w:rPr>
                <w:rFonts w:hint="eastAsia"/>
                <w:sz w:val="21"/>
                <w:szCs w:val="21"/>
              </w:rPr>
              <w:t>。</w:t>
            </w:r>
          </w:p>
          <w:p w:rsidR="00E6015C" w:rsidRDefault="001D5832">
            <w:pPr>
              <w:pStyle w:val="T"/>
              <w:ind w:firstLine="420"/>
              <w:rPr>
                <w:color w:val="FF0000"/>
                <w:kern w:val="2"/>
                <w:sz w:val="21"/>
                <w:szCs w:val="21"/>
              </w:rPr>
            </w:pPr>
            <w:r>
              <w:rPr>
                <w:color w:val="FF0000"/>
                <w:kern w:val="2"/>
                <w:sz w:val="21"/>
                <w:szCs w:val="21"/>
              </w:rPr>
              <w:t>项目非甲烷总烃排放</w:t>
            </w:r>
            <w:r>
              <w:rPr>
                <w:rFonts w:hint="eastAsia"/>
                <w:color w:val="FF0000"/>
                <w:kern w:val="2"/>
                <w:sz w:val="21"/>
                <w:szCs w:val="21"/>
              </w:rPr>
              <w:t>浓度</w:t>
            </w:r>
            <w:r>
              <w:rPr>
                <w:color w:val="FF0000"/>
                <w:kern w:val="2"/>
                <w:sz w:val="21"/>
                <w:szCs w:val="21"/>
              </w:rPr>
              <w:t>执行《工业涂装工序挥发性有机物排放标准》（</w:t>
            </w:r>
            <w:r>
              <w:rPr>
                <w:color w:val="FF0000"/>
                <w:kern w:val="2"/>
                <w:sz w:val="21"/>
                <w:szCs w:val="21"/>
              </w:rPr>
              <w:t>DB35/ 1783-2018</w:t>
            </w:r>
            <w:r>
              <w:rPr>
                <w:color w:val="FF0000"/>
                <w:kern w:val="2"/>
                <w:sz w:val="21"/>
                <w:szCs w:val="21"/>
              </w:rPr>
              <w:t>）表</w:t>
            </w:r>
            <w:r>
              <w:rPr>
                <w:color w:val="FF0000"/>
                <w:kern w:val="2"/>
                <w:sz w:val="21"/>
                <w:szCs w:val="21"/>
              </w:rPr>
              <w:t>1</w:t>
            </w:r>
            <w:r>
              <w:rPr>
                <w:color w:val="FF0000"/>
                <w:kern w:val="2"/>
                <w:sz w:val="21"/>
                <w:szCs w:val="21"/>
              </w:rPr>
              <w:t>中家具制造行业限值要求，厂内及厂界无组织废气排放执行《工业涂装工序挥发性有机物排放标准》（</w:t>
            </w:r>
            <w:r>
              <w:rPr>
                <w:color w:val="FF0000"/>
                <w:kern w:val="2"/>
                <w:sz w:val="21"/>
                <w:szCs w:val="21"/>
              </w:rPr>
              <w:t>DB35/1783-2018</w:t>
            </w:r>
            <w:r>
              <w:rPr>
                <w:color w:val="FF0000"/>
                <w:kern w:val="2"/>
                <w:sz w:val="21"/>
                <w:szCs w:val="21"/>
              </w:rPr>
              <w:t>）中表</w:t>
            </w:r>
            <w:r>
              <w:rPr>
                <w:color w:val="FF0000"/>
                <w:kern w:val="2"/>
                <w:sz w:val="21"/>
                <w:szCs w:val="21"/>
              </w:rPr>
              <w:t>3</w:t>
            </w:r>
            <w:r>
              <w:rPr>
                <w:color w:val="FF0000"/>
                <w:kern w:val="2"/>
                <w:sz w:val="21"/>
                <w:szCs w:val="21"/>
              </w:rPr>
              <w:t>、表</w:t>
            </w:r>
            <w:r>
              <w:rPr>
                <w:color w:val="FF0000"/>
                <w:kern w:val="2"/>
                <w:sz w:val="21"/>
                <w:szCs w:val="21"/>
              </w:rPr>
              <w:t>4</w:t>
            </w:r>
            <w:r>
              <w:rPr>
                <w:color w:val="FF0000"/>
                <w:kern w:val="2"/>
                <w:sz w:val="21"/>
                <w:szCs w:val="21"/>
              </w:rPr>
              <w:t>排放标准</w:t>
            </w:r>
            <w:r>
              <w:rPr>
                <w:rFonts w:hint="eastAsia"/>
                <w:color w:val="FF0000"/>
                <w:kern w:val="2"/>
                <w:sz w:val="21"/>
                <w:szCs w:val="21"/>
              </w:rPr>
              <w:t>。</w:t>
            </w:r>
          </w:p>
          <w:p w:rsidR="00E6015C" w:rsidRDefault="001D5832">
            <w:pPr>
              <w:pStyle w:val="T"/>
              <w:ind w:firstLine="420"/>
              <w:rPr>
                <w:kern w:val="2"/>
                <w:sz w:val="21"/>
                <w:szCs w:val="21"/>
              </w:rPr>
            </w:pPr>
            <w:r>
              <w:rPr>
                <w:color w:val="000000" w:themeColor="text1"/>
                <w:kern w:val="2"/>
                <w:sz w:val="21"/>
                <w:szCs w:val="21"/>
              </w:rPr>
              <w:t>本次评价要求增加</w:t>
            </w:r>
            <w:r>
              <w:rPr>
                <w:color w:val="000000" w:themeColor="text1"/>
                <w:kern w:val="2"/>
                <w:sz w:val="21"/>
                <w:szCs w:val="21"/>
              </w:rPr>
              <w:t>“</w:t>
            </w:r>
            <w:r>
              <w:rPr>
                <w:color w:val="000000" w:themeColor="text1"/>
                <w:kern w:val="2"/>
                <w:sz w:val="21"/>
                <w:szCs w:val="21"/>
              </w:rPr>
              <w:t>厂区内监控点处任意一次非甲烷总烃（</w:t>
            </w:r>
            <w:r>
              <w:rPr>
                <w:color w:val="000000" w:themeColor="text1"/>
                <w:kern w:val="2"/>
                <w:sz w:val="21"/>
                <w:szCs w:val="21"/>
              </w:rPr>
              <w:t>NMHC</w:t>
            </w:r>
            <w:r>
              <w:rPr>
                <w:color w:val="000000" w:themeColor="text1"/>
                <w:kern w:val="2"/>
                <w:sz w:val="21"/>
                <w:szCs w:val="21"/>
              </w:rPr>
              <w:t>）浓</w:t>
            </w:r>
            <w:r>
              <w:rPr>
                <w:kern w:val="2"/>
                <w:sz w:val="21"/>
                <w:szCs w:val="21"/>
              </w:rPr>
              <w:t>度值</w:t>
            </w:r>
            <w:r>
              <w:rPr>
                <w:kern w:val="2"/>
                <w:sz w:val="21"/>
                <w:szCs w:val="21"/>
              </w:rPr>
              <w:t>”</w:t>
            </w:r>
            <w:r>
              <w:rPr>
                <w:kern w:val="2"/>
                <w:sz w:val="21"/>
                <w:szCs w:val="21"/>
              </w:rPr>
              <w:t>的控制要求，即执行《挥发性有机物无组织排放控制标准》（</w:t>
            </w:r>
            <w:r>
              <w:rPr>
                <w:kern w:val="2"/>
                <w:sz w:val="21"/>
                <w:szCs w:val="21"/>
              </w:rPr>
              <w:t>GB37822-2019</w:t>
            </w:r>
            <w:r>
              <w:rPr>
                <w:kern w:val="2"/>
                <w:sz w:val="21"/>
                <w:szCs w:val="21"/>
              </w:rPr>
              <w:t>）附录</w:t>
            </w:r>
            <w:r>
              <w:rPr>
                <w:kern w:val="2"/>
                <w:sz w:val="21"/>
                <w:szCs w:val="21"/>
              </w:rPr>
              <w:t>A</w:t>
            </w:r>
            <w:r>
              <w:rPr>
                <w:kern w:val="2"/>
                <w:sz w:val="21"/>
                <w:szCs w:val="21"/>
              </w:rPr>
              <w:t>中表</w:t>
            </w:r>
            <w:r>
              <w:rPr>
                <w:kern w:val="2"/>
                <w:sz w:val="21"/>
                <w:szCs w:val="21"/>
              </w:rPr>
              <w:t>A.1</w:t>
            </w:r>
            <w:r>
              <w:rPr>
                <w:kern w:val="2"/>
                <w:sz w:val="21"/>
                <w:szCs w:val="21"/>
              </w:rPr>
              <w:t>的排放限值</w:t>
            </w:r>
            <w:r>
              <w:rPr>
                <w:rFonts w:hint="eastAsia"/>
                <w:kern w:val="2"/>
                <w:sz w:val="21"/>
                <w:szCs w:val="21"/>
              </w:rPr>
              <w:t>。</w:t>
            </w:r>
          </w:p>
          <w:p w:rsidR="00E6015C" w:rsidRDefault="001D5832">
            <w:pPr>
              <w:jc w:val="center"/>
              <w:rPr>
                <w:b/>
                <w:bCs/>
                <w:szCs w:val="21"/>
              </w:rPr>
            </w:pPr>
            <w:r>
              <w:rPr>
                <w:b/>
                <w:bCs/>
                <w:iCs/>
                <w:szCs w:val="21"/>
              </w:rPr>
              <w:t>表</w:t>
            </w:r>
            <w:r>
              <w:rPr>
                <w:b/>
                <w:bCs/>
                <w:iCs/>
                <w:szCs w:val="21"/>
              </w:rPr>
              <w:t>3.</w:t>
            </w:r>
            <w:r>
              <w:rPr>
                <w:rFonts w:hint="eastAsia"/>
                <w:b/>
                <w:bCs/>
                <w:iCs/>
                <w:szCs w:val="21"/>
              </w:rPr>
              <w:t>6.1</w:t>
            </w:r>
            <w:r>
              <w:rPr>
                <w:b/>
                <w:bCs/>
                <w:iCs/>
                <w:szCs w:val="21"/>
              </w:rPr>
              <w:t xml:space="preserve">  </w:t>
            </w:r>
            <w:r>
              <w:rPr>
                <w:b/>
                <w:bCs/>
                <w:iCs/>
                <w:szCs w:val="21"/>
              </w:rPr>
              <w:t>《大气污染物综合排放标准》（</w:t>
            </w:r>
            <w:r>
              <w:rPr>
                <w:b/>
                <w:bCs/>
                <w:iCs/>
                <w:szCs w:val="21"/>
              </w:rPr>
              <w:t>GB16297-1996</w:t>
            </w:r>
            <w:r>
              <w:rPr>
                <w:b/>
                <w:bCs/>
                <w:iCs/>
                <w:szCs w:val="21"/>
              </w:rPr>
              <w:t>）（摘录）</w:t>
            </w:r>
          </w:p>
          <w:tbl>
            <w:tblPr>
              <w:tblW w:w="4998"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774"/>
              <w:gridCol w:w="1060"/>
              <w:gridCol w:w="1416"/>
              <w:gridCol w:w="1136"/>
              <w:gridCol w:w="2035"/>
              <w:gridCol w:w="995"/>
            </w:tblGrid>
            <w:tr w:rsidR="00E6015C">
              <w:trPr>
                <w:trHeight w:val="312"/>
                <w:jc w:val="center"/>
              </w:trPr>
              <w:tc>
                <w:tcPr>
                  <w:tcW w:w="1053" w:type="pct"/>
                  <w:vMerge w:val="restart"/>
                  <w:tcBorders>
                    <w:left w:val="nil"/>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污染物</w:t>
                  </w:r>
                </w:p>
              </w:tc>
              <w:tc>
                <w:tcPr>
                  <w:tcW w:w="630" w:type="pct"/>
                  <w:vMerge w:val="restart"/>
                  <w:tcBorders>
                    <w:left w:val="single" w:sz="4" w:space="0" w:color="000000"/>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最高允许</w:t>
                  </w:r>
                </w:p>
                <w:p w:rsidR="00E6015C" w:rsidRDefault="001D5832">
                  <w:pPr>
                    <w:widowControl/>
                    <w:jc w:val="center"/>
                    <w:rPr>
                      <w:b/>
                      <w:kern w:val="0"/>
                      <w:szCs w:val="22"/>
                    </w:rPr>
                  </w:pPr>
                  <w:r>
                    <w:rPr>
                      <w:b/>
                      <w:kern w:val="0"/>
                      <w:szCs w:val="22"/>
                    </w:rPr>
                    <w:t>排放浓度</w:t>
                  </w:r>
                </w:p>
              </w:tc>
              <w:tc>
                <w:tcPr>
                  <w:tcW w:w="1515" w:type="pct"/>
                  <w:gridSpan w:val="2"/>
                  <w:tcBorders>
                    <w:left w:val="single" w:sz="4" w:space="0" w:color="000000"/>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二级最高允许排放速率</w:t>
                  </w:r>
                </w:p>
              </w:tc>
              <w:tc>
                <w:tcPr>
                  <w:tcW w:w="1799" w:type="pct"/>
                  <w:gridSpan w:val="2"/>
                  <w:tcBorders>
                    <w:left w:val="single" w:sz="4" w:space="0" w:color="000000"/>
                    <w:bottom w:val="single" w:sz="4" w:space="0" w:color="000000"/>
                    <w:right w:val="nil"/>
                  </w:tcBorders>
                  <w:vAlign w:val="center"/>
                </w:tcPr>
                <w:p w:rsidR="00E6015C" w:rsidRDefault="001D5832">
                  <w:pPr>
                    <w:widowControl/>
                    <w:jc w:val="center"/>
                    <w:rPr>
                      <w:b/>
                      <w:kern w:val="0"/>
                      <w:szCs w:val="22"/>
                    </w:rPr>
                  </w:pPr>
                  <w:r>
                    <w:rPr>
                      <w:b/>
                      <w:kern w:val="0"/>
                      <w:szCs w:val="22"/>
                    </w:rPr>
                    <w:t>无组织排放监控浓度限值</w:t>
                  </w:r>
                </w:p>
              </w:tc>
            </w:tr>
            <w:tr w:rsidR="00E6015C">
              <w:trPr>
                <w:trHeight w:val="311"/>
                <w:jc w:val="center"/>
              </w:trPr>
              <w:tc>
                <w:tcPr>
                  <w:tcW w:w="1053" w:type="pct"/>
                  <w:vMerge/>
                  <w:tcBorders>
                    <w:top w:val="nil"/>
                    <w:left w:val="nil"/>
                    <w:bottom w:val="single" w:sz="4" w:space="0" w:color="000000"/>
                    <w:right w:val="single" w:sz="4" w:space="0" w:color="000000"/>
                  </w:tcBorders>
                  <w:vAlign w:val="center"/>
                </w:tcPr>
                <w:p w:rsidR="00E6015C" w:rsidRDefault="00E6015C">
                  <w:pPr>
                    <w:jc w:val="center"/>
                    <w:rPr>
                      <w:b/>
                      <w:kern w:val="0"/>
                      <w:szCs w:val="22"/>
                    </w:rPr>
                  </w:pPr>
                </w:p>
              </w:tc>
              <w:tc>
                <w:tcPr>
                  <w:tcW w:w="630" w:type="pct"/>
                  <w:vMerge/>
                  <w:tcBorders>
                    <w:top w:val="nil"/>
                    <w:left w:val="single" w:sz="4" w:space="0" w:color="000000"/>
                    <w:bottom w:val="single" w:sz="4" w:space="0" w:color="000000"/>
                    <w:right w:val="single" w:sz="4" w:space="0" w:color="000000"/>
                  </w:tcBorders>
                  <w:vAlign w:val="center"/>
                </w:tcPr>
                <w:p w:rsidR="00E6015C" w:rsidRDefault="00E6015C">
                  <w:pPr>
                    <w:jc w:val="center"/>
                    <w:rPr>
                      <w:b/>
                      <w:kern w:val="0"/>
                      <w:szCs w:val="22"/>
                    </w:rPr>
                  </w:pPr>
                </w:p>
              </w:tc>
              <w:tc>
                <w:tcPr>
                  <w:tcW w:w="840"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排放筒高度</w:t>
                  </w:r>
                </w:p>
              </w:tc>
              <w:tc>
                <w:tcPr>
                  <w:tcW w:w="675"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排放速率</w:t>
                  </w:r>
                </w:p>
              </w:tc>
              <w:tc>
                <w:tcPr>
                  <w:tcW w:w="1208"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b/>
                      <w:kern w:val="0"/>
                      <w:szCs w:val="22"/>
                    </w:rPr>
                  </w:pPr>
                  <w:r>
                    <w:rPr>
                      <w:b/>
                      <w:kern w:val="0"/>
                      <w:szCs w:val="22"/>
                    </w:rPr>
                    <w:t>监控点</w:t>
                  </w:r>
                </w:p>
              </w:tc>
              <w:tc>
                <w:tcPr>
                  <w:tcW w:w="591" w:type="pct"/>
                  <w:tcBorders>
                    <w:top w:val="single" w:sz="4" w:space="0" w:color="000000"/>
                    <w:left w:val="single" w:sz="4" w:space="0" w:color="000000"/>
                    <w:bottom w:val="single" w:sz="4" w:space="0" w:color="000000"/>
                    <w:right w:val="nil"/>
                  </w:tcBorders>
                  <w:vAlign w:val="center"/>
                </w:tcPr>
                <w:p w:rsidR="00E6015C" w:rsidRDefault="001D5832">
                  <w:pPr>
                    <w:widowControl/>
                    <w:jc w:val="center"/>
                    <w:rPr>
                      <w:b/>
                      <w:kern w:val="0"/>
                      <w:szCs w:val="22"/>
                    </w:rPr>
                  </w:pPr>
                  <w:r>
                    <w:rPr>
                      <w:b/>
                      <w:kern w:val="0"/>
                      <w:szCs w:val="22"/>
                    </w:rPr>
                    <w:t>浓度</w:t>
                  </w:r>
                </w:p>
              </w:tc>
            </w:tr>
            <w:tr w:rsidR="00E6015C">
              <w:trPr>
                <w:trHeight w:val="311"/>
                <w:jc w:val="center"/>
              </w:trPr>
              <w:tc>
                <w:tcPr>
                  <w:tcW w:w="1053" w:type="pct"/>
                  <w:tcBorders>
                    <w:top w:val="single" w:sz="4" w:space="0" w:color="000000"/>
                    <w:left w:val="nil"/>
                    <w:right w:val="single" w:sz="4" w:space="0" w:color="000000"/>
                  </w:tcBorders>
                  <w:vAlign w:val="center"/>
                </w:tcPr>
                <w:p w:rsidR="00E6015C" w:rsidRDefault="001D5832">
                  <w:pPr>
                    <w:pStyle w:val="0000"/>
                    <w:adjustRightInd/>
                    <w:snapToGrid/>
                  </w:pPr>
                  <w:r>
                    <w:t>颗粒物（其他）</w:t>
                  </w:r>
                </w:p>
              </w:tc>
              <w:tc>
                <w:tcPr>
                  <w:tcW w:w="630" w:type="pct"/>
                  <w:tcBorders>
                    <w:top w:val="single" w:sz="4" w:space="0" w:color="000000"/>
                    <w:left w:val="single" w:sz="4" w:space="0" w:color="000000"/>
                    <w:right w:val="single" w:sz="4" w:space="0" w:color="000000"/>
                  </w:tcBorders>
                  <w:vAlign w:val="center"/>
                </w:tcPr>
                <w:p w:rsidR="00E6015C" w:rsidRDefault="001D5832">
                  <w:pPr>
                    <w:pStyle w:val="0000"/>
                    <w:adjustRightInd/>
                    <w:snapToGrid/>
                  </w:pPr>
                  <w:r>
                    <w:t>120mg/m</w:t>
                  </w:r>
                  <w:r>
                    <w:rPr>
                      <w:vertAlign w:val="superscript"/>
                    </w:rPr>
                    <w:t>3</w:t>
                  </w:r>
                </w:p>
              </w:tc>
              <w:tc>
                <w:tcPr>
                  <w:tcW w:w="840" w:type="pct"/>
                  <w:tcBorders>
                    <w:top w:val="single" w:sz="4" w:space="0" w:color="000000"/>
                    <w:left w:val="single" w:sz="4" w:space="0" w:color="000000"/>
                    <w:right w:val="single" w:sz="4" w:space="0" w:color="000000"/>
                  </w:tcBorders>
                  <w:vAlign w:val="center"/>
                </w:tcPr>
                <w:p w:rsidR="00E6015C" w:rsidRDefault="001D5832">
                  <w:pPr>
                    <w:pStyle w:val="0000"/>
                    <w:adjustRightInd/>
                    <w:snapToGrid/>
                  </w:pPr>
                  <w:r>
                    <w:t>15m</w:t>
                  </w:r>
                </w:p>
              </w:tc>
              <w:tc>
                <w:tcPr>
                  <w:tcW w:w="675" w:type="pct"/>
                  <w:tcBorders>
                    <w:top w:val="single" w:sz="4" w:space="0" w:color="000000"/>
                    <w:left w:val="single" w:sz="4" w:space="0" w:color="000000"/>
                    <w:right w:val="single" w:sz="4" w:space="0" w:color="000000"/>
                  </w:tcBorders>
                  <w:vAlign w:val="center"/>
                </w:tcPr>
                <w:p w:rsidR="00E6015C" w:rsidRDefault="001D5832">
                  <w:pPr>
                    <w:pStyle w:val="0000"/>
                    <w:adjustRightInd/>
                    <w:snapToGrid/>
                  </w:pPr>
                  <w:r>
                    <w:t>3.5 kg/h</w:t>
                  </w:r>
                </w:p>
              </w:tc>
              <w:tc>
                <w:tcPr>
                  <w:tcW w:w="1208" w:type="pct"/>
                  <w:tcBorders>
                    <w:top w:val="single" w:sz="4" w:space="0" w:color="000000"/>
                    <w:left w:val="single" w:sz="4" w:space="0" w:color="000000"/>
                    <w:right w:val="single" w:sz="4" w:space="0" w:color="000000"/>
                  </w:tcBorders>
                  <w:vAlign w:val="center"/>
                </w:tcPr>
                <w:p w:rsidR="00E6015C" w:rsidRDefault="001D5832">
                  <w:pPr>
                    <w:pStyle w:val="0000"/>
                    <w:adjustRightInd/>
                    <w:snapToGrid/>
                  </w:pPr>
                  <w:r>
                    <w:t>周界外浓度最高点</w:t>
                  </w:r>
                </w:p>
              </w:tc>
              <w:tc>
                <w:tcPr>
                  <w:tcW w:w="591" w:type="pct"/>
                  <w:tcBorders>
                    <w:top w:val="single" w:sz="4" w:space="0" w:color="000000"/>
                    <w:left w:val="single" w:sz="4" w:space="0" w:color="000000"/>
                    <w:right w:val="nil"/>
                  </w:tcBorders>
                  <w:vAlign w:val="center"/>
                </w:tcPr>
                <w:p w:rsidR="00E6015C" w:rsidRDefault="001D5832">
                  <w:pPr>
                    <w:pStyle w:val="0000"/>
                    <w:adjustRightInd/>
                    <w:snapToGrid/>
                  </w:pPr>
                  <w:r>
                    <w:t>1.0mg/m</w:t>
                  </w:r>
                  <w:r>
                    <w:rPr>
                      <w:vertAlign w:val="superscript"/>
                    </w:rPr>
                    <w:t>3</w:t>
                  </w:r>
                </w:p>
              </w:tc>
            </w:tr>
          </w:tbl>
          <w:p w:rsidR="00E6015C" w:rsidRDefault="001D5832">
            <w:pPr>
              <w:jc w:val="center"/>
              <w:rPr>
                <w:b/>
                <w:bCs/>
                <w:iCs/>
                <w:color w:val="FF0000"/>
                <w:szCs w:val="21"/>
              </w:rPr>
            </w:pPr>
            <w:r>
              <w:rPr>
                <w:b/>
                <w:bCs/>
                <w:iCs/>
                <w:color w:val="FF0000"/>
                <w:szCs w:val="21"/>
              </w:rPr>
              <w:t>表</w:t>
            </w:r>
            <w:r>
              <w:rPr>
                <w:rFonts w:hint="eastAsia"/>
                <w:b/>
                <w:bCs/>
                <w:iCs/>
                <w:color w:val="FF0000"/>
                <w:szCs w:val="21"/>
              </w:rPr>
              <w:t>3.6</w:t>
            </w:r>
            <w:r>
              <w:rPr>
                <w:rFonts w:hint="eastAsia"/>
                <w:b/>
                <w:bCs/>
                <w:iCs/>
                <w:color w:val="FF0000"/>
                <w:szCs w:val="21"/>
              </w:rPr>
              <w:t>.2</w:t>
            </w:r>
            <w:r>
              <w:rPr>
                <w:rFonts w:hint="eastAsia"/>
                <w:b/>
                <w:bCs/>
                <w:iCs/>
                <w:color w:val="FF0000"/>
                <w:szCs w:val="21"/>
              </w:rPr>
              <w:t xml:space="preserve">  </w:t>
            </w:r>
            <w:r>
              <w:rPr>
                <w:b/>
                <w:bCs/>
                <w:iCs/>
                <w:color w:val="FF0000"/>
                <w:szCs w:val="21"/>
              </w:rPr>
              <w:t>《工业涂装工序挥发性有机物排放标准》（</w:t>
            </w:r>
            <w:r>
              <w:rPr>
                <w:b/>
                <w:bCs/>
                <w:iCs/>
                <w:color w:val="FF0000"/>
                <w:szCs w:val="21"/>
              </w:rPr>
              <w:t>DB35/ 1783—2018</w:t>
            </w:r>
            <w:r>
              <w:rPr>
                <w:b/>
                <w:bCs/>
                <w:iCs/>
                <w:color w:val="FF0000"/>
                <w:szCs w:val="21"/>
              </w:rPr>
              <w:t>）（摘录）</w:t>
            </w:r>
          </w:p>
          <w:tbl>
            <w:tblPr>
              <w:tblW w:w="4998"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0"/>
              <w:gridCol w:w="1999"/>
              <w:gridCol w:w="1528"/>
              <w:gridCol w:w="1501"/>
              <w:gridCol w:w="1618"/>
              <w:gridCol w:w="1020"/>
            </w:tblGrid>
            <w:tr w:rsidR="00E6015C">
              <w:trPr>
                <w:trHeight w:val="302"/>
                <w:jc w:val="center"/>
              </w:trPr>
              <w:tc>
                <w:tcPr>
                  <w:tcW w:w="445" w:type="pct"/>
                  <w:vMerge w:val="restart"/>
                  <w:tcBorders>
                    <w:tl2br w:val="nil"/>
                    <w:tr2bl w:val="nil"/>
                  </w:tcBorders>
                  <w:vAlign w:val="center"/>
                </w:tcPr>
                <w:p w:rsidR="00E6015C" w:rsidRDefault="001D5832">
                  <w:pPr>
                    <w:widowControl/>
                    <w:jc w:val="center"/>
                    <w:rPr>
                      <w:b/>
                      <w:color w:val="FF0000"/>
                      <w:kern w:val="0"/>
                      <w:szCs w:val="21"/>
                    </w:rPr>
                  </w:pPr>
                  <w:r>
                    <w:rPr>
                      <w:b/>
                      <w:color w:val="FF0000"/>
                      <w:kern w:val="0"/>
                      <w:szCs w:val="21"/>
                    </w:rPr>
                    <w:t>家具制</w:t>
                  </w:r>
                  <w:r>
                    <w:rPr>
                      <w:b/>
                      <w:color w:val="FF0000"/>
                      <w:kern w:val="0"/>
                      <w:szCs w:val="21"/>
                    </w:rPr>
                    <w:lastRenderedPageBreak/>
                    <w:t>造</w:t>
                  </w:r>
                </w:p>
              </w:tc>
              <w:tc>
                <w:tcPr>
                  <w:tcW w:w="1187" w:type="pct"/>
                  <w:vMerge w:val="restart"/>
                  <w:tcBorders>
                    <w:tl2br w:val="nil"/>
                    <w:tr2bl w:val="nil"/>
                  </w:tcBorders>
                  <w:vAlign w:val="center"/>
                </w:tcPr>
                <w:p w:rsidR="00E6015C" w:rsidRDefault="001D5832">
                  <w:pPr>
                    <w:widowControl/>
                    <w:jc w:val="center"/>
                    <w:rPr>
                      <w:b/>
                      <w:color w:val="FF0000"/>
                      <w:kern w:val="0"/>
                      <w:szCs w:val="21"/>
                    </w:rPr>
                  </w:pPr>
                  <w:r>
                    <w:rPr>
                      <w:b/>
                      <w:color w:val="FF0000"/>
                      <w:kern w:val="0"/>
                      <w:szCs w:val="21"/>
                    </w:rPr>
                    <w:lastRenderedPageBreak/>
                    <w:t>污染物</w:t>
                  </w:r>
                </w:p>
              </w:tc>
              <w:tc>
                <w:tcPr>
                  <w:tcW w:w="1799" w:type="pct"/>
                  <w:gridSpan w:val="2"/>
                  <w:tcBorders>
                    <w:tl2br w:val="nil"/>
                    <w:tr2bl w:val="nil"/>
                  </w:tcBorders>
                  <w:vAlign w:val="center"/>
                </w:tcPr>
                <w:p w:rsidR="00E6015C" w:rsidRDefault="001D5832">
                  <w:pPr>
                    <w:widowControl/>
                    <w:jc w:val="center"/>
                    <w:rPr>
                      <w:b/>
                      <w:color w:val="FF0000"/>
                      <w:kern w:val="0"/>
                      <w:szCs w:val="21"/>
                    </w:rPr>
                  </w:pPr>
                  <w:r>
                    <w:rPr>
                      <w:b/>
                      <w:color w:val="FF0000"/>
                      <w:kern w:val="0"/>
                      <w:szCs w:val="21"/>
                    </w:rPr>
                    <w:t>有组织排放</w:t>
                  </w:r>
                </w:p>
              </w:tc>
              <w:tc>
                <w:tcPr>
                  <w:tcW w:w="1567" w:type="pct"/>
                  <w:gridSpan w:val="2"/>
                  <w:vMerge w:val="restart"/>
                  <w:tcBorders>
                    <w:tl2br w:val="nil"/>
                    <w:tr2bl w:val="nil"/>
                  </w:tcBorders>
                  <w:vAlign w:val="center"/>
                </w:tcPr>
                <w:p w:rsidR="00E6015C" w:rsidRDefault="001D5832">
                  <w:pPr>
                    <w:widowControl/>
                    <w:jc w:val="center"/>
                    <w:rPr>
                      <w:b/>
                      <w:color w:val="FF0000"/>
                      <w:kern w:val="0"/>
                      <w:szCs w:val="21"/>
                    </w:rPr>
                  </w:pPr>
                  <w:r>
                    <w:rPr>
                      <w:b/>
                      <w:color w:val="FF0000"/>
                      <w:kern w:val="0"/>
                      <w:szCs w:val="21"/>
                    </w:rPr>
                    <w:t>无组织排放监控浓度限值</w:t>
                  </w:r>
                  <w:r>
                    <w:rPr>
                      <w:b/>
                      <w:color w:val="FF0000"/>
                      <w:kern w:val="0"/>
                      <w:szCs w:val="21"/>
                    </w:rPr>
                    <w:t xml:space="preserve"> </w:t>
                  </w:r>
                  <w:r>
                    <w:rPr>
                      <w:rFonts w:eastAsia="Times New Roman"/>
                      <w:b/>
                      <w:color w:val="FF0000"/>
                      <w:kern w:val="0"/>
                      <w:szCs w:val="21"/>
                    </w:rPr>
                    <w:lastRenderedPageBreak/>
                    <w:t>mg/m</w:t>
                  </w:r>
                  <w:r>
                    <w:rPr>
                      <w:b/>
                      <w:color w:val="FF0000"/>
                      <w:kern w:val="0"/>
                      <w:szCs w:val="21"/>
                      <w:vertAlign w:val="superscript"/>
                    </w:rPr>
                    <w:t>3</w:t>
                  </w:r>
                </w:p>
              </w:tc>
            </w:tr>
            <w:tr w:rsidR="00E6015C">
              <w:trPr>
                <w:trHeight w:val="601"/>
                <w:jc w:val="center"/>
              </w:trPr>
              <w:tc>
                <w:tcPr>
                  <w:tcW w:w="445" w:type="pct"/>
                  <w:vMerge/>
                  <w:tcBorders>
                    <w:tl2br w:val="nil"/>
                    <w:tr2bl w:val="nil"/>
                  </w:tcBorders>
                  <w:vAlign w:val="center"/>
                </w:tcPr>
                <w:p w:rsidR="00E6015C" w:rsidRDefault="00E6015C">
                  <w:pPr>
                    <w:jc w:val="center"/>
                    <w:rPr>
                      <w:color w:val="FF0000"/>
                      <w:szCs w:val="21"/>
                    </w:rPr>
                  </w:pPr>
                </w:p>
              </w:tc>
              <w:tc>
                <w:tcPr>
                  <w:tcW w:w="1187" w:type="pct"/>
                  <w:vMerge/>
                  <w:tcBorders>
                    <w:tl2br w:val="nil"/>
                    <w:tr2bl w:val="nil"/>
                  </w:tcBorders>
                  <w:vAlign w:val="center"/>
                </w:tcPr>
                <w:p w:rsidR="00E6015C" w:rsidRDefault="00E6015C">
                  <w:pPr>
                    <w:jc w:val="center"/>
                    <w:rPr>
                      <w:color w:val="FF0000"/>
                      <w:szCs w:val="21"/>
                    </w:rPr>
                  </w:pPr>
                </w:p>
              </w:tc>
              <w:tc>
                <w:tcPr>
                  <w:tcW w:w="907" w:type="pct"/>
                  <w:tcBorders>
                    <w:tl2br w:val="nil"/>
                    <w:tr2bl w:val="nil"/>
                  </w:tcBorders>
                  <w:vAlign w:val="center"/>
                </w:tcPr>
                <w:p w:rsidR="00E6015C" w:rsidRDefault="001D5832">
                  <w:pPr>
                    <w:widowControl/>
                    <w:jc w:val="center"/>
                    <w:rPr>
                      <w:b/>
                      <w:color w:val="FF0000"/>
                      <w:kern w:val="0"/>
                      <w:szCs w:val="21"/>
                    </w:rPr>
                  </w:pPr>
                  <w:r>
                    <w:rPr>
                      <w:b/>
                      <w:color w:val="FF0000"/>
                      <w:kern w:val="0"/>
                      <w:szCs w:val="21"/>
                    </w:rPr>
                    <w:t>最高允许排放浓度</w:t>
                  </w:r>
                </w:p>
                <w:p w:rsidR="00E6015C" w:rsidRDefault="001D5832">
                  <w:pPr>
                    <w:widowControl/>
                    <w:jc w:val="center"/>
                    <w:rPr>
                      <w:b/>
                      <w:color w:val="FF0000"/>
                      <w:kern w:val="0"/>
                      <w:szCs w:val="21"/>
                    </w:rPr>
                  </w:pPr>
                  <w:r>
                    <w:rPr>
                      <w:b/>
                      <w:color w:val="FF0000"/>
                      <w:kern w:val="0"/>
                      <w:szCs w:val="21"/>
                    </w:rPr>
                    <w:t>mg/m</w:t>
                  </w:r>
                  <w:r>
                    <w:rPr>
                      <w:b/>
                      <w:color w:val="FF0000"/>
                      <w:kern w:val="0"/>
                      <w:szCs w:val="21"/>
                      <w:vertAlign w:val="superscript"/>
                    </w:rPr>
                    <w:t>3</w:t>
                  </w:r>
                </w:p>
              </w:tc>
              <w:tc>
                <w:tcPr>
                  <w:tcW w:w="892" w:type="pct"/>
                  <w:tcBorders>
                    <w:tl2br w:val="nil"/>
                    <w:tr2bl w:val="nil"/>
                  </w:tcBorders>
                  <w:vAlign w:val="center"/>
                </w:tcPr>
                <w:p w:rsidR="00E6015C" w:rsidRDefault="001D5832">
                  <w:pPr>
                    <w:widowControl/>
                    <w:jc w:val="center"/>
                    <w:rPr>
                      <w:b/>
                      <w:color w:val="FF0000"/>
                      <w:kern w:val="0"/>
                      <w:szCs w:val="21"/>
                    </w:rPr>
                  </w:pPr>
                  <w:r>
                    <w:rPr>
                      <w:b/>
                      <w:color w:val="FF0000"/>
                      <w:kern w:val="0"/>
                      <w:szCs w:val="21"/>
                    </w:rPr>
                    <w:t>最高允许排放速率</w:t>
                  </w:r>
                </w:p>
                <w:p w:rsidR="00E6015C" w:rsidRDefault="001D5832">
                  <w:pPr>
                    <w:widowControl/>
                    <w:jc w:val="center"/>
                    <w:rPr>
                      <w:b/>
                      <w:color w:val="FF0000"/>
                      <w:kern w:val="0"/>
                      <w:szCs w:val="21"/>
                    </w:rPr>
                  </w:pPr>
                  <w:r>
                    <w:rPr>
                      <w:b/>
                      <w:color w:val="FF0000"/>
                      <w:kern w:val="0"/>
                      <w:szCs w:val="21"/>
                    </w:rPr>
                    <w:t>kg/h</w:t>
                  </w:r>
                </w:p>
              </w:tc>
              <w:tc>
                <w:tcPr>
                  <w:tcW w:w="1567" w:type="pct"/>
                  <w:gridSpan w:val="2"/>
                  <w:vMerge/>
                  <w:tcBorders>
                    <w:tl2br w:val="nil"/>
                    <w:tr2bl w:val="nil"/>
                  </w:tcBorders>
                  <w:vAlign w:val="center"/>
                </w:tcPr>
                <w:p w:rsidR="00E6015C" w:rsidRDefault="00E6015C">
                  <w:pPr>
                    <w:jc w:val="center"/>
                    <w:rPr>
                      <w:color w:val="FF0000"/>
                      <w:szCs w:val="21"/>
                    </w:rPr>
                  </w:pPr>
                </w:p>
              </w:tc>
            </w:tr>
            <w:tr w:rsidR="00E6015C">
              <w:trPr>
                <w:trHeight w:val="23"/>
                <w:jc w:val="center"/>
              </w:trPr>
              <w:tc>
                <w:tcPr>
                  <w:tcW w:w="445" w:type="pct"/>
                  <w:vMerge/>
                  <w:tcBorders>
                    <w:tl2br w:val="nil"/>
                    <w:tr2bl w:val="nil"/>
                  </w:tcBorders>
                  <w:vAlign w:val="center"/>
                </w:tcPr>
                <w:p w:rsidR="00E6015C" w:rsidRDefault="00E6015C">
                  <w:pPr>
                    <w:jc w:val="center"/>
                    <w:rPr>
                      <w:color w:val="FF0000"/>
                      <w:szCs w:val="21"/>
                    </w:rPr>
                  </w:pPr>
                </w:p>
              </w:tc>
              <w:tc>
                <w:tcPr>
                  <w:tcW w:w="1187" w:type="pct"/>
                  <w:vMerge w:val="restart"/>
                  <w:tcBorders>
                    <w:tl2br w:val="nil"/>
                    <w:tr2bl w:val="nil"/>
                  </w:tcBorders>
                  <w:vAlign w:val="center"/>
                </w:tcPr>
                <w:p w:rsidR="00E6015C" w:rsidRDefault="001D5832">
                  <w:pPr>
                    <w:pStyle w:val="0000"/>
                    <w:adjustRightInd/>
                    <w:snapToGrid/>
                    <w:rPr>
                      <w:color w:val="FF0000"/>
                    </w:rPr>
                  </w:pPr>
                  <w:r>
                    <w:rPr>
                      <w:color w:val="FF0000"/>
                    </w:rPr>
                    <w:t>非甲烷总烃</w:t>
                  </w:r>
                </w:p>
              </w:tc>
              <w:tc>
                <w:tcPr>
                  <w:tcW w:w="907" w:type="pct"/>
                  <w:vMerge w:val="restart"/>
                  <w:tcBorders>
                    <w:tl2br w:val="nil"/>
                    <w:tr2bl w:val="nil"/>
                  </w:tcBorders>
                  <w:vAlign w:val="center"/>
                </w:tcPr>
                <w:p w:rsidR="00E6015C" w:rsidRDefault="001D5832">
                  <w:pPr>
                    <w:pStyle w:val="0000"/>
                    <w:adjustRightInd/>
                    <w:snapToGrid/>
                    <w:rPr>
                      <w:color w:val="FF0000"/>
                    </w:rPr>
                  </w:pPr>
                  <w:r>
                    <w:rPr>
                      <w:color w:val="FF0000"/>
                    </w:rPr>
                    <w:t>50</w:t>
                  </w:r>
                </w:p>
              </w:tc>
              <w:tc>
                <w:tcPr>
                  <w:tcW w:w="892" w:type="pct"/>
                  <w:vMerge w:val="restart"/>
                  <w:tcBorders>
                    <w:tl2br w:val="nil"/>
                    <w:tr2bl w:val="nil"/>
                  </w:tcBorders>
                  <w:vAlign w:val="center"/>
                </w:tcPr>
                <w:p w:rsidR="00E6015C" w:rsidRDefault="001D5832">
                  <w:pPr>
                    <w:pStyle w:val="0000"/>
                    <w:adjustRightInd/>
                    <w:snapToGrid/>
                    <w:rPr>
                      <w:color w:val="FF0000"/>
                    </w:rPr>
                  </w:pPr>
                  <w:r>
                    <w:rPr>
                      <w:color w:val="FF0000"/>
                    </w:rPr>
                    <w:t>2.9</w:t>
                  </w:r>
                </w:p>
              </w:tc>
              <w:tc>
                <w:tcPr>
                  <w:tcW w:w="961" w:type="pct"/>
                  <w:tcBorders>
                    <w:tl2br w:val="nil"/>
                    <w:tr2bl w:val="nil"/>
                  </w:tcBorders>
                  <w:vAlign w:val="center"/>
                </w:tcPr>
                <w:p w:rsidR="00E6015C" w:rsidRDefault="001D5832">
                  <w:pPr>
                    <w:pStyle w:val="0000"/>
                    <w:adjustRightInd/>
                    <w:snapToGrid/>
                    <w:rPr>
                      <w:color w:val="FF0000"/>
                    </w:rPr>
                  </w:pPr>
                  <w:r>
                    <w:rPr>
                      <w:color w:val="FF0000"/>
                    </w:rPr>
                    <w:t>厂内</w:t>
                  </w:r>
                </w:p>
              </w:tc>
              <w:tc>
                <w:tcPr>
                  <w:tcW w:w="605" w:type="pct"/>
                  <w:tcBorders>
                    <w:tl2br w:val="nil"/>
                    <w:tr2bl w:val="nil"/>
                  </w:tcBorders>
                  <w:vAlign w:val="center"/>
                </w:tcPr>
                <w:p w:rsidR="00E6015C" w:rsidRDefault="001D5832">
                  <w:pPr>
                    <w:pStyle w:val="0000"/>
                    <w:adjustRightInd/>
                    <w:snapToGrid/>
                    <w:rPr>
                      <w:color w:val="FF0000"/>
                    </w:rPr>
                  </w:pPr>
                  <w:r>
                    <w:rPr>
                      <w:color w:val="FF0000"/>
                    </w:rPr>
                    <w:t>8.0</w:t>
                  </w:r>
                </w:p>
              </w:tc>
            </w:tr>
            <w:tr w:rsidR="00E6015C">
              <w:trPr>
                <w:trHeight w:val="23"/>
                <w:jc w:val="center"/>
              </w:trPr>
              <w:tc>
                <w:tcPr>
                  <w:tcW w:w="445" w:type="pct"/>
                  <w:vMerge/>
                  <w:tcBorders>
                    <w:tl2br w:val="nil"/>
                    <w:tr2bl w:val="nil"/>
                  </w:tcBorders>
                  <w:vAlign w:val="center"/>
                </w:tcPr>
                <w:p w:rsidR="00E6015C" w:rsidRDefault="00E6015C">
                  <w:pPr>
                    <w:jc w:val="center"/>
                    <w:rPr>
                      <w:color w:val="FF0000"/>
                      <w:szCs w:val="21"/>
                    </w:rPr>
                  </w:pPr>
                </w:p>
              </w:tc>
              <w:tc>
                <w:tcPr>
                  <w:tcW w:w="1187" w:type="pct"/>
                  <w:vMerge/>
                  <w:tcBorders>
                    <w:tl2br w:val="nil"/>
                    <w:tr2bl w:val="nil"/>
                  </w:tcBorders>
                  <w:vAlign w:val="center"/>
                </w:tcPr>
                <w:p w:rsidR="00E6015C" w:rsidRDefault="00E6015C">
                  <w:pPr>
                    <w:pStyle w:val="0000"/>
                    <w:adjustRightInd/>
                    <w:snapToGrid/>
                    <w:rPr>
                      <w:color w:val="FF0000"/>
                    </w:rPr>
                  </w:pPr>
                </w:p>
              </w:tc>
              <w:tc>
                <w:tcPr>
                  <w:tcW w:w="907" w:type="pct"/>
                  <w:vMerge/>
                  <w:tcBorders>
                    <w:tl2br w:val="nil"/>
                    <w:tr2bl w:val="nil"/>
                  </w:tcBorders>
                  <w:vAlign w:val="center"/>
                </w:tcPr>
                <w:p w:rsidR="00E6015C" w:rsidRDefault="00E6015C">
                  <w:pPr>
                    <w:pStyle w:val="0000"/>
                    <w:adjustRightInd/>
                    <w:snapToGrid/>
                    <w:rPr>
                      <w:color w:val="FF0000"/>
                    </w:rPr>
                  </w:pPr>
                </w:p>
              </w:tc>
              <w:tc>
                <w:tcPr>
                  <w:tcW w:w="892" w:type="pct"/>
                  <w:vMerge/>
                  <w:tcBorders>
                    <w:tl2br w:val="nil"/>
                    <w:tr2bl w:val="nil"/>
                  </w:tcBorders>
                  <w:vAlign w:val="center"/>
                </w:tcPr>
                <w:p w:rsidR="00E6015C" w:rsidRDefault="00E6015C">
                  <w:pPr>
                    <w:pStyle w:val="0000"/>
                    <w:adjustRightInd/>
                    <w:snapToGrid/>
                    <w:rPr>
                      <w:color w:val="FF0000"/>
                    </w:rPr>
                  </w:pPr>
                </w:p>
              </w:tc>
              <w:tc>
                <w:tcPr>
                  <w:tcW w:w="961" w:type="pct"/>
                  <w:vMerge w:val="restart"/>
                  <w:tcBorders>
                    <w:tl2br w:val="nil"/>
                    <w:tr2bl w:val="nil"/>
                  </w:tcBorders>
                  <w:vAlign w:val="center"/>
                </w:tcPr>
                <w:p w:rsidR="00E6015C" w:rsidRDefault="001D5832">
                  <w:pPr>
                    <w:pStyle w:val="0000"/>
                    <w:adjustRightInd/>
                    <w:snapToGrid/>
                    <w:rPr>
                      <w:color w:val="FF0000"/>
                    </w:rPr>
                  </w:pPr>
                  <w:r>
                    <w:rPr>
                      <w:color w:val="FF0000"/>
                    </w:rPr>
                    <w:t>厂界</w:t>
                  </w:r>
                </w:p>
              </w:tc>
              <w:tc>
                <w:tcPr>
                  <w:tcW w:w="605" w:type="pct"/>
                  <w:tcBorders>
                    <w:tl2br w:val="nil"/>
                    <w:tr2bl w:val="nil"/>
                  </w:tcBorders>
                  <w:vAlign w:val="center"/>
                </w:tcPr>
                <w:p w:rsidR="00E6015C" w:rsidRDefault="001D5832">
                  <w:pPr>
                    <w:pStyle w:val="0000"/>
                    <w:adjustRightInd/>
                    <w:snapToGrid/>
                    <w:rPr>
                      <w:color w:val="FF0000"/>
                    </w:rPr>
                  </w:pPr>
                  <w:r>
                    <w:rPr>
                      <w:color w:val="FF0000"/>
                    </w:rPr>
                    <w:t>2.0</w:t>
                  </w:r>
                </w:p>
              </w:tc>
            </w:tr>
            <w:tr w:rsidR="00E6015C">
              <w:trPr>
                <w:trHeight w:val="90"/>
                <w:jc w:val="center"/>
              </w:trPr>
              <w:tc>
                <w:tcPr>
                  <w:tcW w:w="445" w:type="pct"/>
                  <w:vMerge/>
                  <w:tcBorders>
                    <w:tl2br w:val="nil"/>
                    <w:tr2bl w:val="nil"/>
                  </w:tcBorders>
                  <w:vAlign w:val="center"/>
                </w:tcPr>
                <w:p w:rsidR="00E6015C" w:rsidRDefault="00E6015C">
                  <w:pPr>
                    <w:jc w:val="center"/>
                    <w:rPr>
                      <w:color w:val="FF0000"/>
                      <w:szCs w:val="21"/>
                    </w:rPr>
                  </w:pPr>
                </w:p>
              </w:tc>
              <w:tc>
                <w:tcPr>
                  <w:tcW w:w="1187" w:type="pct"/>
                  <w:tcBorders>
                    <w:tl2br w:val="nil"/>
                    <w:tr2bl w:val="nil"/>
                  </w:tcBorders>
                  <w:vAlign w:val="center"/>
                </w:tcPr>
                <w:p w:rsidR="00E6015C" w:rsidRDefault="001D5832">
                  <w:pPr>
                    <w:pStyle w:val="0000"/>
                    <w:adjustRightInd/>
                    <w:snapToGrid/>
                    <w:rPr>
                      <w:color w:val="FF0000"/>
                    </w:rPr>
                  </w:pPr>
                  <w:r>
                    <w:rPr>
                      <w:color w:val="FF0000"/>
                    </w:rPr>
                    <w:t>二甲苯</w:t>
                  </w:r>
                </w:p>
              </w:tc>
              <w:tc>
                <w:tcPr>
                  <w:tcW w:w="907" w:type="pct"/>
                  <w:tcBorders>
                    <w:tl2br w:val="nil"/>
                    <w:tr2bl w:val="nil"/>
                  </w:tcBorders>
                  <w:vAlign w:val="center"/>
                </w:tcPr>
                <w:p w:rsidR="00E6015C" w:rsidRDefault="001D5832">
                  <w:pPr>
                    <w:pStyle w:val="0000"/>
                    <w:adjustRightInd/>
                    <w:snapToGrid/>
                    <w:rPr>
                      <w:color w:val="FF0000"/>
                    </w:rPr>
                  </w:pPr>
                  <w:r>
                    <w:rPr>
                      <w:color w:val="FF0000"/>
                    </w:rPr>
                    <w:t>15</w:t>
                  </w:r>
                </w:p>
              </w:tc>
              <w:tc>
                <w:tcPr>
                  <w:tcW w:w="892" w:type="pct"/>
                  <w:tcBorders>
                    <w:tl2br w:val="nil"/>
                    <w:tr2bl w:val="nil"/>
                  </w:tcBorders>
                  <w:vAlign w:val="center"/>
                </w:tcPr>
                <w:p w:rsidR="00E6015C" w:rsidRDefault="001D5832">
                  <w:pPr>
                    <w:pStyle w:val="0000"/>
                    <w:adjustRightInd/>
                    <w:snapToGrid/>
                    <w:rPr>
                      <w:color w:val="FF0000"/>
                    </w:rPr>
                  </w:pPr>
                  <w:r>
                    <w:rPr>
                      <w:color w:val="FF0000"/>
                    </w:rPr>
                    <w:t>0.6</w:t>
                  </w:r>
                </w:p>
              </w:tc>
              <w:tc>
                <w:tcPr>
                  <w:tcW w:w="961" w:type="pct"/>
                  <w:vMerge/>
                  <w:tcBorders>
                    <w:tl2br w:val="nil"/>
                    <w:tr2bl w:val="nil"/>
                  </w:tcBorders>
                  <w:vAlign w:val="center"/>
                </w:tcPr>
                <w:p w:rsidR="00E6015C" w:rsidRDefault="00E6015C">
                  <w:pPr>
                    <w:pStyle w:val="0000"/>
                    <w:adjustRightInd/>
                    <w:snapToGrid/>
                    <w:rPr>
                      <w:color w:val="FF0000"/>
                    </w:rPr>
                  </w:pPr>
                </w:p>
              </w:tc>
              <w:tc>
                <w:tcPr>
                  <w:tcW w:w="605" w:type="pct"/>
                  <w:tcBorders>
                    <w:tl2br w:val="nil"/>
                    <w:tr2bl w:val="nil"/>
                  </w:tcBorders>
                  <w:vAlign w:val="center"/>
                </w:tcPr>
                <w:p w:rsidR="00E6015C" w:rsidRDefault="001D5832">
                  <w:pPr>
                    <w:pStyle w:val="0000"/>
                    <w:adjustRightInd/>
                    <w:snapToGrid/>
                    <w:rPr>
                      <w:color w:val="FF0000"/>
                    </w:rPr>
                  </w:pPr>
                  <w:r>
                    <w:rPr>
                      <w:color w:val="FF0000"/>
                    </w:rPr>
                    <w:t>0.2</w:t>
                  </w:r>
                </w:p>
              </w:tc>
            </w:tr>
          </w:tbl>
          <w:p w:rsidR="00E6015C" w:rsidRDefault="001D5832">
            <w:pPr>
              <w:jc w:val="center"/>
              <w:rPr>
                <w:b/>
                <w:bCs/>
                <w:iCs/>
                <w:szCs w:val="21"/>
              </w:rPr>
            </w:pPr>
            <w:r>
              <w:rPr>
                <w:b/>
                <w:bCs/>
                <w:iCs/>
                <w:szCs w:val="21"/>
              </w:rPr>
              <w:t>表</w:t>
            </w:r>
            <w:r>
              <w:rPr>
                <w:rFonts w:hint="eastAsia"/>
                <w:b/>
                <w:bCs/>
                <w:iCs/>
                <w:szCs w:val="21"/>
              </w:rPr>
              <w:t>3.</w:t>
            </w:r>
            <w:r>
              <w:rPr>
                <w:rFonts w:hint="eastAsia"/>
                <w:b/>
                <w:bCs/>
                <w:iCs/>
                <w:szCs w:val="21"/>
              </w:rPr>
              <w:t>6.3</w:t>
            </w:r>
            <w:r>
              <w:rPr>
                <w:rFonts w:hint="eastAsia"/>
                <w:b/>
                <w:bCs/>
                <w:iCs/>
                <w:szCs w:val="21"/>
              </w:rPr>
              <w:t xml:space="preserve">  </w:t>
            </w:r>
            <w:r>
              <w:rPr>
                <w:b/>
                <w:bCs/>
                <w:iCs/>
                <w:szCs w:val="21"/>
              </w:rPr>
              <w:t>《挥发性有机物无组织排放控制标准》（</w:t>
            </w:r>
            <w:r>
              <w:rPr>
                <w:b/>
                <w:bCs/>
                <w:iCs/>
                <w:szCs w:val="21"/>
              </w:rPr>
              <w:t>GB37822-2019</w:t>
            </w:r>
            <w:r>
              <w:rPr>
                <w:b/>
                <w:bCs/>
                <w:iCs/>
                <w:szCs w:val="21"/>
              </w:rPr>
              <w:t>）（摘录）</w:t>
            </w:r>
          </w:p>
          <w:tbl>
            <w:tblPr>
              <w:tblW w:w="4998"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470"/>
              <w:gridCol w:w="896"/>
              <w:gridCol w:w="1403"/>
              <w:gridCol w:w="2553"/>
              <w:gridCol w:w="2094"/>
            </w:tblGrid>
            <w:tr w:rsidR="00E6015C">
              <w:trPr>
                <w:trHeight w:val="312"/>
                <w:jc w:val="center"/>
              </w:trPr>
              <w:tc>
                <w:tcPr>
                  <w:tcW w:w="873" w:type="pct"/>
                  <w:tcBorders>
                    <w:left w:val="nil"/>
                    <w:bottom w:val="single" w:sz="4" w:space="0" w:color="000000"/>
                    <w:right w:val="single" w:sz="4" w:space="0" w:color="000000"/>
                  </w:tcBorders>
                  <w:vAlign w:val="center"/>
                </w:tcPr>
                <w:p w:rsidR="00E6015C" w:rsidRDefault="001D5832">
                  <w:pPr>
                    <w:widowControl/>
                    <w:jc w:val="center"/>
                    <w:rPr>
                      <w:b/>
                      <w:kern w:val="0"/>
                      <w:szCs w:val="21"/>
                    </w:rPr>
                  </w:pPr>
                  <w:r>
                    <w:rPr>
                      <w:b/>
                      <w:kern w:val="0"/>
                      <w:szCs w:val="21"/>
                    </w:rPr>
                    <w:t>污染物项目</w:t>
                  </w:r>
                </w:p>
              </w:tc>
              <w:tc>
                <w:tcPr>
                  <w:tcW w:w="532" w:type="pct"/>
                  <w:tcBorders>
                    <w:left w:val="single" w:sz="4" w:space="0" w:color="000000"/>
                    <w:bottom w:val="single" w:sz="4" w:space="0" w:color="000000"/>
                    <w:right w:val="single" w:sz="4" w:space="0" w:color="000000"/>
                  </w:tcBorders>
                  <w:vAlign w:val="center"/>
                </w:tcPr>
                <w:p w:rsidR="00E6015C" w:rsidRDefault="001D5832">
                  <w:pPr>
                    <w:widowControl/>
                    <w:jc w:val="center"/>
                    <w:rPr>
                      <w:b/>
                      <w:kern w:val="0"/>
                      <w:szCs w:val="21"/>
                    </w:rPr>
                  </w:pPr>
                  <w:r>
                    <w:rPr>
                      <w:b/>
                      <w:w w:val="95"/>
                      <w:kern w:val="0"/>
                      <w:szCs w:val="21"/>
                    </w:rPr>
                    <w:t>排放限值</w:t>
                  </w:r>
                </w:p>
              </w:tc>
              <w:tc>
                <w:tcPr>
                  <w:tcW w:w="833" w:type="pct"/>
                  <w:tcBorders>
                    <w:left w:val="single" w:sz="4" w:space="0" w:color="000000"/>
                    <w:bottom w:val="single" w:sz="4" w:space="0" w:color="000000"/>
                    <w:right w:val="single" w:sz="4" w:space="0" w:color="000000"/>
                  </w:tcBorders>
                  <w:vAlign w:val="center"/>
                </w:tcPr>
                <w:p w:rsidR="00E6015C" w:rsidRDefault="001D5832">
                  <w:pPr>
                    <w:widowControl/>
                    <w:jc w:val="center"/>
                    <w:rPr>
                      <w:b/>
                      <w:kern w:val="0"/>
                      <w:szCs w:val="21"/>
                    </w:rPr>
                  </w:pPr>
                  <w:r>
                    <w:rPr>
                      <w:b/>
                      <w:kern w:val="0"/>
                      <w:szCs w:val="21"/>
                    </w:rPr>
                    <w:t>特别排放限值</w:t>
                  </w:r>
                </w:p>
              </w:tc>
              <w:tc>
                <w:tcPr>
                  <w:tcW w:w="1516" w:type="pct"/>
                  <w:tcBorders>
                    <w:left w:val="single" w:sz="4" w:space="0" w:color="000000"/>
                    <w:bottom w:val="single" w:sz="4" w:space="0" w:color="000000"/>
                    <w:right w:val="single" w:sz="4" w:space="0" w:color="000000"/>
                  </w:tcBorders>
                  <w:vAlign w:val="center"/>
                </w:tcPr>
                <w:p w:rsidR="00E6015C" w:rsidRDefault="001D5832">
                  <w:pPr>
                    <w:widowControl/>
                    <w:jc w:val="center"/>
                    <w:rPr>
                      <w:b/>
                      <w:kern w:val="0"/>
                      <w:szCs w:val="21"/>
                    </w:rPr>
                  </w:pPr>
                  <w:r>
                    <w:rPr>
                      <w:b/>
                      <w:kern w:val="0"/>
                      <w:szCs w:val="21"/>
                    </w:rPr>
                    <w:t>限值含义</w:t>
                  </w:r>
                </w:p>
              </w:tc>
              <w:tc>
                <w:tcPr>
                  <w:tcW w:w="1244" w:type="pct"/>
                  <w:tcBorders>
                    <w:left w:val="single" w:sz="4" w:space="0" w:color="000000"/>
                    <w:bottom w:val="single" w:sz="4" w:space="0" w:color="000000"/>
                    <w:right w:val="nil"/>
                  </w:tcBorders>
                  <w:vAlign w:val="center"/>
                </w:tcPr>
                <w:p w:rsidR="00E6015C" w:rsidRDefault="001D5832">
                  <w:pPr>
                    <w:widowControl/>
                    <w:jc w:val="center"/>
                    <w:rPr>
                      <w:b/>
                      <w:kern w:val="0"/>
                      <w:szCs w:val="21"/>
                    </w:rPr>
                  </w:pPr>
                  <w:r>
                    <w:rPr>
                      <w:b/>
                      <w:kern w:val="0"/>
                      <w:szCs w:val="21"/>
                    </w:rPr>
                    <w:t>无组织排放监控位置</w:t>
                  </w:r>
                </w:p>
              </w:tc>
            </w:tr>
            <w:tr w:rsidR="00E6015C">
              <w:trPr>
                <w:trHeight w:val="330"/>
                <w:jc w:val="center"/>
              </w:trPr>
              <w:tc>
                <w:tcPr>
                  <w:tcW w:w="873" w:type="pct"/>
                  <w:vMerge w:val="restart"/>
                  <w:tcBorders>
                    <w:top w:val="single" w:sz="4" w:space="0" w:color="000000"/>
                    <w:left w:val="nil"/>
                    <w:right w:val="single" w:sz="4" w:space="0" w:color="000000"/>
                  </w:tcBorders>
                  <w:vAlign w:val="center"/>
                </w:tcPr>
                <w:p w:rsidR="00E6015C" w:rsidRDefault="001D5832">
                  <w:pPr>
                    <w:widowControl/>
                    <w:jc w:val="center"/>
                    <w:rPr>
                      <w:kern w:val="0"/>
                      <w:szCs w:val="21"/>
                    </w:rPr>
                  </w:pPr>
                  <w:r>
                    <w:rPr>
                      <w:kern w:val="0"/>
                      <w:szCs w:val="21"/>
                    </w:rPr>
                    <w:t>NMHC</w:t>
                  </w:r>
                </w:p>
                <w:p w:rsidR="00E6015C" w:rsidRDefault="001D5832">
                  <w:pPr>
                    <w:widowControl/>
                    <w:jc w:val="center"/>
                    <w:rPr>
                      <w:kern w:val="0"/>
                      <w:szCs w:val="21"/>
                    </w:rPr>
                  </w:pPr>
                  <w:r>
                    <w:rPr>
                      <w:rFonts w:eastAsia="Times New Roman"/>
                      <w:kern w:val="0"/>
                      <w:szCs w:val="21"/>
                    </w:rPr>
                    <w:t>(</w:t>
                  </w:r>
                  <w:r>
                    <w:rPr>
                      <w:kern w:val="0"/>
                      <w:szCs w:val="21"/>
                    </w:rPr>
                    <w:t>非甲烷总烃）</w:t>
                  </w:r>
                </w:p>
              </w:tc>
              <w:tc>
                <w:tcPr>
                  <w:tcW w:w="532"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kern w:val="0"/>
                      <w:szCs w:val="21"/>
                    </w:rPr>
                  </w:pPr>
                  <w:r>
                    <w:rPr>
                      <w:kern w:val="0"/>
                      <w:szCs w:val="21"/>
                    </w:rPr>
                    <w:t>10mg/m</w:t>
                  </w:r>
                  <w:r>
                    <w:rPr>
                      <w:kern w:val="0"/>
                      <w:szCs w:val="21"/>
                      <w:vertAlign w:val="superscript"/>
                    </w:rPr>
                    <w:t>3</w:t>
                  </w:r>
                </w:p>
              </w:tc>
              <w:tc>
                <w:tcPr>
                  <w:tcW w:w="833"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kern w:val="0"/>
                      <w:szCs w:val="21"/>
                    </w:rPr>
                  </w:pPr>
                  <w:r>
                    <w:rPr>
                      <w:kern w:val="0"/>
                      <w:szCs w:val="21"/>
                    </w:rPr>
                    <w:t>6mg/m</w:t>
                  </w:r>
                  <w:r>
                    <w:rPr>
                      <w:kern w:val="0"/>
                      <w:szCs w:val="21"/>
                      <w:vertAlign w:val="superscript"/>
                    </w:rPr>
                    <w:t>3</w:t>
                  </w:r>
                </w:p>
              </w:tc>
              <w:tc>
                <w:tcPr>
                  <w:tcW w:w="1516" w:type="pct"/>
                  <w:tcBorders>
                    <w:top w:val="single" w:sz="4" w:space="0" w:color="000000"/>
                    <w:left w:val="single" w:sz="4" w:space="0" w:color="000000"/>
                    <w:bottom w:val="single" w:sz="4" w:space="0" w:color="000000"/>
                    <w:right w:val="single" w:sz="4" w:space="0" w:color="000000"/>
                  </w:tcBorders>
                  <w:vAlign w:val="center"/>
                </w:tcPr>
                <w:p w:rsidR="00E6015C" w:rsidRDefault="001D5832">
                  <w:pPr>
                    <w:widowControl/>
                    <w:jc w:val="center"/>
                    <w:rPr>
                      <w:kern w:val="0"/>
                      <w:szCs w:val="21"/>
                    </w:rPr>
                  </w:pPr>
                  <w:r>
                    <w:rPr>
                      <w:kern w:val="0"/>
                      <w:szCs w:val="21"/>
                    </w:rPr>
                    <w:t>监控点处</w:t>
                  </w:r>
                  <w:r>
                    <w:rPr>
                      <w:rFonts w:eastAsia="Times New Roman"/>
                      <w:kern w:val="0"/>
                      <w:szCs w:val="21"/>
                    </w:rPr>
                    <w:t>1h</w:t>
                  </w:r>
                  <w:r>
                    <w:rPr>
                      <w:kern w:val="0"/>
                      <w:szCs w:val="21"/>
                    </w:rPr>
                    <w:t>平均浓度值</w:t>
                  </w:r>
                </w:p>
              </w:tc>
              <w:tc>
                <w:tcPr>
                  <w:tcW w:w="1244" w:type="pct"/>
                  <w:vMerge w:val="restart"/>
                  <w:tcBorders>
                    <w:top w:val="single" w:sz="4" w:space="0" w:color="000000"/>
                    <w:left w:val="single" w:sz="4" w:space="0" w:color="000000"/>
                    <w:right w:val="nil"/>
                  </w:tcBorders>
                  <w:vAlign w:val="center"/>
                </w:tcPr>
                <w:p w:rsidR="00E6015C" w:rsidRDefault="001D5832">
                  <w:pPr>
                    <w:widowControl/>
                    <w:jc w:val="center"/>
                    <w:rPr>
                      <w:kern w:val="0"/>
                      <w:szCs w:val="21"/>
                    </w:rPr>
                  </w:pPr>
                  <w:r>
                    <w:rPr>
                      <w:kern w:val="0"/>
                      <w:szCs w:val="21"/>
                    </w:rPr>
                    <w:t>在厂房外设置监控点</w:t>
                  </w:r>
                </w:p>
              </w:tc>
            </w:tr>
            <w:tr w:rsidR="00E6015C">
              <w:trPr>
                <w:trHeight w:val="329"/>
                <w:jc w:val="center"/>
              </w:trPr>
              <w:tc>
                <w:tcPr>
                  <w:tcW w:w="873" w:type="pct"/>
                  <w:vMerge/>
                  <w:tcBorders>
                    <w:top w:val="nil"/>
                    <w:left w:val="nil"/>
                    <w:right w:val="single" w:sz="4" w:space="0" w:color="000000"/>
                  </w:tcBorders>
                  <w:vAlign w:val="center"/>
                </w:tcPr>
                <w:p w:rsidR="00E6015C" w:rsidRDefault="00E6015C">
                  <w:pPr>
                    <w:jc w:val="center"/>
                    <w:rPr>
                      <w:szCs w:val="21"/>
                    </w:rPr>
                  </w:pPr>
                </w:p>
              </w:tc>
              <w:tc>
                <w:tcPr>
                  <w:tcW w:w="532" w:type="pct"/>
                  <w:tcBorders>
                    <w:top w:val="single" w:sz="4" w:space="0" w:color="000000"/>
                    <w:left w:val="single" w:sz="4" w:space="0" w:color="000000"/>
                    <w:right w:val="single" w:sz="4" w:space="0" w:color="000000"/>
                  </w:tcBorders>
                  <w:vAlign w:val="center"/>
                </w:tcPr>
                <w:p w:rsidR="00E6015C" w:rsidRDefault="001D5832">
                  <w:pPr>
                    <w:widowControl/>
                    <w:jc w:val="center"/>
                    <w:rPr>
                      <w:kern w:val="0"/>
                      <w:szCs w:val="21"/>
                    </w:rPr>
                  </w:pPr>
                  <w:r>
                    <w:rPr>
                      <w:kern w:val="0"/>
                      <w:szCs w:val="21"/>
                    </w:rPr>
                    <w:t>30mg/m</w:t>
                  </w:r>
                  <w:r>
                    <w:rPr>
                      <w:kern w:val="0"/>
                      <w:szCs w:val="21"/>
                      <w:vertAlign w:val="superscript"/>
                    </w:rPr>
                    <w:t>3</w:t>
                  </w:r>
                </w:p>
              </w:tc>
              <w:tc>
                <w:tcPr>
                  <w:tcW w:w="833" w:type="pct"/>
                  <w:tcBorders>
                    <w:top w:val="single" w:sz="4" w:space="0" w:color="000000"/>
                    <w:left w:val="single" w:sz="4" w:space="0" w:color="000000"/>
                    <w:right w:val="single" w:sz="4" w:space="0" w:color="000000"/>
                  </w:tcBorders>
                  <w:vAlign w:val="center"/>
                </w:tcPr>
                <w:p w:rsidR="00E6015C" w:rsidRDefault="001D5832">
                  <w:pPr>
                    <w:widowControl/>
                    <w:jc w:val="center"/>
                    <w:rPr>
                      <w:kern w:val="0"/>
                      <w:szCs w:val="21"/>
                    </w:rPr>
                  </w:pPr>
                  <w:r>
                    <w:rPr>
                      <w:kern w:val="0"/>
                      <w:szCs w:val="21"/>
                    </w:rPr>
                    <w:t>20mg/m</w:t>
                  </w:r>
                  <w:r>
                    <w:rPr>
                      <w:kern w:val="0"/>
                      <w:szCs w:val="21"/>
                      <w:vertAlign w:val="superscript"/>
                    </w:rPr>
                    <w:t>3</w:t>
                  </w:r>
                </w:p>
              </w:tc>
              <w:tc>
                <w:tcPr>
                  <w:tcW w:w="1516" w:type="pct"/>
                  <w:tcBorders>
                    <w:top w:val="single" w:sz="4" w:space="0" w:color="000000"/>
                    <w:left w:val="single" w:sz="4" w:space="0" w:color="000000"/>
                    <w:right w:val="single" w:sz="4" w:space="0" w:color="000000"/>
                  </w:tcBorders>
                  <w:vAlign w:val="center"/>
                </w:tcPr>
                <w:p w:rsidR="00E6015C" w:rsidRDefault="001D5832">
                  <w:pPr>
                    <w:widowControl/>
                    <w:jc w:val="center"/>
                    <w:rPr>
                      <w:kern w:val="0"/>
                      <w:szCs w:val="21"/>
                    </w:rPr>
                  </w:pPr>
                  <w:r>
                    <w:rPr>
                      <w:kern w:val="0"/>
                      <w:szCs w:val="21"/>
                    </w:rPr>
                    <w:t>监控点处任意一次浓度值</w:t>
                  </w:r>
                </w:p>
              </w:tc>
              <w:tc>
                <w:tcPr>
                  <w:tcW w:w="1244" w:type="pct"/>
                  <w:vMerge/>
                  <w:tcBorders>
                    <w:top w:val="nil"/>
                    <w:left w:val="single" w:sz="4" w:space="0" w:color="000000"/>
                    <w:right w:val="nil"/>
                  </w:tcBorders>
                  <w:vAlign w:val="center"/>
                </w:tcPr>
                <w:p w:rsidR="00E6015C" w:rsidRDefault="00E6015C">
                  <w:pPr>
                    <w:jc w:val="center"/>
                    <w:rPr>
                      <w:szCs w:val="21"/>
                    </w:rPr>
                  </w:pPr>
                </w:p>
              </w:tc>
            </w:tr>
          </w:tbl>
          <w:p w:rsidR="00E6015C" w:rsidRDefault="001D5832">
            <w:pPr>
              <w:keepNext/>
              <w:keepLines/>
              <w:adjustRightInd w:val="0"/>
              <w:snapToGrid w:val="0"/>
              <w:spacing w:line="360" w:lineRule="auto"/>
              <w:outlineLvl w:val="2"/>
              <w:rPr>
                <w:color w:val="000000"/>
                <w:szCs w:val="21"/>
              </w:rPr>
            </w:pPr>
            <w:r>
              <w:rPr>
                <w:rFonts w:hint="eastAsia"/>
                <w:b/>
                <w:color w:val="000000"/>
                <w:kern w:val="0"/>
                <w:sz w:val="24"/>
              </w:rPr>
              <w:t>3.7</w:t>
            </w:r>
            <w:r>
              <w:rPr>
                <w:b/>
                <w:color w:val="000000"/>
                <w:kern w:val="0"/>
                <w:sz w:val="24"/>
              </w:rPr>
              <w:t>噪声</w:t>
            </w:r>
            <w:bookmarkEnd w:id="74"/>
            <w:bookmarkEnd w:id="75"/>
            <w:bookmarkEnd w:id="77"/>
          </w:p>
          <w:bookmarkEnd w:id="76"/>
          <w:p w:rsidR="00E6015C" w:rsidRDefault="001D5832">
            <w:pPr>
              <w:pStyle w:val="T"/>
              <w:ind w:firstLine="420"/>
              <w:rPr>
                <w:sz w:val="21"/>
                <w:szCs w:val="21"/>
              </w:rPr>
            </w:pPr>
            <w:r>
              <w:rPr>
                <w:kern w:val="2"/>
                <w:sz w:val="21"/>
                <w:szCs w:val="21"/>
              </w:rPr>
              <w:t>项目运营期厂界噪声排放执行《工业企业厂界环境噪声排放标准》（</w:t>
            </w:r>
            <w:r>
              <w:rPr>
                <w:kern w:val="2"/>
                <w:sz w:val="21"/>
                <w:szCs w:val="21"/>
              </w:rPr>
              <w:t>GB12348-2008</w:t>
            </w:r>
            <w:r>
              <w:rPr>
                <w:kern w:val="2"/>
                <w:sz w:val="21"/>
                <w:szCs w:val="21"/>
              </w:rPr>
              <w:t>）中的</w:t>
            </w:r>
            <w:r>
              <w:rPr>
                <w:kern w:val="2"/>
                <w:sz w:val="21"/>
                <w:szCs w:val="21"/>
              </w:rPr>
              <w:t>3</w:t>
            </w:r>
            <w:r>
              <w:rPr>
                <w:kern w:val="2"/>
                <w:sz w:val="21"/>
                <w:szCs w:val="21"/>
              </w:rPr>
              <w:t>类标准</w:t>
            </w:r>
            <w:r>
              <w:rPr>
                <w:sz w:val="21"/>
                <w:szCs w:val="21"/>
              </w:rPr>
              <w:t>，详见表</w:t>
            </w:r>
            <w:r>
              <w:rPr>
                <w:rFonts w:hint="eastAsia"/>
                <w:sz w:val="21"/>
                <w:szCs w:val="21"/>
              </w:rPr>
              <w:t>3.7.1</w:t>
            </w:r>
            <w:r>
              <w:rPr>
                <w:sz w:val="21"/>
                <w:szCs w:val="21"/>
              </w:rPr>
              <w:t>。</w:t>
            </w:r>
          </w:p>
          <w:p w:rsidR="00E6015C" w:rsidRDefault="001D5832">
            <w:pPr>
              <w:autoSpaceDE w:val="0"/>
              <w:autoSpaceDN w:val="0"/>
              <w:adjustRightInd w:val="0"/>
              <w:jc w:val="center"/>
              <w:rPr>
                <w:b/>
                <w:bCs/>
                <w:szCs w:val="21"/>
                <w:lang w:val="zh-CN"/>
              </w:rPr>
            </w:pPr>
            <w:r>
              <w:rPr>
                <w:b/>
                <w:bCs/>
                <w:szCs w:val="21"/>
              </w:rPr>
              <w:t>表</w:t>
            </w:r>
            <w:r>
              <w:rPr>
                <w:rFonts w:hint="eastAsia"/>
                <w:b/>
                <w:bCs/>
                <w:szCs w:val="21"/>
              </w:rPr>
              <w:t>3.7.1</w:t>
            </w:r>
            <w:r>
              <w:rPr>
                <w:b/>
                <w:bCs/>
                <w:szCs w:val="21"/>
                <w:lang w:val="zh-CN"/>
              </w:rPr>
              <w:t xml:space="preserve">  </w:t>
            </w:r>
            <w:r>
              <w:rPr>
                <w:b/>
                <w:bCs/>
                <w:szCs w:val="21"/>
                <w:lang w:val="zh-CN"/>
              </w:rPr>
              <w:t>工业企业厂界环境噪声排放限值</w:t>
            </w:r>
            <w:r>
              <w:rPr>
                <w:b/>
                <w:bCs/>
                <w:szCs w:val="21"/>
                <w:lang w:val="zh-CN"/>
              </w:rPr>
              <w:t xml:space="preserve">  </w:t>
            </w:r>
            <w:r>
              <w:rPr>
                <w:b/>
                <w:bCs/>
                <w:szCs w:val="21"/>
                <w:lang w:val="zh-CN"/>
              </w:rPr>
              <w:t>单位：</w:t>
            </w:r>
            <w:r>
              <w:rPr>
                <w:b/>
                <w:bCs/>
                <w:szCs w:val="21"/>
                <w:lang w:val="zh-CN"/>
              </w:rPr>
              <w:t>dB</w:t>
            </w:r>
            <w:r>
              <w:rPr>
                <w:b/>
                <w:bCs/>
                <w:szCs w:val="21"/>
                <w:lang w:val="zh-CN"/>
              </w:rPr>
              <w:t>（</w:t>
            </w:r>
            <w:r>
              <w:rPr>
                <w:b/>
                <w:bCs/>
                <w:szCs w:val="21"/>
                <w:lang w:val="zh-CN"/>
              </w:rPr>
              <w:t>A</w:t>
            </w:r>
            <w:r>
              <w:rPr>
                <w:b/>
                <w:bCs/>
                <w:szCs w:val="21"/>
                <w:lang w:val="zh-CN"/>
              </w:rPr>
              <w:t>）</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30"/>
              <w:gridCol w:w="2652"/>
              <w:gridCol w:w="3037"/>
            </w:tblGrid>
            <w:tr w:rsidR="00E6015C">
              <w:trPr>
                <w:trHeight w:val="340"/>
                <w:jc w:val="center"/>
              </w:trPr>
              <w:tc>
                <w:tcPr>
                  <w:tcW w:w="3047" w:type="dxa"/>
                  <w:tcBorders>
                    <w:tl2br w:val="nil"/>
                    <w:tr2bl w:val="nil"/>
                  </w:tcBorders>
                  <w:vAlign w:val="center"/>
                </w:tcPr>
                <w:p w:rsidR="00E6015C" w:rsidRDefault="001D5832">
                  <w:pPr>
                    <w:pStyle w:val="7"/>
                    <w:rPr>
                      <w:rFonts w:eastAsia="宋体" w:cs="Times New Roman"/>
                      <w:b/>
                      <w:bCs/>
                      <w:szCs w:val="21"/>
                    </w:rPr>
                  </w:pPr>
                  <w:r>
                    <w:rPr>
                      <w:rFonts w:eastAsia="宋体" w:cs="Times New Roman"/>
                      <w:b/>
                      <w:bCs/>
                      <w:szCs w:val="21"/>
                    </w:rPr>
                    <w:t>类别</w:t>
                  </w:r>
                </w:p>
              </w:tc>
              <w:tc>
                <w:tcPr>
                  <w:tcW w:w="2958" w:type="dxa"/>
                  <w:tcBorders>
                    <w:tl2br w:val="nil"/>
                    <w:tr2bl w:val="nil"/>
                  </w:tcBorders>
                  <w:vAlign w:val="center"/>
                </w:tcPr>
                <w:p w:rsidR="00E6015C" w:rsidRDefault="001D5832">
                  <w:pPr>
                    <w:pStyle w:val="7"/>
                    <w:rPr>
                      <w:rFonts w:eastAsia="宋体" w:cs="Times New Roman"/>
                      <w:b/>
                      <w:bCs/>
                      <w:szCs w:val="21"/>
                    </w:rPr>
                  </w:pPr>
                  <w:r>
                    <w:rPr>
                      <w:rFonts w:eastAsia="宋体" w:cs="Times New Roman"/>
                      <w:b/>
                      <w:bCs/>
                      <w:szCs w:val="21"/>
                    </w:rPr>
                    <w:t>昼间</w:t>
                  </w:r>
                </w:p>
              </w:tc>
              <w:tc>
                <w:tcPr>
                  <w:tcW w:w="3396" w:type="dxa"/>
                  <w:tcBorders>
                    <w:tl2br w:val="nil"/>
                    <w:tr2bl w:val="nil"/>
                  </w:tcBorders>
                  <w:vAlign w:val="center"/>
                </w:tcPr>
                <w:p w:rsidR="00E6015C" w:rsidRDefault="001D5832">
                  <w:pPr>
                    <w:pStyle w:val="7"/>
                    <w:rPr>
                      <w:rFonts w:eastAsia="宋体" w:cs="Times New Roman"/>
                      <w:b/>
                      <w:bCs/>
                      <w:szCs w:val="21"/>
                    </w:rPr>
                  </w:pPr>
                  <w:r>
                    <w:rPr>
                      <w:rFonts w:eastAsia="宋体" w:cs="Times New Roman"/>
                      <w:b/>
                      <w:bCs/>
                      <w:szCs w:val="21"/>
                    </w:rPr>
                    <w:t>夜间</w:t>
                  </w:r>
                </w:p>
              </w:tc>
            </w:tr>
            <w:tr w:rsidR="00E6015C">
              <w:trPr>
                <w:cantSplit/>
                <w:trHeight w:val="340"/>
                <w:jc w:val="center"/>
              </w:trPr>
              <w:tc>
                <w:tcPr>
                  <w:tcW w:w="3047" w:type="dxa"/>
                  <w:tcBorders>
                    <w:tl2br w:val="nil"/>
                    <w:tr2bl w:val="nil"/>
                  </w:tcBorders>
                  <w:vAlign w:val="center"/>
                </w:tcPr>
                <w:p w:rsidR="00E6015C" w:rsidRDefault="001D5832">
                  <w:pPr>
                    <w:pStyle w:val="7"/>
                    <w:rPr>
                      <w:rFonts w:eastAsia="宋体" w:cs="Times New Roman"/>
                      <w:szCs w:val="21"/>
                    </w:rPr>
                  </w:pPr>
                  <w:r>
                    <w:rPr>
                      <w:rFonts w:eastAsia="宋体" w:cs="Times New Roman"/>
                      <w:szCs w:val="21"/>
                    </w:rPr>
                    <w:t>3</w:t>
                  </w:r>
                </w:p>
              </w:tc>
              <w:tc>
                <w:tcPr>
                  <w:tcW w:w="2958" w:type="dxa"/>
                  <w:tcBorders>
                    <w:tl2br w:val="nil"/>
                    <w:tr2bl w:val="nil"/>
                  </w:tcBorders>
                  <w:vAlign w:val="center"/>
                </w:tcPr>
                <w:p w:rsidR="00E6015C" w:rsidRDefault="001D5832">
                  <w:pPr>
                    <w:pStyle w:val="7"/>
                    <w:rPr>
                      <w:rFonts w:eastAsia="宋体" w:cs="Times New Roman"/>
                      <w:szCs w:val="21"/>
                    </w:rPr>
                  </w:pPr>
                  <w:r>
                    <w:rPr>
                      <w:rFonts w:eastAsia="宋体" w:cs="Times New Roman"/>
                      <w:szCs w:val="21"/>
                    </w:rPr>
                    <w:t>65</w:t>
                  </w:r>
                </w:p>
              </w:tc>
              <w:tc>
                <w:tcPr>
                  <w:tcW w:w="3396" w:type="dxa"/>
                  <w:tcBorders>
                    <w:tl2br w:val="nil"/>
                    <w:tr2bl w:val="nil"/>
                  </w:tcBorders>
                  <w:vAlign w:val="center"/>
                </w:tcPr>
                <w:p w:rsidR="00E6015C" w:rsidRDefault="001D5832">
                  <w:pPr>
                    <w:pStyle w:val="7"/>
                    <w:rPr>
                      <w:rFonts w:eastAsia="宋体" w:cs="Times New Roman"/>
                      <w:szCs w:val="21"/>
                    </w:rPr>
                  </w:pPr>
                  <w:r>
                    <w:rPr>
                      <w:rFonts w:eastAsia="宋体" w:cs="Times New Roman"/>
                      <w:szCs w:val="21"/>
                    </w:rPr>
                    <w:t>55</w:t>
                  </w:r>
                </w:p>
              </w:tc>
            </w:tr>
            <w:tr w:rsidR="00E6015C">
              <w:trPr>
                <w:cantSplit/>
                <w:trHeight w:val="340"/>
                <w:jc w:val="center"/>
              </w:trPr>
              <w:tc>
                <w:tcPr>
                  <w:tcW w:w="9401" w:type="dxa"/>
                  <w:gridSpan w:val="3"/>
                  <w:tcBorders>
                    <w:tl2br w:val="nil"/>
                    <w:tr2bl w:val="nil"/>
                  </w:tcBorders>
                  <w:vAlign w:val="center"/>
                </w:tcPr>
                <w:p w:rsidR="00E6015C" w:rsidRDefault="001D5832">
                  <w:pPr>
                    <w:pStyle w:val="-"/>
                    <w:spacing w:line="240" w:lineRule="auto"/>
                    <w:ind w:firstLineChars="0" w:firstLine="0"/>
                    <w:rPr>
                      <w:sz w:val="21"/>
                      <w:szCs w:val="21"/>
                    </w:rPr>
                  </w:pPr>
                  <w:r>
                    <w:rPr>
                      <w:sz w:val="21"/>
                      <w:szCs w:val="21"/>
                    </w:rPr>
                    <w:t>注：昼间（</w:t>
                  </w:r>
                  <w:r>
                    <w:rPr>
                      <w:sz w:val="21"/>
                      <w:szCs w:val="21"/>
                    </w:rPr>
                    <w:t>6:00-22:00)</w:t>
                  </w:r>
                  <w:r>
                    <w:rPr>
                      <w:sz w:val="21"/>
                      <w:szCs w:val="21"/>
                    </w:rPr>
                    <w:t>，夜间（</w:t>
                  </w:r>
                  <w:r>
                    <w:rPr>
                      <w:sz w:val="21"/>
                      <w:szCs w:val="21"/>
                    </w:rPr>
                    <w:t>22:00-</w:t>
                  </w:r>
                  <w:r>
                    <w:rPr>
                      <w:sz w:val="21"/>
                      <w:szCs w:val="21"/>
                    </w:rPr>
                    <w:t>次日</w:t>
                  </w:r>
                  <w:r>
                    <w:rPr>
                      <w:sz w:val="21"/>
                      <w:szCs w:val="21"/>
                    </w:rPr>
                    <w:t>6:00</w:t>
                  </w:r>
                  <w:r>
                    <w:rPr>
                      <w:sz w:val="21"/>
                      <w:szCs w:val="21"/>
                    </w:rPr>
                    <w:t>）</w:t>
                  </w:r>
                </w:p>
              </w:tc>
            </w:tr>
          </w:tbl>
          <w:p w:rsidR="00E6015C" w:rsidRDefault="001D5832">
            <w:pPr>
              <w:spacing w:line="360" w:lineRule="auto"/>
              <w:ind w:left="482" w:hangingChars="200" w:hanging="482"/>
              <w:rPr>
                <w:rFonts w:ascii="宋体" w:hAnsi="宋体" w:cs="宋体"/>
                <w:b/>
                <w:bCs/>
                <w:color w:val="000000"/>
                <w:kern w:val="0"/>
                <w:sz w:val="24"/>
              </w:rPr>
            </w:pPr>
            <w:r>
              <w:rPr>
                <w:b/>
                <w:bCs/>
                <w:color w:val="000000"/>
                <w:kern w:val="0"/>
                <w:sz w:val="24"/>
              </w:rPr>
              <w:t xml:space="preserve">3.8 </w:t>
            </w:r>
            <w:r>
              <w:rPr>
                <w:b/>
                <w:bCs/>
                <w:color w:val="000000"/>
                <w:kern w:val="0"/>
                <w:sz w:val="24"/>
              </w:rPr>
              <w:t>固体废物</w:t>
            </w:r>
          </w:p>
          <w:p w:rsidR="00E6015C" w:rsidRDefault="001D5832">
            <w:pPr>
              <w:spacing w:line="360" w:lineRule="auto"/>
              <w:ind w:firstLineChars="200" w:firstLine="420"/>
              <w:rPr>
                <w:color w:val="000000" w:themeColor="text1"/>
              </w:rPr>
            </w:pPr>
            <w:r>
              <w:t>生活垃圾按照《</w:t>
            </w:r>
            <w:r>
              <w:rPr>
                <w:color w:val="000000" w:themeColor="text1"/>
              </w:rPr>
              <w:t>城市环境卫生设施规划规范》（</w:t>
            </w:r>
            <w:r>
              <w:rPr>
                <w:color w:val="000000" w:themeColor="text1"/>
              </w:rPr>
              <w:t>GB</w:t>
            </w:r>
            <w:r>
              <w:rPr>
                <w:rFonts w:hint="eastAsia"/>
                <w:color w:val="000000" w:themeColor="text1"/>
              </w:rPr>
              <w:t>/T50337</w:t>
            </w:r>
            <w:r>
              <w:rPr>
                <w:color w:val="000000" w:themeColor="text1"/>
              </w:rPr>
              <w:t>-20</w:t>
            </w:r>
            <w:r>
              <w:rPr>
                <w:rFonts w:hint="eastAsia"/>
                <w:color w:val="000000" w:themeColor="text1"/>
              </w:rPr>
              <w:t>18</w:t>
            </w:r>
            <w:r>
              <w:rPr>
                <w:color w:val="000000" w:themeColor="text1"/>
              </w:rPr>
              <w:t>）中的要求进行综合利用和处置。</w:t>
            </w:r>
          </w:p>
          <w:p w:rsidR="00E6015C" w:rsidRDefault="001D5832">
            <w:pPr>
              <w:spacing w:line="360" w:lineRule="auto"/>
              <w:ind w:firstLine="480"/>
              <w:rPr>
                <w:color w:val="000000" w:themeColor="text1"/>
              </w:rPr>
            </w:pPr>
            <w:r>
              <w:rPr>
                <w:color w:val="000000" w:themeColor="text1"/>
              </w:rPr>
              <w:t>一般固体废物</w:t>
            </w:r>
            <w:r>
              <w:rPr>
                <w:rFonts w:hint="eastAsia"/>
                <w:color w:val="000000" w:themeColor="text1"/>
              </w:rPr>
              <w:t>执行《一般工业固体废物贮存和填埋污染控制标准》（</w:t>
            </w:r>
            <w:r>
              <w:rPr>
                <w:rFonts w:hint="eastAsia"/>
                <w:color w:val="000000" w:themeColor="text1"/>
              </w:rPr>
              <w:t>GB18599-2020</w:t>
            </w:r>
            <w:r>
              <w:rPr>
                <w:rFonts w:hint="eastAsia"/>
                <w:color w:val="000000" w:themeColor="text1"/>
              </w:rPr>
              <w:t>）</w:t>
            </w:r>
          </w:p>
          <w:p w:rsidR="00E6015C" w:rsidRDefault="001D5832">
            <w:pPr>
              <w:adjustRightInd w:val="0"/>
              <w:snapToGrid w:val="0"/>
              <w:spacing w:line="360" w:lineRule="auto"/>
              <w:ind w:firstLineChars="200" w:firstLine="420"/>
              <w:rPr>
                <w:rFonts w:ascii="宋体" w:hAnsi="宋体" w:cs="宋体"/>
                <w:color w:val="000000"/>
                <w:kern w:val="0"/>
                <w:szCs w:val="21"/>
              </w:rPr>
            </w:pPr>
            <w:r>
              <w:rPr>
                <w:color w:val="000000" w:themeColor="text1"/>
                <w:kern w:val="0"/>
              </w:rPr>
              <w:t>危险废物执行《危险废物贮存污染控制指标准》（</w:t>
            </w:r>
            <w:r>
              <w:rPr>
                <w:color w:val="000000" w:themeColor="text1"/>
                <w:kern w:val="0"/>
              </w:rPr>
              <w:t>GB18597-2001</w:t>
            </w:r>
            <w:r>
              <w:rPr>
                <w:color w:val="000000" w:themeColor="text1"/>
                <w:kern w:val="0"/>
              </w:rPr>
              <w:t>）及</w:t>
            </w:r>
            <w:r>
              <w:rPr>
                <w:color w:val="000000" w:themeColor="text1"/>
                <w:kern w:val="0"/>
              </w:rPr>
              <w:t>2013</w:t>
            </w:r>
            <w:r>
              <w:rPr>
                <w:color w:val="000000" w:themeColor="text1"/>
                <w:kern w:val="0"/>
              </w:rPr>
              <w:t>年修改单中相关内容</w:t>
            </w:r>
            <w:r>
              <w:rPr>
                <w:color w:val="000000" w:themeColor="text1"/>
              </w:rPr>
              <w:t>。</w:t>
            </w:r>
          </w:p>
        </w:tc>
      </w:tr>
      <w:tr w:rsidR="00E6015C">
        <w:trPr>
          <w:trHeight w:val="3330"/>
          <w:jc w:val="center"/>
        </w:trPr>
        <w:tc>
          <w:tcPr>
            <w:tcW w:w="437" w:type="dxa"/>
            <w:vAlign w:val="center"/>
          </w:tcPr>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lastRenderedPageBreak/>
              <w:t>总量</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控制</w:t>
            </w:r>
          </w:p>
          <w:p w:rsidR="00E6015C" w:rsidRDefault="001D5832">
            <w:pPr>
              <w:adjustRightInd w:val="0"/>
              <w:snapToGrid w:val="0"/>
              <w:jc w:val="center"/>
              <w:rPr>
                <w:rFonts w:ascii="宋体" w:hAnsi="宋体" w:cs="宋体"/>
                <w:color w:val="000000"/>
                <w:kern w:val="0"/>
                <w:szCs w:val="21"/>
              </w:rPr>
            </w:pPr>
            <w:r>
              <w:rPr>
                <w:rFonts w:ascii="宋体" w:hAnsi="宋体" w:cs="宋体" w:hint="eastAsia"/>
                <w:color w:val="000000"/>
                <w:kern w:val="0"/>
                <w:szCs w:val="21"/>
              </w:rPr>
              <w:t>指标</w:t>
            </w:r>
          </w:p>
        </w:tc>
        <w:tc>
          <w:tcPr>
            <w:tcW w:w="8553" w:type="dxa"/>
            <w:vAlign w:val="center"/>
          </w:tcPr>
          <w:p w:rsidR="00E6015C" w:rsidRDefault="001D5832">
            <w:pPr>
              <w:pStyle w:val="aff"/>
              <w:ind w:firstLineChars="0" w:firstLine="0"/>
              <w:rPr>
                <w:sz w:val="21"/>
                <w:szCs w:val="21"/>
              </w:rPr>
            </w:pPr>
            <w:r>
              <w:rPr>
                <w:rFonts w:hint="eastAsia"/>
                <w:b/>
                <w:bCs w:val="0"/>
                <w:szCs w:val="24"/>
              </w:rPr>
              <w:t>3.9</w:t>
            </w:r>
            <w:r>
              <w:rPr>
                <w:rFonts w:hint="eastAsia"/>
                <w:b/>
                <w:bCs w:val="0"/>
                <w:szCs w:val="24"/>
              </w:rPr>
              <w:t>总量控制</w:t>
            </w:r>
          </w:p>
          <w:p w:rsidR="00E6015C" w:rsidRDefault="001D5832">
            <w:pPr>
              <w:pStyle w:val="aff"/>
              <w:ind w:firstLine="420"/>
              <w:rPr>
                <w:sz w:val="21"/>
                <w:szCs w:val="21"/>
              </w:rPr>
            </w:pPr>
            <w:r>
              <w:rPr>
                <w:sz w:val="21"/>
                <w:szCs w:val="21"/>
              </w:rPr>
              <w:t>根据《中华人民共和国国民经济和社会发展第十三个五年规划纲要》对</w:t>
            </w:r>
            <w:r>
              <w:rPr>
                <w:rFonts w:hint="eastAsia"/>
                <w:sz w:val="21"/>
                <w:szCs w:val="21"/>
              </w:rPr>
              <w:t>“</w:t>
            </w:r>
            <w:r>
              <w:rPr>
                <w:sz w:val="21"/>
                <w:szCs w:val="21"/>
              </w:rPr>
              <w:t>十三五</w:t>
            </w:r>
            <w:r>
              <w:rPr>
                <w:rFonts w:hint="eastAsia"/>
                <w:sz w:val="21"/>
                <w:szCs w:val="21"/>
              </w:rPr>
              <w:t>”</w:t>
            </w:r>
            <w:r>
              <w:rPr>
                <w:sz w:val="21"/>
                <w:szCs w:val="21"/>
              </w:rPr>
              <w:t>期间总量控制的要求，我省主要污染物排放总量指标为</w:t>
            </w:r>
            <w:r>
              <w:rPr>
                <w:sz w:val="21"/>
                <w:szCs w:val="21"/>
              </w:rPr>
              <w:t>COD</w:t>
            </w:r>
            <w:r>
              <w:rPr>
                <w:sz w:val="21"/>
                <w:szCs w:val="21"/>
              </w:rPr>
              <w:t>、</w:t>
            </w:r>
            <w:r>
              <w:rPr>
                <w:sz w:val="21"/>
                <w:szCs w:val="21"/>
              </w:rPr>
              <w:t>NH</w:t>
            </w:r>
            <w:r>
              <w:rPr>
                <w:sz w:val="21"/>
                <w:szCs w:val="21"/>
                <w:vertAlign w:val="subscript"/>
              </w:rPr>
              <w:t>3</w:t>
            </w:r>
            <w:r>
              <w:rPr>
                <w:sz w:val="21"/>
                <w:szCs w:val="21"/>
              </w:rPr>
              <w:t>-N</w:t>
            </w:r>
            <w:r>
              <w:rPr>
                <w:sz w:val="21"/>
                <w:szCs w:val="21"/>
              </w:rPr>
              <w:t>、</w:t>
            </w:r>
            <w:r>
              <w:rPr>
                <w:sz w:val="21"/>
                <w:szCs w:val="21"/>
              </w:rPr>
              <w:t>SO</w:t>
            </w:r>
            <w:r>
              <w:rPr>
                <w:sz w:val="21"/>
                <w:szCs w:val="21"/>
                <w:vertAlign w:val="subscript"/>
              </w:rPr>
              <w:t>2</w:t>
            </w:r>
            <w:r>
              <w:rPr>
                <w:sz w:val="21"/>
                <w:szCs w:val="21"/>
              </w:rPr>
              <w:t>、</w:t>
            </w:r>
            <w:r>
              <w:rPr>
                <w:sz w:val="21"/>
                <w:szCs w:val="21"/>
              </w:rPr>
              <w:t>NOx</w:t>
            </w:r>
            <w:r>
              <w:rPr>
                <w:sz w:val="21"/>
                <w:szCs w:val="21"/>
              </w:rPr>
              <w:t>。同时根据《福建省人民政府关于印发大气污染防治行动计划实施细则的通知》（闽政</w:t>
            </w:r>
            <w:r>
              <w:rPr>
                <w:sz w:val="21"/>
                <w:szCs w:val="21"/>
              </w:rPr>
              <w:t>[2014]1</w:t>
            </w:r>
            <w:r>
              <w:rPr>
                <w:sz w:val="21"/>
                <w:szCs w:val="21"/>
              </w:rPr>
              <w:t>号文）中</w:t>
            </w:r>
            <w:r>
              <w:rPr>
                <w:sz w:val="21"/>
                <w:szCs w:val="21"/>
              </w:rPr>
              <w:t>“</w:t>
            </w:r>
            <w:r>
              <w:rPr>
                <w:sz w:val="21"/>
                <w:szCs w:val="21"/>
              </w:rPr>
              <w:t>二、重点工作（五）严格节能环保准入，优化产业空间布局</w:t>
            </w:r>
            <w:r>
              <w:rPr>
                <w:sz w:val="21"/>
                <w:szCs w:val="21"/>
              </w:rPr>
              <w:t>”</w:t>
            </w:r>
            <w:r>
              <w:rPr>
                <w:sz w:val="21"/>
                <w:szCs w:val="21"/>
              </w:rPr>
              <w:t>中的第</w:t>
            </w:r>
            <w:r>
              <w:rPr>
                <w:sz w:val="21"/>
                <w:szCs w:val="21"/>
              </w:rPr>
              <w:t>2</w:t>
            </w:r>
            <w:r>
              <w:rPr>
                <w:sz w:val="21"/>
                <w:szCs w:val="21"/>
              </w:rPr>
              <w:t>小点可知，国家强力推行强化节能环保指标的约束，严格实施污染物排放总量控制，根据国家统一部署，将二氧化硫、氮氧化物、</w:t>
            </w:r>
            <w:r>
              <w:rPr>
                <w:rFonts w:hint="eastAsia"/>
                <w:sz w:val="21"/>
                <w:szCs w:val="21"/>
              </w:rPr>
              <w:t>烟尘</w:t>
            </w:r>
            <w:r>
              <w:rPr>
                <w:sz w:val="21"/>
                <w:szCs w:val="21"/>
              </w:rPr>
              <w:t>和挥发性有机物排放是否符合总量控制要求作为建设项目环境影响评价审批的前置条件。因此，本评价将挥发性有机物（</w:t>
            </w:r>
            <w:r>
              <w:rPr>
                <w:sz w:val="21"/>
                <w:szCs w:val="21"/>
              </w:rPr>
              <w:t>VOCs</w:t>
            </w:r>
            <w:r>
              <w:rPr>
                <w:sz w:val="21"/>
                <w:szCs w:val="21"/>
              </w:rPr>
              <w:t>）的排放量一并计算入此次总量控制方案中。</w:t>
            </w:r>
          </w:p>
          <w:p w:rsidR="00E6015C" w:rsidRDefault="001D5832">
            <w:pPr>
              <w:numPr>
                <w:ilvl w:val="0"/>
                <w:numId w:val="4"/>
              </w:numPr>
              <w:adjustRightInd w:val="0"/>
              <w:snapToGrid w:val="0"/>
              <w:spacing w:line="360" w:lineRule="auto"/>
              <w:ind w:firstLineChars="200" w:firstLine="420"/>
              <w:rPr>
                <w:szCs w:val="21"/>
              </w:rPr>
            </w:pPr>
            <w:r>
              <w:rPr>
                <w:rFonts w:hint="eastAsia"/>
                <w:szCs w:val="21"/>
              </w:rPr>
              <w:t>水污染物</w:t>
            </w:r>
          </w:p>
          <w:p w:rsidR="00E6015C" w:rsidRDefault="001D5832">
            <w:pPr>
              <w:spacing w:line="360" w:lineRule="auto"/>
              <w:ind w:firstLineChars="200" w:firstLine="420"/>
              <w:rPr>
                <w:szCs w:val="21"/>
              </w:rPr>
            </w:pPr>
            <w:r>
              <w:t>根据《福建省环保厅关于进一步加快推进排污权有偿使用和交易工</w:t>
            </w:r>
            <w:r>
              <w:t>作的意见》（闽环发</w:t>
            </w:r>
            <w:r>
              <w:lastRenderedPageBreak/>
              <w:t>〔</w:t>
            </w:r>
            <w:r>
              <w:t>2015</w:t>
            </w:r>
            <w:r>
              <w:t>〕</w:t>
            </w:r>
            <w:r>
              <w:t>6</w:t>
            </w:r>
            <w:r>
              <w:t>号）中的相关规定</w:t>
            </w:r>
            <w:r>
              <w:t>“</w:t>
            </w:r>
            <w:r>
              <w:t>对水污染物，仅核定工业废水部分</w:t>
            </w:r>
            <w:r>
              <w:t>”</w:t>
            </w:r>
            <w:r>
              <w:t>，根据《福建省环保厅关于进一步明确排污权工作有关问题的通知》</w:t>
            </w:r>
            <w:r>
              <w:t>(</w:t>
            </w:r>
            <w:r>
              <w:t>闽环保财</w:t>
            </w:r>
            <w:r>
              <w:t>[2017]22</w:t>
            </w:r>
            <w:r>
              <w:t>号</w:t>
            </w:r>
            <w:r>
              <w:t>)</w:t>
            </w:r>
            <w:r>
              <w:t>，现有工业排污单位的水污染物的初始排污权只核定工业废水部</w:t>
            </w:r>
            <w:r>
              <w:rPr>
                <w:color w:val="000000" w:themeColor="text1"/>
              </w:rPr>
              <w:t>分，</w:t>
            </w:r>
            <w:r>
              <w:rPr>
                <w:rStyle w:val="af7"/>
                <w:rFonts w:hint="eastAsia"/>
                <w:color w:val="000000" w:themeColor="text1"/>
                <w:kern w:val="0"/>
                <w:szCs w:val="20"/>
              </w:rPr>
              <w:t>本项目生产废水循环使用不外排，且</w:t>
            </w:r>
            <w:r>
              <w:rPr>
                <w:color w:val="000000" w:themeColor="text1"/>
              </w:rPr>
              <w:t>项目生活污水不纳入总量控制中，暂不需要购买相应的排污权指标。废</w:t>
            </w:r>
            <w:r>
              <w:rPr>
                <w:rFonts w:hint="eastAsia"/>
                <w:color w:val="000000" w:themeColor="text1"/>
              </w:rPr>
              <w:t>水</w:t>
            </w:r>
            <w:r>
              <w:rPr>
                <w:color w:val="000000" w:themeColor="text1"/>
              </w:rPr>
              <w:t>污染物排放总</w:t>
            </w:r>
            <w:r>
              <w:t>量见下表</w:t>
            </w:r>
            <w:r>
              <w:rPr>
                <w:rFonts w:hint="eastAsia"/>
                <w:szCs w:val="21"/>
              </w:rPr>
              <w:t>3.9.1</w:t>
            </w:r>
            <w:r>
              <w:rPr>
                <w:rFonts w:hint="eastAsia"/>
                <w:szCs w:val="21"/>
              </w:rPr>
              <w:t>。</w:t>
            </w:r>
          </w:p>
          <w:p w:rsidR="00E6015C" w:rsidRDefault="001D5832">
            <w:pPr>
              <w:adjustRightInd w:val="0"/>
              <w:snapToGrid w:val="0"/>
              <w:jc w:val="center"/>
              <w:rPr>
                <w:b/>
                <w:bCs/>
              </w:rPr>
            </w:pPr>
            <w:r>
              <w:rPr>
                <w:rFonts w:hint="eastAsia"/>
                <w:b/>
                <w:bCs/>
              </w:rPr>
              <w:t>表</w:t>
            </w:r>
            <w:r>
              <w:rPr>
                <w:rFonts w:hint="eastAsia"/>
                <w:b/>
                <w:bCs/>
              </w:rPr>
              <w:t xml:space="preserve">3.9.1  </w:t>
            </w:r>
            <w:r>
              <w:rPr>
                <w:rFonts w:hint="eastAsia"/>
                <w:b/>
                <w:bCs/>
              </w:rPr>
              <w:t>项目废水污染物排放总量一览表</w:t>
            </w:r>
          </w:p>
          <w:tbl>
            <w:tblPr>
              <w:tblStyle w:val="af3"/>
              <w:tblW w:w="4999" w:type="pct"/>
              <w:jc w:val="center"/>
              <w:tblLook w:val="04A0" w:firstRow="1" w:lastRow="0" w:firstColumn="1" w:lastColumn="0" w:noHBand="0" w:noVBand="1"/>
            </w:tblPr>
            <w:tblGrid>
              <w:gridCol w:w="2804"/>
              <w:gridCol w:w="2803"/>
              <w:gridCol w:w="2805"/>
            </w:tblGrid>
            <w:tr w:rsidR="00E6015C">
              <w:trPr>
                <w:jc w:val="center"/>
              </w:trPr>
              <w:tc>
                <w:tcPr>
                  <w:tcW w:w="1666" w:type="pct"/>
                  <w:tcBorders>
                    <w:top w:val="single" w:sz="12" w:space="0" w:color="auto"/>
                  </w:tcBorders>
                  <w:vAlign w:val="center"/>
                </w:tcPr>
                <w:p w:rsidR="00E6015C" w:rsidRDefault="001D5832">
                  <w:pPr>
                    <w:adjustRightInd w:val="0"/>
                    <w:snapToGrid w:val="0"/>
                    <w:jc w:val="center"/>
                    <w:rPr>
                      <w:b/>
                      <w:bCs/>
                      <w:szCs w:val="21"/>
                    </w:rPr>
                  </w:pPr>
                  <w:r>
                    <w:rPr>
                      <w:b/>
                      <w:bCs/>
                      <w:szCs w:val="21"/>
                    </w:rPr>
                    <w:t>污染物</w:t>
                  </w:r>
                </w:p>
              </w:tc>
              <w:tc>
                <w:tcPr>
                  <w:tcW w:w="1666" w:type="pct"/>
                  <w:tcBorders>
                    <w:top w:val="single" w:sz="12" w:space="0" w:color="auto"/>
                  </w:tcBorders>
                  <w:vAlign w:val="center"/>
                </w:tcPr>
                <w:p w:rsidR="00E6015C" w:rsidRDefault="001D5832">
                  <w:pPr>
                    <w:adjustRightInd w:val="0"/>
                    <w:snapToGrid w:val="0"/>
                    <w:jc w:val="center"/>
                    <w:rPr>
                      <w:b/>
                      <w:bCs/>
                      <w:szCs w:val="21"/>
                    </w:rPr>
                  </w:pPr>
                  <w:r>
                    <w:rPr>
                      <w:b/>
                      <w:bCs/>
                      <w:szCs w:val="21"/>
                    </w:rPr>
                    <w:t>产生量</w:t>
                  </w:r>
                  <w:r>
                    <w:rPr>
                      <w:b/>
                      <w:bCs/>
                      <w:szCs w:val="21"/>
                    </w:rPr>
                    <w:t>t/a</w:t>
                  </w:r>
                </w:p>
              </w:tc>
              <w:tc>
                <w:tcPr>
                  <w:tcW w:w="1667" w:type="pct"/>
                  <w:tcBorders>
                    <w:top w:val="single" w:sz="12" w:space="0" w:color="auto"/>
                    <w:right w:val="nil"/>
                  </w:tcBorders>
                  <w:vAlign w:val="center"/>
                </w:tcPr>
                <w:p w:rsidR="00E6015C" w:rsidRDefault="001D5832">
                  <w:pPr>
                    <w:adjustRightInd w:val="0"/>
                    <w:snapToGrid w:val="0"/>
                    <w:jc w:val="center"/>
                    <w:rPr>
                      <w:b/>
                      <w:bCs/>
                      <w:szCs w:val="21"/>
                    </w:rPr>
                  </w:pPr>
                  <w:r>
                    <w:rPr>
                      <w:b/>
                      <w:bCs/>
                      <w:szCs w:val="21"/>
                    </w:rPr>
                    <w:t>排放量</w:t>
                  </w:r>
                  <w:r>
                    <w:rPr>
                      <w:b/>
                      <w:bCs/>
                      <w:szCs w:val="21"/>
                    </w:rPr>
                    <w:t>t/a</w:t>
                  </w:r>
                </w:p>
              </w:tc>
            </w:tr>
            <w:tr w:rsidR="00E6015C">
              <w:trPr>
                <w:jc w:val="center"/>
              </w:trPr>
              <w:tc>
                <w:tcPr>
                  <w:tcW w:w="1666" w:type="pct"/>
                  <w:tcBorders>
                    <w:left w:val="nil"/>
                  </w:tcBorders>
                  <w:vAlign w:val="center"/>
                </w:tcPr>
                <w:p w:rsidR="00E6015C" w:rsidRDefault="001D5832">
                  <w:pPr>
                    <w:adjustRightInd w:val="0"/>
                    <w:snapToGrid w:val="0"/>
                    <w:jc w:val="center"/>
                    <w:rPr>
                      <w:szCs w:val="21"/>
                    </w:rPr>
                  </w:pPr>
                  <w:r>
                    <w:rPr>
                      <w:szCs w:val="21"/>
                    </w:rPr>
                    <w:t>生活污水</w:t>
                  </w:r>
                </w:p>
              </w:tc>
              <w:tc>
                <w:tcPr>
                  <w:tcW w:w="1666" w:type="pct"/>
                  <w:vAlign w:val="center"/>
                </w:tcPr>
                <w:p w:rsidR="00E6015C" w:rsidRDefault="001D5832">
                  <w:pPr>
                    <w:adjustRightInd w:val="0"/>
                    <w:snapToGrid w:val="0"/>
                    <w:jc w:val="center"/>
                    <w:rPr>
                      <w:szCs w:val="21"/>
                    </w:rPr>
                  </w:pPr>
                  <w:r>
                    <w:rPr>
                      <w:rFonts w:hint="eastAsia"/>
                      <w:szCs w:val="21"/>
                    </w:rPr>
                    <w:t>1080</w:t>
                  </w:r>
                </w:p>
              </w:tc>
              <w:tc>
                <w:tcPr>
                  <w:tcW w:w="1667" w:type="pct"/>
                  <w:tcBorders>
                    <w:right w:val="nil"/>
                  </w:tcBorders>
                  <w:vAlign w:val="center"/>
                </w:tcPr>
                <w:p w:rsidR="00E6015C" w:rsidRDefault="001D5832">
                  <w:pPr>
                    <w:adjustRightInd w:val="0"/>
                    <w:snapToGrid w:val="0"/>
                    <w:jc w:val="center"/>
                    <w:rPr>
                      <w:szCs w:val="21"/>
                    </w:rPr>
                  </w:pPr>
                  <w:r>
                    <w:rPr>
                      <w:rFonts w:hint="eastAsia"/>
                      <w:szCs w:val="21"/>
                    </w:rPr>
                    <w:t>1080</w:t>
                  </w:r>
                </w:p>
              </w:tc>
            </w:tr>
            <w:tr w:rsidR="00E6015C">
              <w:trPr>
                <w:jc w:val="center"/>
              </w:trPr>
              <w:tc>
                <w:tcPr>
                  <w:tcW w:w="1666" w:type="pct"/>
                  <w:tcBorders>
                    <w:left w:val="nil"/>
                  </w:tcBorders>
                  <w:vAlign w:val="center"/>
                </w:tcPr>
                <w:p w:rsidR="00E6015C" w:rsidRDefault="001D5832">
                  <w:pPr>
                    <w:adjustRightInd w:val="0"/>
                    <w:snapToGrid w:val="0"/>
                    <w:jc w:val="center"/>
                    <w:rPr>
                      <w:szCs w:val="21"/>
                    </w:rPr>
                  </w:pPr>
                  <w:r>
                    <w:rPr>
                      <w:szCs w:val="21"/>
                    </w:rPr>
                    <w:t>COD</w:t>
                  </w:r>
                  <w:r>
                    <w:rPr>
                      <w:szCs w:val="21"/>
                      <w:vertAlign w:val="subscript"/>
                    </w:rPr>
                    <w:t>Cr</w:t>
                  </w:r>
                </w:p>
              </w:tc>
              <w:tc>
                <w:tcPr>
                  <w:tcW w:w="1666" w:type="pct"/>
                  <w:vAlign w:val="center"/>
                </w:tcPr>
                <w:p w:rsidR="00E6015C" w:rsidRDefault="001D5832">
                  <w:pPr>
                    <w:adjustRightInd w:val="0"/>
                    <w:snapToGrid w:val="0"/>
                    <w:jc w:val="center"/>
                    <w:rPr>
                      <w:szCs w:val="21"/>
                    </w:rPr>
                  </w:pPr>
                  <w:r>
                    <w:rPr>
                      <w:rFonts w:hint="eastAsia"/>
                      <w:szCs w:val="21"/>
                    </w:rPr>
                    <w:t>0.432</w:t>
                  </w:r>
                </w:p>
              </w:tc>
              <w:tc>
                <w:tcPr>
                  <w:tcW w:w="1667" w:type="pct"/>
                  <w:tcBorders>
                    <w:right w:val="nil"/>
                  </w:tcBorders>
                  <w:vAlign w:val="center"/>
                </w:tcPr>
                <w:p w:rsidR="00E6015C" w:rsidRDefault="001D5832">
                  <w:pPr>
                    <w:adjustRightInd w:val="0"/>
                    <w:snapToGrid w:val="0"/>
                    <w:jc w:val="center"/>
                    <w:rPr>
                      <w:szCs w:val="21"/>
                    </w:rPr>
                  </w:pPr>
                  <w:r>
                    <w:rPr>
                      <w:rFonts w:hint="eastAsia"/>
                      <w:szCs w:val="21"/>
                    </w:rPr>
                    <w:t>0.052</w:t>
                  </w:r>
                </w:p>
              </w:tc>
            </w:tr>
            <w:tr w:rsidR="00E6015C">
              <w:trPr>
                <w:jc w:val="center"/>
              </w:trPr>
              <w:tc>
                <w:tcPr>
                  <w:tcW w:w="1666" w:type="pct"/>
                  <w:tcBorders>
                    <w:left w:val="nil"/>
                    <w:bottom w:val="single" w:sz="12" w:space="0" w:color="auto"/>
                  </w:tcBorders>
                  <w:vAlign w:val="center"/>
                </w:tcPr>
                <w:p w:rsidR="00E6015C" w:rsidRDefault="001D5832">
                  <w:pPr>
                    <w:adjustRightInd w:val="0"/>
                    <w:snapToGrid w:val="0"/>
                    <w:jc w:val="center"/>
                    <w:rPr>
                      <w:szCs w:val="21"/>
                    </w:rPr>
                  </w:pPr>
                  <w:r>
                    <w:rPr>
                      <w:szCs w:val="21"/>
                    </w:rPr>
                    <w:t>NH</w:t>
                  </w:r>
                  <w:r>
                    <w:rPr>
                      <w:szCs w:val="21"/>
                      <w:vertAlign w:val="subscript"/>
                    </w:rPr>
                    <w:t>3</w:t>
                  </w:r>
                  <w:r>
                    <w:rPr>
                      <w:szCs w:val="21"/>
                    </w:rPr>
                    <w:t>-N</w:t>
                  </w:r>
                </w:p>
              </w:tc>
              <w:tc>
                <w:tcPr>
                  <w:tcW w:w="1666" w:type="pct"/>
                  <w:tcBorders>
                    <w:bottom w:val="single" w:sz="12" w:space="0" w:color="auto"/>
                  </w:tcBorders>
                  <w:vAlign w:val="center"/>
                </w:tcPr>
                <w:p w:rsidR="00E6015C" w:rsidRDefault="001D5832">
                  <w:pPr>
                    <w:adjustRightInd w:val="0"/>
                    <w:snapToGrid w:val="0"/>
                    <w:jc w:val="center"/>
                    <w:rPr>
                      <w:szCs w:val="21"/>
                    </w:rPr>
                  </w:pPr>
                  <w:r>
                    <w:rPr>
                      <w:rFonts w:hint="eastAsia"/>
                      <w:szCs w:val="21"/>
                    </w:rPr>
                    <w:t>0.038</w:t>
                  </w:r>
                </w:p>
              </w:tc>
              <w:tc>
                <w:tcPr>
                  <w:tcW w:w="1667" w:type="pct"/>
                  <w:tcBorders>
                    <w:bottom w:val="single" w:sz="12" w:space="0" w:color="auto"/>
                    <w:right w:val="nil"/>
                  </w:tcBorders>
                  <w:vAlign w:val="center"/>
                </w:tcPr>
                <w:p w:rsidR="00E6015C" w:rsidRDefault="001D5832">
                  <w:pPr>
                    <w:adjustRightInd w:val="0"/>
                    <w:snapToGrid w:val="0"/>
                    <w:jc w:val="center"/>
                    <w:rPr>
                      <w:szCs w:val="21"/>
                    </w:rPr>
                  </w:pPr>
                  <w:r>
                    <w:rPr>
                      <w:rFonts w:hint="eastAsia"/>
                      <w:szCs w:val="21"/>
                    </w:rPr>
                    <w:t>0.011</w:t>
                  </w:r>
                </w:p>
              </w:tc>
            </w:tr>
          </w:tbl>
          <w:p w:rsidR="00E6015C" w:rsidRDefault="001D5832">
            <w:pPr>
              <w:pStyle w:val="2"/>
              <w:adjustRightInd w:val="0"/>
              <w:snapToGrid w:val="0"/>
              <w:spacing w:after="0" w:line="360" w:lineRule="auto"/>
              <w:ind w:leftChars="0" w:left="0"/>
              <w:rPr>
                <w:sz w:val="21"/>
                <w:szCs w:val="21"/>
              </w:rPr>
            </w:pPr>
            <w:r>
              <w:rPr>
                <w:rFonts w:hint="eastAsia"/>
                <w:sz w:val="21"/>
                <w:szCs w:val="21"/>
              </w:rPr>
              <w:t>（</w:t>
            </w:r>
            <w:r>
              <w:rPr>
                <w:rFonts w:hint="eastAsia"/>
                <w:sz w:val="21"/>
                <w:szCs w:val="21"/>
              </w:rPr>
              <w:t>2</w:t>
            </w:r>
            <w:r>
              <w:rPr>
                <w:rFonts w:hint="eastAsia"/>
                <w:sz w:val="21"/>
                <w:szCs w:val="21"/>
              </w:rPr>
              <w:t>）</w:t>
            </w:r>
            <w:r>
              <w:rPr>
                <w:sz w:val="21"/>
                <w:szCs w:val="21"/>
              </w:rPr>
              <w:t>废气污染物</w:t>
            </w:r>
          </w:p>
          <w:p w:rsidR="00E6015C" w:rsidRDefault="001D5832">
            <w:pPr>
              <w:pStyle w:val="2"/>
              <w:adjustRightInd w:val="0"/>
              <w:snapToGrid w:val="0"/>
              <w:spacing w:after="0" w:line="360" w:lineRule="auto"/>
              <w:ind w:leftChars="0" w:left="0"/>
              <w:rPr>
                <w:color w:val="000000" w:themeColor="text1"/>
                <w:sz w:val="21"/>
                <w:szCs w:val="21"/>
              </w:rPr>
            </w:pPr>
            <w:r>
              <w:rPr>
                <w:sz w:val="21"/>
                <w:szCs w:val="21"/>
              </w:rPr>
              <w:t>根据工程分析可知，项目废气主要污染</w:t>
            </w:r>
            <w:r>
              <w:rPr>
                <w:color w:val="000000" w:themeColor="text1"/>
                <w:sz w:val="21"/>
                <w:szCs w:val="21"/>
              </w:rPr>
              <w:t>因子为非甲烷总烃，根据工程分析计算，核算出本项目各废气污染物排放总量，废气污染物排放总量见下表</w:t>
            </w:r>
            <w:r>
              <w:rPr>
                <w:color w:val="000000" w:themeColor="text1"/>
                <w:sz w:val="21"/>
                <w:szCs w:val="21"/>
              </w:rPr>
              <w:t>3.</w:t>
            </w:r>
            <w:r>
              <w:rPr>
                <w:rFonts w:hint="eastAsia"/>
                <w:color w:val="000000" w:themeColor="text1"/>
                <w:sz w:val="21"/>
                <w:szCs w:val="21"/>
              </w:rPr>
              <w:t>9.2</w:t>
            </w:r>
            <w:r>
              <w:rPr>
                <w:color w:val="000000" w:themeColor="text1"/>
                <w:sz w:val="21"/>
                <w:szCs w:val="21"/>
              </w:rPr>
              <w:t>。</w:t>
            </w:r>
          </w:p>
          <w:p w:rsidR="00E6015C" w:rsidRDefault="001D5832">
            <w:pPr>
              <w:adjustRightInd w:val="0"/>
              <w:snapToGrid w:val="0"/>
              <w:jc w:val="center"/>
              <w:rPr>
                <w:b/>
                <w:bCs/>
                <w:color w:val="000000" w:themeColor="text1"/>
              </w:rPr>
            </w:pPr>
            <w:r>
              <w:rPr>
                <w:rFonts w:hint="eastAsia"/>
                <w:b/>
                <w:bCs/>
                <w:color w:val="000000" w:themeColor="text1"/>
              </w:rPr>
              <w:t>表</w:t>
            </w:r>
            <w:r>
              <w:rPr>
                <w:rFonts w:hint="eastAsia"/>
                <w:b/>
                <w:bCs/>
                <w:color w:val="000000" w:themeColor="text1"/>
              </w:rPr>
              <w:t xml:space="preserve">3.9.2  </w:t>
            </w:r>
            <w:r>
              <w:rPr>
                <w:rFonts w:hint="eastAsia"/>
                <w:b/>
                <w:bCs/>
                <w:color w:val="000000" w:themeColor="text1"/>
              </w:rPr>
              <w:t>项目废气污染物排放总量指标一览表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80"/>
              <w:gridCol w:w="1662"/>
              <w:gridCol w:w="1839"/>
              <w:gridCol w:w="1814"/>
              <w:gridCol w:w="1624"/>
            </w:tblGrid>
            <w:tr w:rsidR="00E6015C">
              <w:trPr>
                <w:trHeight w:val="460"/>
                <w:jc w:val="center"/>
              </w:trPr>
              <w:tc>
                <w:tcPr>
                  <w:tcW w:w="1675" w:type="dxa"/>
                  <w:tcBorders>
                    <w:tl2br w:val="nil"/>
                    <w:tr2bl w:val="nil"/>
                  </w:tcBorders>
                  <w:vAlign w:val="center"/>
                </w:tcPr>
                <w:p w:rsidR="00E6015C" w:rsidRDefault="001D5832">
                  <w:pPr>
                    <w:pStyle w:val="aff8"/>
                    <w:rPr>
                      <w:b/>
                      <w:bCs/>
                      <w:snapToGrid w:val="0"/>
                      <w:sz w:val="21"/>
                    </w:rPr>
                  </w:pPr>
                  <w:r>
                    <w:rPr>
                      <w:b/>
                      <w:bCs/>
                      <w:snapToGrid w:val="0"/>
                      <w:sz w:val="21"/>
                    </w:rPr>
                    <w:t>污染物类别</w:t>
                  </w:r>
                </w:p>
              </w:tc>
              <w:tc>
                <w:tcPr>
                  <w:tcW w:w="1890" w:type="dxa"/>
                  <w:tcBorders>
                    <w:tl2br w:val="nil"/>
                    <w:tr2bl w:val="nil"/>
                  </w:tcBorders>
                  <w:vAlign w:val="center"/>
                </w:tcPr>
                <w:p w:rsidR="00E6015C" w:rsidRDefault="001D5832">
                  <w:pPr>
                    <w:pStyle w:val="aff8"/>
                    <w:rPr>
                      <w:b/>
                      <w:bCs/>
                      <w:snapToGrid w:val="0"/>
                      <w:sz w:val="21"/>
                    </w:rPr>
                  </w:pPr>
                  <w:r>
                    <w:rPr>
                      <w:b/>
                      <w:bCs/>
                      <w:snapToGrid w:val="0"/>
                      <w:sz w:val="21"/>
                    </w:rPr>
                    <w:t>总量控制项目</w:t>
                  </w:r>
                </w:p>
              </w:tc>
              <w:tc>
                <w:tcPr>
                  <w:tcW w:w="4103" w:type="dxa"/>
                  <w:gridSpan w:val="2"/>
                  <w:tcBorders>
                    <w:tl2br w:val="nil"/>
                    <w:tr2bl w:val="nil"/>
                  </w:tcBorders>
                  <w:vAlign w:val="center"/>
                </w:tcPr>
                <w:p w:rsidR="00E6015C" w:rsidRDefault="001D5832">
                  <w:pPr>
                    <w:pStyle w:val="aff8"/>
                    <w:rPr>
                      <w:b/>
                      <w:bCs/>
                      <w:snapToGrid w:val="0"/>
                      <w:sz w:val="21"/>
                    </w:rPr>
                  </w:pPr>
                  <w:r>
                    <w:rPr>
                      <w:b/>
                      <w:bCs/>
                      <w:snapToGrid w:val="0"/>
                      <w:sz w:val="21"/>
                    </w:rPr>
                    <w:t>预测排放量</w:t>
                  </w:r>
                  <w:r>
                    <w:rPr>
                      <w:rFonts w:hint="eastAsia"/>
                      <w:b/>
                      <w:bCs/>
                      <w:snapToGrid w:val="0"/>
                      <w:sz w:val="21"/>
                    </w:rPr>
                    <w:t>总量</w:t>
                  </w:r>
                </w:p>
              </w:tc>
              <w:tc>
                <w:tcPr>
                  <w:tcW w:w="1846" w:type="dxa"/>
                  <w:tcBorders>
                    <w:tl2br w:val="nil"/>
                    <w:tr2bl w:val="nil"/>
                  </w:tcBorders>
                  <w:vAlign w:val="center"/>
                </w:tcPr>
                <w:p w:rsidR="00E6015C" w:rsidRDefault="001D5832">
                  <w:pPr>
                    <w:pStyle w:val="aff8"/>
                    <w:rPr>
                      <w:b/>
                      <w:bCs/>
                      <w:snapToGrid w:val="0"/>
                      <w:sz w:val="21"/>
                    </w:rPr>
                  </w:pPr>
                  <w:r>
                    <w:rPr>
                      <w:b/>
                      <w:bCs/>
                      <w:snapToGrid w:val="0"/>
                      <w:sz w:val="21"/>
                    </w:rPr>
                    <w:t>备注</w:t>
                  </w:r>
                </w:p>
              </w:tc>
            </w:tr>
            <w:tr w:rsidR="00E6015C">
              <w:trPr>
                <w:trHeight w:val="283"/>
                <w:jc w:val="center"/>
              </w:trPr>
              <w:tc>
                <w:tcPr>
                  <w:tcW w:w="1675" w:type="dxa"/>
                  <w:vMerge w:val="restart"/>
                  <w:tcBorders>
                    <w:tl2br w:val="nil"/>
                    <w:tr2bl w:val="nil"/>
                  </w:tcBorders>
                  <w:vAlign w:val="center"/>
                </w:tcPr>
                <w:p w:rsidR="00E6015C" w:rsidRDefault="001D5832">
                  <w:pPr>
                    <w:jc w:val="center"/>
                    <w:rPr>
                      <w:szCs w:val="21"/>
                    </w:rPr>
                  </w:pPr>
                  <w:r>
                    <w:rPr>
                      <w:szCs w:val="21"/>
                    </w:rPr>
                    <w:t>废</w:t>
                  </w:r>
                  <w:r>
                    <w:rPr>
                      <w:rFonts w:hint="eastAsia"/>
                      <w:szCs w:val="21"/>
                    </w:rPr>
                    <w:t>气</w:t>
                  </w:r>
                </w:p>
              </w:tc>
              <w:tc>
                <w:tcPr>
                  <w:tcW w:w="1890" w:type="dxa"/>
                  <w:vMerge w:val="restart"/>
                  <w:tcBorders>
                    <w:tl2br w:val="nil"/>
                    <w:tr2bl w:val="nil"/>
                  </w:tcBorders>
                  <w:vAlign w:val="center"/>
                </w:tcPr>
                <w:p w:rsidR="00E6015C" w:rsidRDefault="001D5832">
                  <w:pPr>
                    <w:pStyle w:val="aff8"/>
                    <w:rPr>
                      <w:snapToGrid w:val="0"/>
                      <w:sz w:val="21"/>
                    </w:rPr>
                  </w:pPr>
                  <w:r>
                    <w:rPr>
                      <w:rFonts w:hint="eastAsia"/>
                      <w:snapToGrid w:val="0"/>
                      <w:sz w:val="21"/>
                    </w:rPr>
                    <w:t>非甲烷总烃</w:t>
                  </w:r>
                </w:p>
              </w:tc>
              <w:tc>
                <w:tcPr>
                  <w:tcW w:w="2100" w:type="dxa"/>
                  <w:tcBorders>
                    <w:tl2br w:val="nil"/>
                    <w:tr2bl w:val="nil"/>
                  </w:tcBorders>
                  <w:vAlign w:val="center"/>
                </w:tcPr>
                <w:p w:rsidR="00E6015C" w:rsidRDefault="001D5832">
                  <w:pPr>
                    <w:pStyle w:val="aff8"/>
                    <w:rPr>
                      <w:snapToGrid w:val="0"/>
                      <w:color w:val="FF0000"/>
                      <w:sz w:val="21"/>
                    </w:rPr>
                  </w:pPr>
                  <w:r>
                    <w:rPr>
                      <w:rFonts w:hint="eastAsia"/>
                      <w:snapToGrid w:val="0"/>
                      <w:color w:val="FF0000"/>
                      <w:sz w:val="21"/>
                    </w:rPr>
                    <w:t>有组织</w:t>
                  </w:r>
                </w:p>
              </w:tc>
              <w:tc>
                <w:tcPr>
                  <w:tcW w:w="2003" w:type="dxa"/>
                  <w:tcBorders>
                    <w:tl2br w:val="nil"/>
                    <w:tr2bl w:val="nil"/>
                  </w:tcBorders>
                  <w:vAlign w:val="center"/>
                </w:tcPr>
                <w:p w:rsidR="00E6015C" w:rsidRDefault="001D5832">
                  <w:pPr>
                    <w:jc w:val="center"/>
                    <w:rPr>
                      <w:color w:val="FF0000"/>
                      <w:szCs w:val="21"/>
                    </w:rPr>
                  </w:pPr>
                  <w:r>
                    <w:rPr>
                      <w:rFonts w:hint="eastAsia"/>
                      <w:color w:val="FF0000"/>
                      <w:szCs w:val="21"/>
                    </w:rPr>
                    <w:t>0.0</w:t>
                  </w:r>
                  <w:r>
                    <w:rPr>
                      <w:rFonts w:hint="eastAsia"/>
                      <w:color w:val="FF0000"/>
                      <w:szCs w:val="21"/>
                    </w:rPr>
                    <w:t>240</w:t>
                  </w:r>
                </w:p>
              </w:tc>
              <w:tc>
                <w:tcPr>
                  <w:tcW w:w="1846" w:type="dxa"/>
                  <w:vMerge w:val="restart"/>
                  <w:tcBorders>
                    <w:tl2br w:val="nil"/>
                    <w:tr2bl w:val="nil"/>
                  </w:tcBorders>
                  <w:vAlign w:val="center"/>
                </w:tcPr>
                <w:p w:rsidR="00E6015C" w:rsidRDefault="001D5832">
                  <w:pPr>
                    <w:jc w:val="center"/>
                    <w:rPr>
                      <w:szCs w:val="21"/>
                    </w:rPr>
                  </w:pPr>
                  <w:r>
                    <w:rPr>
                      <w:rFonts w:hint="eastAsia"/>
                      <w:szCs w:val="21"/>
                    </w:rPr>
                    <w:t>建议指标</w:t>
                  </w:r>
                </w:p>
              </w:tc>
            </w:tr>
            <w:tr w:rsidR="00E6015C">
              <w:trPr>
                <w:trHeight w:val="283"/>
                <w:jc w:val="center"/>
              </w:trPr>
              <w:tc>
                <w:tcPr>
                  <w:tcW w:w="1675" w:type="dxa"/>
                  <w:vMerge/>
                  <w:tcBorders>
                    <w:tl2br w:val="nil"/>
                    <w:tr2bl w:val="nil"/>
                  </w:tcBorders>
                  <w:vAlign w:val="center"/>
                </w:tcPr>
                <w:p w:rsidR="00E6015C" w:rsidRDefault="00E6015C">
                  <w:pPr>
                    <w:jc w:val="center"/>
                    <w:rPr>
                      <w:szCs w:val="21"/>
                    </w:rPr>
                  </w:pPr>
                </w:p>
              </w:tc>
              <w:tc>
                <w:tcPr>
                  <w:tcW w:w="1890" w:type="dxa"/>
                  <w:vMerge/>
                  <w:tcBorders>
                    <w:tl2br w:val="nil"/>
                    <w:tr2bl w:val="nil"/>
                  </w:tcBorders>
                  <w:vAlign w:val="center"/>
                </w:tcPr>
                <w:p w:rsidR="00E6015C" w:rsidRDefault="00E6015C">
                  <w:pPr>
                    <w:pStyle w:val="aff8"/>
                    <w:rPr>
                      <w:snapToGrid w:val="0"/>
                      <w:sz w:val="21"/>
                    </w:rPr>
                  </w:pPr>
                </w:p>
              </w:tc>
              <w:tc>
                <w:tcPr>
                  <w:tcW w:w="2100" w:type="dxa"/>
                  <w:tcBorders>
                    <w:tl2br w:val="nil"/>
                    <w:tr2bl w:val="nil"/>
                  </w:tcBorders>
                  <w:vAlign w:val="center"/>
                </w:tcPr>
                <w:p w:rsidR="00E6015C" w:rsidRDefault="001D5832">
                  <w:pPr>
                    <w:pStyle w:val="aff8"/>
                    <w:rPr>
                      <w:snapToGrid w:val="0"/>
                      <w:color w:val="FF0000"/>
                      <w:sz w:val="21"/>
                    </w:rPr>
                  </w:pPr>
                  <w:r>
                    <w:rPr>
                      <w:rFonts w:hint="eastAsia"/>
                      <w:snapToGrid w:val="0"/>
                      <w:color w:val="FF0000"/>
                      <w:sz w:val="21"/>
                    </w:rPr>
                    <w:t>无组织</w:t>
                  </w:r>
                </w:p>
              </w:tc>
              <w:tc>
                <w:tcPr>
                  <w:tcW w:w="2003" w:type="dxa"/>
                  <w:tcBorders>
                    <w:tl2br w:val="nil"/>
                    <w:tr2bl w:val="nil"/>
                  </w:tcBorders>
                  <w:vAlign w:val="center"/>
                </w:tcPr>
                <w:p w:rsidR="00E6015C" w:rsidRDefault="001D5832">
                  <w:pPr>
                    <w:jc w:val="center"/>
                    <w:rPr>
                      <w:color w:val="FF0000"/>
                      <w:szCs w:val="21"/>
                    </w:rPr>
                  </w:pPr>
                  <w:r>
                    <w:rPr>
                      <w:rFonts w:hint="eastAsia"/>
                      <w:color w:val="FF0000"/>
                      <w:szCs w:val="21"/>
                    </w:rPr>
                    <w:t>0.0</w:t>
                  </w:r>
                  <w:r>
                    <w:rPr>
                      <w:rFonts w:hint="eastAsia"/>
                      <w:color w:val="FF0000"/>
                      <w:szCs w:val="21"/>
                    </w:rPr>
                    <w:t>686</w:t>
                  </w:r>
                </w:p>
              </w:tc>
              <w:tc>
                <w:tcPr>
                  <w:tcW w:w="1846" w:type="dxa"/>
                  <w:vMerge/>
                  <w:tcBorders>
                    <w:tl2br w:val="nil"/>
                    <w:tr2bl w:val="nil"/>
                  </w:tcBorders>
                  <w:vAlign w:val="center"/>
                </w:tcPr>
                <w:p w:rsidR="00E6015C" w:rsidRDefault="00E6015C">
                  <w:pPr>
                    <w:jc w:val="center"/>
                    <w:rPr>
                      <w:szCs w:val="21"/>
                    </w:rPr>
                  </w:pPr>
                </w:p>
              </w:tc>
            </w:tr>
            <w:tr w:rsidR="00E6015C">
              <w:trPr>
                <w:trHeight w:val="283"/>
                <w:jc w:val="center"/>
              </w:trPr>
              <w:tc>
                <w:tcPr>
                  <w:tcW w:w="1675" w:type="dxa"/>
                  <w:vMerge/>
                  <w:tcBorders>
                    <w:tl2br w:val="nil"/>
                    <w:tr2bl w:val="nil"/>
                  </w:tcBorders>
                  <w:vAlign w:val="center"/>
                </w:tcPr>
                <w:p w:rsidR="00E6015C" w:rsidRDefault="00E6015C">
                  <w:pPr>
                    <w:jc w:val="center"/>
                    <w:rPr>
                      <w:szCs w:val="21"/>
                    </w:rPr>
                  </w:pPr>
                </w:p>
              </w:tc>
              <w:tc>
                <w:tcPr>
                  <w:tcW w:w="1890" w:type="dxa"/>
                  <w:vMerge/>
                  <w:tcBorders>
                    <w:tl2br w:val="nil"/>
                    <w:tr2bl w:val="nil"/>
                  </w:tcBorders>
                  <w:vAlign w:val="center"/>
                </w:tcPr>
                <w:p w:rsidR="00E6015C" w:rsidRDefault="00E6015C">
                  <w:pPr>
                    <w:pStyle w:val="aff8"/>
                    <w:rPr>
                      <w:snapToGrid w:val="0"/>
                      <w:sz w:val="21"/>
                    </w:rPr>
                  </w:pPr>
                </w:p>
              </w:tc>
              <w:tc>
                <w:tcPr>
                  <w:tcW w:w="2100" w:type="dxa"/>
                  <w:tcBorders>
                    <w:tl2br w:val="nil"/>
                    <w:tr2bl w:val="nil"/>
                  </w:tcBorders>
                  <w:vAlign w:val="center"/>
                </w:tcPr>
                <w:p w:rsidR="00E6015C" w:rsidRDefault="001D5832">
                  <w:pPr>
                    <w:pStyle w:val="aff8"/>
                    <w:rPr>
                      <w:snapToGrid w:val="0"/>
                      <w:sz w:val="21"/>
                    </w:rPr>
                  </w:pPr>
                  <w:r>
                    <w:rPr>
                      <w:rFonts w:hint="eastAsia"/>
                      <w:snapToGrid w:val="0"/>
                      <w:sz w:val="21"/>
                    </w:rPr>
                    <w:t>合计</w:t>
                  </w:r>
                </w:p>
              </w:tc>
              <w:tc>
                <w:tcPr>
                  <w:tcW w:w="2003" w:type="dxa"/>
                  <w:tcBorders>
                    <w:tl2br w:val="nil"/>
                    <w:tr2bl w:val="nil"/>
                  </w:tcBorders>
                  <w:vAlign w:val="center"/>
                </w:tcPr>
                <w:p w:rsidR="00E6015C" w:rsidRDefault="001D5832">
                  <w:pPr>
                    <w:jc w:val="center"/>
                    <w:rPr>
                      <w:szCs w:val="21"/>
                    </w:rPr>
                  </w:pPr>
                  <w:r>
                    <w:rPr>
                      <w:rFonts w:hint="eastAsia"/>
                      <w:szCs w:val="21"/>
                    </w:rPr>
                    <w:t>0.0926</w:t>
                  </w:r>
                </w:p>
              </w:tc>
              <w:tc>
                <w:tcPr>
                  <w:tcW w:w="1846" w:type="dxa"/>
                  <w:vMerge/>
                  <w:tcBorders>
                    <w:tl2br w:val="nil"/>
                    <w:tr2bl w:val="nil"/>
                  </w:tcBorders>
                  <w:vAlign w:val="center"/>
                </w:tcPr>
                <w:p w:rsidR="00E6015C" w:rsidRDefault="00E6015C">
                  <w:pPr>
                    <w:jc w:val="center"/>
                    <w:rPr>
                      <w:szCs w:val="21"/>
                    </w:rPr>
                  </w:pPr>
                </w:p>
              </w:tc>
            </w:tr>
          </w:tbl>
          <w:p w:rsidR="00E6015C" w:rsidRDefault="001D5832">
            <w:pPr>
              <w:spacing w:line="360" w:lineRule="auto"/>
              <w:ind w:firstLine="480"/>
              <w:rPr>
                <w:color w:val="000000" w:themeColor="text1"/>
              </w:rPr>
            </w:pPr>
            <w:r>
              <w:rPr>
                <w:color w:val="000000" w:themeColor="text1"/>
              </w:rPr>
              <w:t>根据《福建省环保厅关于进一步明确排污权工作有关问题的通知》（闽环保财</w:t>
            </w:r>
            <w:r>
              <w:rPr>
                <w:color w:val="000000" w:themeColor="text1"/>
              </w:rPr>
              <w:t>[2017]22</w:t>
            </w:r>
            <w:r>
              <w:rPr>
                <w:color w:val="000000" w:themeColor="text1"/>
              </w:rPr>
              <w:t>号），项目生活污水总量由罗源县处理厂统一控制。根据《福州市环境保护局关于印发福州市大气污染联防控联治工作方案的通知》榕环保综</w:t>
            </w:r>
            <w:r>
              <w:rPr>
                <w:color w:val="000000" w:themeColor="text1"/>
              </w:rPr>
              <w:t>[2018]386</w:t>
            </w:r>
            <w:r>
              <w:rPr>
                <w:color w:val="000000" w:themeColor="text1"/>
              </w:rPr>
              <w:t>号：</w:t>
            </w:r>
            <w:r>
              <w:rPr>
                <w:color w:val="000000" w:themeColor="text1"/>
              </w:rPr>
              <w:t>VOCs</w:t>
            </w:r>
            <w:r>
              <w:rPr>
                <w:color w:val="000000" w:themeColor="text1"/>
              </w:rPr>
              <w:t>排放实行区域内倍量替代，新、改扩建涉</w:t>
            </w:r>
            <w:r>
              <w:rPr>
                <w:color w:val="000000" w:themeColor="text1"/>
              </w:rPr>
              <w:t>VOCs</w:t>
            </w:r>
            <w:r>
              <w:rPr>
                <w:color w:val="000000" w:themeColor="text1"/>
              </w:rPr>
              <w:t>排放项目，应从源头加强控制，使用低（无）</w:t>
            </w:r>
            <w:r>
              <w:rPr>
                <w:color w:val="000000" w:themeColor="text1"/>
              </w:rPr>
              <w:t>VOCs</w:t>
            </w:r>
            <w:r>
              <w:rPr>
                <w:color w:val="000000" w:themeColor="text1"/>
              </w:rPr>
              <w:t>含量的原辅材料，加强废气收集、安装高效治理设施。根据工程分析可知，本项目</w:t>
            </w:r>
            <w:r>
              <w:rPr>
                <w:color w:val="000000" w:themeColor="text1"/>
              </w:rPr>
              <w:t>VOCs</w:t>
            </w:r>
            <w:r>
              <w:rPr>
                <w:color w:val="000000" w:themeColor="text1"/>
              </w:rPr>
              <w:t>（以非甲烷总烃计）的排放总量为：</w:t>
            </w:r>
            <w:r>
              <w:rPr>
                <w:rFonts w:hint="eastAsia"/>
                <w:color w:val="000000" w:themeColor="text1"/>
                <w:szCs w:val="21"/>
              </w:rPr>
              <w:t>0.0926</w:t>
            </w:r>
            <w:r>
              <w:rPr>
                <w:rFonts w:hint="eastAsia"/>
                <w:color w:val="000000" w:themeColor="text1"/>
                <w:szCs w:val="21"/>
                <w:vertAlign w:val="superscript"/>
              </w:rPr>
              <w:t xml:space="preserve"> </w:t>
            </w:r>
            <w:r>
              <w:rPr>
                <w:rFonts w:hint="eastAsia"/>
                <w:color w:val="000000" w:themeColor="text1"/>
                <w:szCs w:val="21"/>
              </w:rPr>
              <w:t>t/a</w:t>
            </w:r>
            <w:r>
              <w:rPr>
                <w:color w:val="000000" w:themeColor="text1"/>
              </w:rPr>
              <w:t>。</w:t>
            </w:r>
          </w:p>
          <w:p w:rsidR="00E6015C" w:rsidRDefault="001D5832">
            <w:pPr>
              <w:spacing w:line="360" w:lineRule="auto"/>
              <w:ind w:firstLine="480"/>
              <w:rPr>
                <w:color w:val="000000"/>
              </w:rPr>
            </w:pPr>
            <w:r>
              <w:rPr>
                <w:rFonts w:hint="eastAsia"/>
                <w:b/>
                <w:bCs/>
                <w:color w:val="000000" w:themeColor="text1"/>
              </w:rPr>
              <w:t>根据《罗源县人民政府专题会议纪要》（</w:t>
            </w:r>
            <w:r>
              <w:rPr>
                <w:rFonts w:hint="eastAsia"/>
                <w:b/>
                <w:bCs/>
                <w:color w:val="000000" w:themeColor="text1"/>
              </w:rPr>
              <w:t>[2020</w:t>
            </w:r>
            <w:r>
              <w:rPr>
                <w:rFonts w:hint="eastAsia"/>
                <w:b/>
                <w:bCs/>
                <w:color w:val="000000" w:themeColor="text1"/>
              </w:rPr>
              <w:t>]189</w:t>
            </w:r>
            <w:r>
              <w:rPr>
                <w:rFonts w:hint="eastAsia"/>
                <w:b/>
                <w:bCs/>
                <w:color w:val="000000" w:themeColor="text1"/>
              </w:rPr>
              <w:t>号）及《罗源湾开发区管委会专题会议纪要》（</w:t>
            </w:r>
            <w:r>
              <w:rPr>
                <w:rFonts w:hint="eastAsia"/>
                <w:b/>
                <w:bCs/>
                <w:color w:val="000000" w:themeColor="text1"/>
              </w:rPr>
              <w:t>2020-21</w:t>
            </w:r>
            <w:r>
              <w:rPr>
                <w:rFonts w:hint="eastAsia"/>
                <w:b/>
                <w:bCs/>
                <w:color w:val="000000" w:themeColor="text1"/>
              </w:rPr>
              <w:t>号），福建林氏恒业木制品有限公司林氏恒业木制品家具生产项目已获批</w:t>
            </w:r>
            <w:r>
              <w:rPr>
                <w:rFonts w:hint="eastAsia"/>
                <w:b/>
                <w:bCs/>
                <w:color w:val="000000" w:themeColor="text1"/>
              </w:rPr>
              <w:t>VOCs</w:t>
            </w:r>
            <w:r>
              <w:rPr>
                <w:rFonts w:hint="eastAsia"/>
                <w:b/>
                <w:bCs/>
                <w:color w:val="000000" w:themeColor="text1"/>
              </w:rPr>
              <w:t>指标</w:t>
            </w:r>
            <w:r>
              <w:rPr>
                <w:rFonts w:hint="eastAsia"/>
                <w:b/>
                <w:bCs/>
                <w:color w:val="000000" w:themeColor="text1"/>
              </w:rPr>
              <w:t>0.0926</w:t>
            </w:r>
            <w:r>
              <w:rPr>
                <w:rFonts w:hint="eastAsia"/>
                <w:b/>
                <w:bCs/>
                <w:color w:val="000000" w:themeColor="text1"/>
              </w:rPr>
              <w:t>吨</w:t>
            </w:r>
            <w:r>
              <w:rPr>
                <w:rFonts w:hint="eastAsia"/>
                <w:b/>
                <w:bCs/>
                <w:color w:val="000000" w:themeColor="text1"/>
              </w:rPr>
              <w:t>/</w:t>
            </w:r>
            <w:r>
              <w:rPr>
                <w:rFonts w:hint="eastAsia"/>
                <w:b/>
                <w:bCs/>
                <w:color w:val="000000" w:themeColor="text1"/>
              </w:rPr>
              <w:t>年，企业迁建后</w:t>
            </w:r>
            <w:r>
              <w:rPr>
                <w:rFonts w:hint="eastAsia"/>
                <w:b/>
                <w:bCs/>
                <w:color w:val="000000" w:themeColor="text1"/>
              </w:rPr>
              <w:t>VOCs</w:t>
            </w:r>
            <w:r>
              <w:rPr>
                <w:rFonts w:hint="eastAsia"/>
                <w:b/>
                <w:bCs/>
                <w:color w:val="000000" w:themeColor="text1"/>
              </w:rPr>
              <w:t>排放量在会议纪要中安排的</w:t>
            </w:r>
            <w:r>
              <w:rPr>
                <w:rFonts w:hint="eastAsia"/>
                <w:b/>
                <w:bCs/>
                <w:color w:val="000000" w:themeColor="text1"/>
              </w:rPr>
              <w:t>VOCs</w:t>
            </w:r>
            <w:r>
              <w:rPr>
                <w:rFonts w:hint="eastAsia"/>
                <w:b/>
                <w:bCs/>
                <w:color w:val="000000" w:themeColor="text1"/>
              </w:rPr>
              <w:t>总量控制指标范围内，因此无需再另外申请废气排污总量控制指标。</w:t>
            </w:r>
          </w:p>
        </w:tc>
      </w:tr>
    </w:tbl>
    <w:p w:rsidR="00E6015C" w:rsidRDefault="001D5832">
      <w:pPr>
        <w:pStyle w:val="af0"/>
        <w:jc w:val="center"/>
        <w:outlineLvl w:val="0"/>
        <w:rPr>
          <w:rFonts w:ascii="黑体" w:eastAsia="黑体" w:hAnsi="黑体"/>
          <w:snapToGrid w:val="0"/>
          <w:sz w:val="30"/>
          <w:szCs w:val="30"/>
        </w:rPr>
      </w:pPr>
      <w:r>
        <w:rPr>
          <w:rFonts w:ascii="黑体" w:eastAsia="黑体" w:hAnsi="黑体"/>
          <w:snapToGrid w:val="0"/>
          <w:sz w:val="36"/>
          <w:szCs w:val="36"/>
        </w:rPr>
        <w:lastRenderedPageBreak/>
        <w:br w:type="page"/>
      </w:r>
      <w:r>
        <w:rPr>
          <w:rFonts w:ascii="黑体" w:eastAsia="黑体" w:hAnsi="黑体" w:hint="eastAsia"/>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66"/>
        <w:gridCol w:w="8715"/>
      </w:tblGrid>
      <w:tr w:rsidR="00E6015C">
        <w:trPr>
          <w:trHeight w:val="2180"/>
          <w:jc w:val="center"/>
        </w:trPr>
        <w:tc>
          <w:tcPr>
            <w:tcW w:w="266" w:type="dxa"/>
            <w:tcMar>
              <w:left w:w="28" w:type="dxa"/>
              <w:right w:w="28" w:type="dxa"/>
            </w:tcMar>
            <w:vAlign w:val="center"/>
          </w:tcPr>
          <w:p w:rsidR="00E6015C" w:rsidRDefault="001D5832">
            <w:pPr>
              <w:pStyle w:val="af0"/>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t>施工</w:t>
            </w:r>
          </w:p>
          <w:p w:rsidR="00E6015C" w:rsidRDefault="001D5832">
            <w:pPr>
              <w:pStyle w:val="af0"/>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t>期环</w:t>
            </w:r>
          </w:p>
          <w:p w:rsidR="00E6015C" w:rsidRDefault="001D5832">
            <w:pPr>
              <w:pStyle w:val="af0"/>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t>境保</w:t>
            </w:r>
          </w:p>
          <w:p w:rsidR="00E6015C" w:rsidRDefault="001D5832">
            <w:pPr>
              <w:pStyle w:val="af0"/>
              <w:adjustRightInd w:val="0"/>
              <w:snapToGrid w:val="0"/>
              <w:spacing w:before="0" w:beforeAutospacing="0" w:after="0" w:afterAutospacing="0"/>
              <w:jc w:val="center"/>
              <w:rPr>
                <w:rFonts w:cs="宋体"/>
                <w:color w:val="000000"/>
                <w:kern w:val="2"/>
                <w:sz w:val="21"/>
                <w:szCs w:val="21"/>
              </w:rPr>
            </w:pPr>
            <w:r>
              <w:rPr>
                <w:rFonts w:cs="宋体" w:hint="eastAsia"/>
                <w:color w:val="000000"/>
                <w:kern w:val="2"/>
                <w:sz w:val="21"/>
                <w:szCs w:val="21"/>
              </w:rPr>
              <w:t>护措</w:t>
            </w:r>
          </w:p>
          <w:p w:rsidR="00E6015C" w:rsidRDefault="001D5832">
            <w:pPr>
              <w:pStyle w:val="af0"/>
              <w:adjustRightInd w:val="0"/>
              <w:snapToGrid w:val="0"/>
              <w:spacing w:before="0" w:beforeAutospacing="0" w:after="0" w:afterAutospacing="0"/>
              <w:jc w:val="center"/>
              <w:rPr>
                <w:rFonts w:cs="宋体"/>
                <w:bCs/>
                <w:color w:val="000000"/>
                <w:kern w:val="2"/>
                <w:sz w:val="21"/>
                <w:szCs w:val="21"/>
              </w:rPr>
            </w:pPr>
            <w:r>
              <w:rPr>
                <w:rFonts w:cs="宋体" w:hint="eastAsia"/>
                <w:color w:val="000000"/>
                <w:kern w:val="2"/>
                <w:sz w:val="21"/>
                <w:szCs w:val="21"/>
              </w:rPr>
              <w:t>施</w:t>
            </w:r>
          </w:p>
        </w:tc>
        <w:tc>
          <w:tcPr>
            <w:tcW w:w="8715" w:type="dxa"/>
            <w:vAlign w:val="center"/>
          </w:tcPr>
          <w:p w:rsidR="00E6015C" w:rsidRDefault="001D5832">
            <w:pPr>
              <w:pStyle w:val="2"/>
              <w:spacing w:after="0" w:line="360" w:lineRule="auto"/>
              <w:ind w:leftChars="0" w:left="0"/>
              <w:jc w:val="left"/>
              <w:rPr>
                <w:color w:val="000000"/>
                <w:sz w:val="21"/>
                <w:szCs w:val="16"/>
              </w:rPr>
            </w:pPr>
            <w:r>
              <w:rPr>
                <w:color w:val="000000"/>
                <w:sz w:val="21"/>
                <w:szCs w:val="16"/>
              </w:rPr>
              <w:t>本项目厂址位于</w:t>
            </w:r>
            <w:r>
              <w:rPr>
                <w:rFonts w:hint="eastAsia"/>
                <w:sz w:val="21"/>
                <w:szCs w:val="21"/>
              </w:rPr>
              <w:t>福建省福州市罗源县松山镇罗源开发区乡镇工业园</w:t>
            </w:r>
            <w:r>
              <w:rPr>
                <w:rFonts w:hint="eastAsia"/>
                <w:sz w:val="21"/>
                <w:szCs w:val="21"/>
              </w:rPr>
              <w:t>6#</w:t>
            </w:r>
            <w:r>
              <w:rPr>
                <w:rFonts w:hint="eastAsia"/>
                <w:sz w:val="21"/>
                <w:szCs w:val="21"/>
              </w:rPr>
              <w:t>、</w:t>
            </w:r>
            <w:r>
              <w:rPr>
                <w:rFonts w:hint="eastAsia"/>
                <w:sz w:val="21"/>
                <w:szCs w:val="21"/>
              </w:rPr>
              <w:t>8#</w:t>
            </w:r>
            <w:r>
              <w:rPr>
                <w:rFonts w:hint="eastAsia"/>
                <w:sz w:val="21"/>
                <w:szCs w:val="21"/>
              </w:rPr>
              <w:t>标准厂房</w:t>
            </w:r>
            <w:r>
              <w:rPr>
                <w:color w:val="000000"/>
                <w:sz w:val="21"/>
                <w:szCs w:val="16"/>
              </w:rPr>
              <w:t>，根据现场勘查，厂房主体结构已经建成，因此不存在厂房等主体工程施工期环境影响。项目施工期主要为设备安装、调试阶段产生的环境问题，本项目设备安装、调试简单，且时间较短，因此，随着设备安装、调试完毕后，项目施工期也将结束，施工期环境影响也随着消失，不会对周边环境噪声影响。</w:t>
            </w:r>
          </w:p>
        </w:tc>
      </w:tr>
      <w:tr w:rsidR="00E6015C">
        <w:trPr>
          <w:trHeight w:val="2180"/>
          <w:jc w:val="center"/>
        </w:trPr>
        <w:tc>
          <w:tcPr>
            <w:tcW w:w="266" w:type="dxa"/>
            <w:tcMar>
              <w:left w:w="28" w:type="dxa"/>
              <w:right w:w="28" w:type="dxa"/>
            </w:tcMar>
            <w:vAlign w:val="center"/>
          </w:tcPr>
          <w:p w:rsidR="00E6015C" w:rsidRDefault="001D5832">
            <w:pPr>
              <w:adjustRightInd w:val="0"/>
              <w:snapToGrid w:val="0"/>
              <w:jc w:val="center"/>
              <w:rPr>
                <w:rFonts w:ascii="宋体" w:hAnsi="宋体" w:cs="宋体"/>
                <w:bCs/>
                <w:color w:val="000000"/>
                <w:szCs w:val="21"/>
              </w:rPr>
            </w:pPr>
            <w:r>
              <w:rPr>
                <w:rFonts w:ascii="宋体" w:hAnsi="宋体" w:cs="宋体" w:hint="eastAsia"/>
                <w:bCs/>
                <w:color w:val="000000"/>
                <w:szCs w:val="21"/>
              </w:rPr>
              <w:t>运营</w:t>
            </w:r>
          </w:p>
          <w:p w:rsidR="00E6015C" w:rsidRDefault="001D5832">
            <w:pPr>
              <w:adjustRightInd w:val="0"/>
              <w:snapToGrid w:val="0"/>
              <w:jc w:val="center"/>
              <w:rPr>
                <w:rFonts w:ascii="宋体" w:hAnsi="宋体" w:cs="宋体"/>
                <w:bCs/>
                <w:color w:val="000000"/>
                <w:szCs w:val="21"/>
              </w:rPr>
            </w:pPr>
            <w:r>
              <w:rPr>
                <w:rFonts w:ascii="宋体" w:hAnsi="宋体" w:cs="宋体" w:hint="eastAsia"/>
                <w:bCs/>
                <w:color w:val="000000"/>
                <w:szCs w:val="21"/>
              </w:rPr>
              <w:t>期环</w:t>
            </w:r>
          </w:p>
          <w:p w:rsidR="00E6015C" w:rsidRDefault="001D5832">
            <w:pPr>
              <w:adjustRightInd w:val="0"/>
              <w:snapToGrid w:val="0"/>
              <w:jc w:val="center"/>
              <w:rPr>
                <w:rFonts w:ascii="宋体" w:hAnsi="宋体" w:cs="宋体"/>
                <w:bCs/>
                <w:color w:val="000000"/>
                <w:szCs w:val="21"/>
              </w:rPr>
            </w:pPr>
            <w:r>
              <w:rPr>
                <w:rFonts w:ascii="宋体" w:hAnsi="宋体" w:cs="宋体" w:hint="eastAsia"/>
                <w:bCs/>
                <w:color w:val="000000"/>
                <w:szCs w:val="21"/>
              </w:rPr>
              <w:t>境影</w:t>
            </w:r>
          </w:p>
          <w:p w:rsidR="00E6015C" w:rsidRDefault="001D5832">
            <w:pPr>
              <w:adjustRightInd w:val="0"/>
              <w:snapToGrid w:val="0"/>
              <w:jc w:val="center"/>
              <w:rPr>
                <w:rFonts w:ascii="宋体" w:hAnsi="宋体" w:cs="宋体"/>
                <w:bCs/>
                <w:color w:val="000000"/>
                <w:szCs w:val="21"/>
              </w:rPr>
            </w:pPr>
            <w:r>
              <w:rPr>
                <w:rFonts w:ascii="宋体" w:hAnsi="宋体" w:cs="宋体" w:hint="eastAsia"/>
                <w:bCs/>
                <w:color w:val="000000"/>
                <w:szCs w:val="21"/>
              </w:rPr>
              <w:t>响和</w:t>
            </w:r>
          </w:p>
          <w:p w:rsidR="00E6015C" w:rsidRDefault="001D5832">
            <w:pPr>
              <w:adjustRightInd w:val="0"/>
              <w:snapToGrid w:val="0"/>
              <w:jc w:val="center"/>
              <w:rPr>
                <w:rFonts w:ascii="宋体" w:hAnsi="宋体" w:cs="宋体"/>
                <w:bCs/>
                <w:color w:val="000000"/>
                <w:szCs w:val="21"/>
              </w:rPr>
            </w:pPr>
            <w:r>
              <w:rPr>
                <w:rFonts w:ascii="宋体" w:hAnsi="宋体" w:cs="宋体" w:hint="eastAsia"/>
                <w:bCs/>
                <w:color w:val="000000"/>
                <w:szCs w:val="21"/>
              </w:rPr>
              <w:t>保护</w:t>
            </w:r>
          </w:p>
          <w:p w:rsidR="00E6015C" w:rsidRDefault="001D5832">
            <w:pPr>
              <w:pStyle w:val="af0"/>
              <w:adjustRightInd w:val="0"/>
              <w:snapToGrid w:val="0"/>
              <w:spacing w:before="0" w:beforeAutospacing="0" w:after="0" w:afterAutospacing="0"/>
              <w:jc w:val="center"/>
              <w:rPr>
                <w:rFonts w:cs="宋体"/>
                <w:color w:val="000000"/>
                <w:kern w:val="2"/>
                <w:sz w:val="21"/>
                <w:szCs w:val="21"/>
              </w:rPr>
            </w:pPr>
            <w:r>
              <w:rPr>
                <w:rFonts w:cs="宋体" w:hint="eastAsia"/>
                <w:bCs/>
                <w:color w:val="000000"/>
                <w:sz w:val="21"/>
                <w:szCs w:val="21"/>
              </w:rPr>
              <w:t>措施</w:t>
            </w:r>
          </w:p>
        </w:tc>
        <w:tc>
          <w:tcPr>
            <w:tcW w:w="8715" w:type="dxa"/>
            <w:vAlign w:val="center"/>
          </w:tcPr>
          <w:p w:rsidR="00E6015C" w:rsidRDefault="001D5832">
            <w:pPr>
              <w:spacing w:line="360" w:lineRule="auto"/>
              <w:rPr>
                <w:b/>
                <w:bCs/>
                <w:color w:val="000000"/>
                <w:szCs w:val="21"/>
              </w:rPr>
            </w:pPr>
            <w:r>
              <w:rPr>
                <w:rFonts w:hint="eastAsia"/>
                <w:b/>
                <w:bCs/>
                <w:color w:val="000000"/>
                <w:sz w:val="24"/>
              </w:rPr>
              <w:t>4.1</w:t>
            </w:r>
            <w:r>
              <w:rPr>
                <w:rFonts w:hint="eastAsia"/>
                <w:b/>
                <w:bCs/>
                <w:color w:val="000000"/>
                <w:sz w:val="24"/>
              </w:rPr>
              <w:t>废水</w:t>
            </w:r>
          </w:p>
          <w:p w:rsidR="00E6015C" w:rsidRDefault="001D5832">
            <w:pPr>
              <w:spacing w:line="360" w:lineRule="auto"/>
              <w:rPr>
                <w:b/>
                <w:bCs/>
                <w:color w:val="000000"/>
                <w:szCs w:val="21"/>
              </w:rPr>
            </w:pPr>
            <w:r>
              <w:rPr>
                <w:rFonts w:hint="eastAsia"/>
                <w:b/>
                <w:bCs/>
                <w:color w:val="000000"/>
                <w:szCs w:val="21"/>
              </w:rPr>
              <w:t>4.1.1</w:t>
            </w:r>
            <w:r>
              <w:rPr>
                <w:rFonts w:hint="eastAsia"/>
                <w:b/>
                <w:bCs/>
                <w:color w:val="000000"/>
                <w:szCs w:val="21"/>
              </w:rPr>
              <w:t>源强分析</w:t>
            </w:r>
          </w:p>
          <w:p w:rsidR="00E6015C" w:rsidRDefault="001D5832">
            <w:pPr>
              <w:pStyle w:val="-"/>
              <w:ind w:firstLine="420"/>
              <w:rPr>
                <w:sz w:val="21"/>
                <w:szCs w:val="21"/>
              </w:rPr>
            </w:pPr>
            <w:r>
              <w:rPr>
                <w:rFonts w:hint="eastAsia"/>
                <w:sz w:val="21"/>
                <w:szCs w:val="21"/>
              </w:rPr>
              <w:t>根据建设单位提供的资料，项目运营期产生的废水主要为生产废水和员工生活污水。</w:t>
            </w:r>
          </w:p>
          <w:p w:rsidR="00E6015C" w:rsidRDefault="001D5832">
            <w:pPr>
              <w:pStyle w:val="-"/>
              <w:ind w:firstLine="420"/>
              <w:rPr>
                <w:sz w:val="21"/>
                <w:szCs w:val="21"/>
              </w:rPr>
            </w:pPr>
            <w:r>
              <w:rPr>
                <w:sz w:val="21"/>
                <w:szCs w:val="21"/>
              </w:rPr>
              <w:t>①</w:t>
            </w:r>
            <w:r>
              <w:rPr>
                <w:sz w:val="21"/>
                <w:szCs w:val="21"/>
              </w:rPr>
              <w:t>生产废水</w:t>
            </w:r>
          </w:p>
          <w:p w:rsidR="00E6015C" w:rsidRDefault="001D5832">
            <w:pPr>
              <w:adjustRightInd w:val="0"/>
              <w:snapToGrid w:val="0"/>
              <w:spacing w:line="360" w:lineRule="auto"/>
              <w:ind w:firstLineChars="200" w:firstLine="420"/>
              <w:rPr>
                <w:color w:val="000000" w:themeColor="text1"/>
                <w:szCs w:val="21"/>
              </w:rPr>
            </w:pPr>
            <w:r>
              <w:rPr>
                <w:szCs w:val="21"/>
              </w:rPr>
              <w:t>项目生产过程</w:t>
            </w:r>
            <w:r>
              <w:rPr>
                <w:rFonts w:hint="eastAsia"/>
                <w:szCs w:val="21"/>
              </w:rPr>
              <w:t>仅水帘、</w:t>
            </w:r>
            <w:r>
              <w:rPr>
                <w:rFonts w:hint="eastAsia"/>
                <w:color w:val="000000" w:themeColor="text1"/>
                <w:szCs w:val="21"/>
              </w:rPr>
              <w:t>喷淋塔需定期补充少量损耗水</w:t>
            </w:r>
            <w:r>
              <w:rPr>
                <w:color w:val="000000" w:themeColor="text1"/>
                <w:szCs w:val="21"/>
              </w:rPr>
              <w:t>，其他生产工段均不涉水。</w:t>
            </w:r>
            <w:r>
              <w:rPr>
                <w:rFonts w:hint="eastAsia"/>
                <w:color w:val="000000" w:themeColor="text1"/>
                <w:szCs w:val="21"/>
              </w:rPr>
              <w:t>生产废水包括</w:t>
            </w:r>
            <w:r>
              <w:rPr>
                <w:color w:val="000000" w:themeColor="text1"/>
                <w:szCs w:val="21"/>
              </w:rPr>
              <w:t>水帘废水、喷淋塔废水</w:t>
            </w:r>
            <w:r>
              <w:rPr>
                <w:rFonts w:hint="eastAsia"/>
                <w:color w:val="FF0000"/>
                <w:szCs w:val="21"/>
              </w:rPr>
              <w:t>，</w:t>
            </w:r>
            <w:r>
              <w:rPr>
                <w:rFonts w:hint="eastAsia"/>
                <w:color w:val="FF0000"/>
                <w:szCs w:val="21"/>
              </w:rPr>
              <w:t>水帘</w:t>
            </w:r>
            <w:r>
              <w:rPr>
                <w:rFonts w:hint="eastAsia"/>
                <w:color w:val="FF0000"/>
                <w:szCs w:val="21"/>
              </w:rPr>
              <w:t>柜</w:t>
            </w:r>
            <w:r>
              <w:rPr>
                <w:rFonts w:hint="eastAsia"/>
                <w:color w:val="FF0000"/>
                <w:szCs w:val="21"/>
              </w:rPr>
              <w:t>废水</w:t>
            </w:r>
            <w:r>
              <w:rPr>
                <w:color w:val="FF0000"/>
                <w:szCs w:val="21"/>
              </w:rPr>
              <w:t>经压滤机过滤掉漆渣</w:t>
            </w:r>
            <w:r>
              <w:rPr>
                <w:rFonts w:hint="eastAsia"/>
                <w:color w:val="FF0000"/>
                <w:szCs w:val="21"/>
              </w:rPr>
              <w:t>等悬浮物</w:t>
            </w:r>
            <w:r>
              <w:rPr>
                <w:color w:val="FF0000"/>
                <w:szCs w:val="21"/>
              </w:rPr>
              <w:t>后，循环使用</w:t>
            </w:r>
            <w:r>
              <w:rPr>
                <w:rFonts w:hint="eastAsia"/>
                <w:color w:val="FF0000"/>
                <w:szCs w:val="21"/>
              </w:rPr>
              <w:t>，</w:t>
            </w:r>
            <w:r>
              <w:rPr>
                <w:rFonts w:hint="eastAsia"/>
                <w:color w:val="FF0000"/>
                <w:szCs w:val="21"/>
              </w:rPr>
              <w:t>不外排</w:t>
            </w:r>
            <w:r>
              <w:rPr>
                <w:rFonts w:hint="eastAsia"/>
                <w:color w:val="FF0000"/>
                <w:szCs w:val="21"/>
              </w:rPr>
              <w:t>。</w:t>
            </w:r>
            <w:r>
              <w:rPr>
                <w:rFonts w:hint="eastAsia"/>
                <w:color w:val="FF0000"/>
                <w:szCs w:val="21"/>
              </w:rPr>
              <w:t>喷淋塔废水内循环使用，不外排</w:t>
            </w:r>
            <w:r>
              <w:rPr>
                <w:rFonts w:hint="eastAsia"/>
                <w:color w:val="FF0000"/>
                <w:szCs w:val="21"/>
              </w:rPr>
              <w:t>。</w:t>
            </w:r>
          </w:p>
          <w:p w:rsidR="00E6015C" w:rsidRDefault="001D5832">
            <w:pPr>
              <w:pStyle w:val="-"/>
              <w:ind w:firstLine="420"/>
              <w:rPr>
                <w:color w:val="000000" w:themeColor="text1"/>
                <w:sz w:val="21"/>
                <w:szCs w:val="21"/>
              </w:rPr>
            </w:pPr>
            <w:r>
              <w:rPr>
                <w:color w:val="000000" w:themeColor="text1"/>
                <w:sz w:val="21"/>
                <w:szCs w:val="21"/>
              </w:rPr>
              <w:t>②</w:t>
            </w:r>
            <w:r>
              <w:rPr>
                <w:color w:val="000000" w:themeColor="text1"/>
                <w:sz w:val="21"/>
                <w:szCs w:val="21"/>
              </w:rPr>
              <w:t>生活污水</w:t>
            </w:r>
          </w:p>
          <w:p w:rsidR="00E6015C" w:rsidRDefault="001D5832">
            <w:pPr>
              <w:spacing w:line="360" w:lineRule="auto"/>
              <w:ind w:firstLineChars="200" w:firstLine="420"/>
              <w:jc w:val="left"/>
              <w:rPr>
                <w:szCs w:val="21"/>
              </w:rPr>
            </w:pPr>
            <w:r>
              <w:rPr>
                <w:rFonts w:hint="eastAsia"/>
                <w:szCs w:val="21"/>
              </w:rPr>
              <w:t>近期：项目职工生活污水经自建“化粪池</w:t>
            </w:r>
            <w:r>
              <w:rPr>
                <w:rFonts w:hint="eastAsia"/>
                <w:szCs w:val="21"/>
              </w:rPr>
              <w:t>+</w:t>
            </w:r>
            <w:r>
              <w:rPr>
                <w:rFonts w:hint="eastAsia"/>
                <w:szCs w:val="21"/>
              </w:rPr>
              <w:t>一体化（含消毒工艺）设备”污水处理设施处理后用于周边绿化。</w:t>
            </w:r>
            <w:r>
              <w:rPr>
                <w:szCs w:val="21"/>
              </w:rPr>
              <w:t>参照《给排水设计手册》本项目生活污水污染指标浓度选取为</w:t>
            </w:r>
            <w:r>
              <w:rPr>
                <w:szCs w:val="21"/>
              </w:rPr>
              <w:t>COD</w:t>
            </w:r>
            <w:r>
              <w:rPr>
                <w:szCs w:val="21"/>
              </w:rPr>
              <w:t>：</w:t>
            </w:r>
            <w:r>
              <w:rPr>
                <w:szCs w:val="21"/>
              </w:rPr>
              <w:t>400mg/L</w:t>
            </w:r>
            <w:r>
              <w:rPr>
                <w:szCs w:val="21"/>
              </w:rPr>
              <w:t>，</w:t>
            </w:r>
            <w:r>
              <w:rPr>
                <w:szCs w:val="21"/>
              </w:rPr>
              <w:t>BOD</w:t>
            </w:r>
            <w:r>
              <w:rPr>
                <w:szCs w:val="21"/>
                <w:vertAlign w:val="subscript"/>
              </w:rPr>
              <w:t>5</w:t>
            </w:r>
            <w:r>
              <w:rPr>
                <w:szCs w:val="21"/>
              </w:rPr>
              <w:t>：</w:t>
            </w:r>
            <w:r>
              <w:rPr>
                <w:szCs w:val="21"/>
              </w:rPr>
              <w:t>200mg/L</w:t>
            </w:r>
            <w:r>
              <w:rPr>
                <w:szCs w:val="21"/>
              </w:rPr>
              <w:t>，</w:t>
            </w:r>
            <w:r>
              <w:rPr>
                <w:szCs w:val="21"/>
              </w:rPr>
              <w:t>NH</w:t>
            </w:r>
            <w:r>
              <w:rPr>
                <w:szCs w:val="21"/>
                <w:vertAlign w:val="subscript"/>
              </w:rPr>
              <w:t>3</w:t>
            </w:r>
            <w:r>
              <w:rPr>
                <w:szCs w:val="21"/>
              </w:rPr>
              <w:t>-N</w:t>
            </w:r>
            <w:r>
              <w:rPr>
                <w:szCs w:val="21"/>
              </w:rPr>
              <w:t>：</w:t>
            </w:r>
            <w:r>
              <w:rPr>
                <w:szCs w:val="21"/>
              </w:rPr>
              <w:t>3</w:t>
            </w:r>
            <w:r>
              <w:rPr>
                <w:rFonts w:hint="eastAsia"/>
                <w:szCs w:val="21"/>
              </w:rPr>
              <w:t>5</w:t>
            </w:r>
            <w:r>
              <w:rPr>
                <w:szCs w:val="21"/>
              </w:rPr>
              <w:t>mg/L</w:t>
            </w:r>
            <w:r>
              <w:rPr>
                <w:szCs w:val="21"/>
              </w:rPr>
              <w:t>，</w:t>
            </w:r>
            <w:r>
              <w:rPr>
                <w:szCs w:val="21"/>
              </w:rPr>
              <w:t>SS</w:t>
            </w:r>
            <w:r>
              <w:rPr>
                <w:szCs w:val="21"/>
              </w:rPr>
              <w:t>：</w:t>
            </w:r>
            <w:r>
              <w:rPr>
                <w:szCs w:val="21"/>
              </w:rPr>
              <w:t>220mg/L</w:t>
            </w:r>
            <w:r>
              <w:rPr>
                <w:rFonts w:hint="eastAsia"/>
                <w:szCs w:val="21"/>
              </w:rPr>
              <w:t>。</w:t>
            </w:r>
          </w:p>
          <w:p w:rsidR="00E6015C" w:rsidRDefault="001D5832">
            <w:pPr>
              <w:spacing w:line="360" w:lineRule="auto"/>
              <w:ind w:firstLineChars="200" w:firstLine="420"/>
              <w:jc w:val="left"/>
              <w:rPr>
                <w:szCs w:val="21"/>
              </w:rPr>
            </w:pPr>
            <w:r>
              <w:rPr>
                <w:rFonts w:hint="eastAsia"/>
                <w:szCs w:val="21"/>
              </w:rPr>
              <w:t>远期：待园区周边管网建设完毕、完成管网接驳后，项目生活污水经化粪池处理达</w:t>
            </w:r>
            <w:r>
              <w:rPr>
                <w:szCs w:val="21"/>
              </w:rPr>
              <w:t>《污水综合排放标准》（</w:t>
            </w:r>
            <w:r>
              <w:rPr>
                <w:szCs w:val="21"/>
              </w:rPr>
              <w:t>GB8978-1996</w:t>
            </w:r>
            <w:r>
              <w:rPr>
                <w:szCs w:val="21"/>
              </w:rPr>
              <w:t>）</w:t>
            </w:r>
            <w:r>
              <w:rPr>
                <w:rFonts w:hint="eastAsia"/>
                <w:szCs w:val="21"/>
              </w:rPr>
              <w:t>表</w:t>
            </w:r>
            <w:r>
              <w:rPr>
                <w:rFonts w:hint="eastAsia"/>
                <w:szCs w:val="21"/>
              </w:rPr>
              <w:t>4</w:t>
            </w:r>
            <w:r>
              <w:rPr>
                <w:rFonts w:hint="eastAsia"/>
                <w:szCs w:val="21"/>
              </w:rPr>
              <w:t>中三级标准（氨氮参照执行《污水排入城市下水道水质标准》（</w:t>
            </w:r>
            <w:r>
              <w:rPr>
                <w:szCs w:val="21"/>
              </w:rPr>
              <w:t>GB/T</w:t>
            </w:r>
            <w:r>
              <w:rPr>
                <w:rFonts w:hint="eastAsia"/>
                <w:szCs w:val="21"/>
              </w:rPr>
              <w:t xml:space="preserve"> </w:t>
            </w:r>
            <w:r>
              <w:rPr>
                <w:szCs w:val="21"/>
              </w:rPr>
              <w:t>31962-2015</w:t>
            </w:r>
            <w:r>
              <w:rPr>
                <w:rFonts w:hint="eastAsia"/>
                <w:szCs w:val="21"/>
              </w:rPr>
              <w:t>）表</w:t>
            </w:r>
            <w:r>
              <w:rPr>
                <w:rFonts w:hint="eastAsia"/>
                <w:szCs w:val="21"/>
              </w:rPr>
              <w:t>1</w:t>
            </w:r>
            <w:r>
              <w:rPr>
                <w:rFonts w:hint="eastAsia"/>
                <w:szCs w:val="21"/>
              </w:rPr>
              <w:t>的</w:t>
            </w:r>
            <w:r>
              <w:rPr>
                <w:rFonts w:hint="eastAsia"/>
                <w:szCs w:val="21"/>
              </w:rPr>
              <w:t>B</w:t>
            </w:r>
            <w:r>
              <w:rPr>
                <w:rFonts w:hint="eastAsia"/>
                <w:szCs w:val="21"/>
              </w:rPr>
              <w:t>级标准）后接园区市政污水管网，进入罗源县污水处理厂进行深度处理。</w:t>
            </w:r>
          </w:p>
          <w:p w:rsidR="00E6015C" w:rsidRDefault="001D5832">
            <w:pPr>
              <w:spacing w:line="360" w:lineRule="auto"/>
              <w:ind w:firstLineChars="200" w:firstLine="420"/>
              <w:jc w:val="left"/>
              <w:rPr>
                <w:szCs w:val="21"/>
              </w:rPr>
            </w:pPr>
            <w:r>
              <w:rPr>
                <w:rFonts w:hint="eastAsia"/>
                <w:szCs w:val="21"/>
              </w:rPr>
              <w:t>项目污水产排情况见表</w:t>
            </w:r>
            <w:r>
              <w:rPr>
                <w:rFonts w:hint="eastAsia"/>
                <w:szCs w:val="21"/>
              </w:rPr>
              <w:t>4</w:t>
            </w:r>
            <w:r>
              <w:rPr>
                <w:rFonts w:hint="eastAsia"/>
                <w:szCs w:val="21"/>
              </w:rPr>
              <w:t>.</w:t>
            </w:r>
            <w:r>
              <w:rPr>
                <w:rFonts w:hint="eastAsia"/>
                <w:szCs w:val="21"/>
              </w:rPr>
              <w:t>1</w:t>
            </w:r>
            <w:r>
              <w:rPr>
                <w:rFonts w:hint="eastAsia"/>
                <w:szCs w:val="21"/>
              </w:rPr>
              <w:t>。</w:t>
            </w:r>
            <w:r>
              <w:rPr>
                <w:rFonts w:hint="eastAsia"/>
                <w:szCs w:val="21"/>
              </w:rPr>
              <w:t>1</w:t>
            </w:r>
            <w:r>
              <w:rPr>
                <w:rFonts w:hint="eastAsia"/>
                <w:szCs w:val="21"/>
              </w:rPr>
              <w:t>。</w:t>
            </w:r>
          </w:p>
          <w:p w:rsidR="00E6015C" w:rsidRDefault="001D5832">
            <w:pPr>
              <w:spacing w:line="360" w:lineRule="auto"/>
              <w:jc w:val="center"/>
              <w:rPr>
                <w:b/>
                <w:bCs/>
                <w:szCs w:val="21"/>
              </w:rPr>
            </w:pPr>
            <w:r>
              <w:rPr>
                <w:rFonts w:hint="eastAsia"/>
                <w:b/>
                <w:bCs/>
                <w:szCs w:val="21"/>
              </w:rPr>
              <w:t>表</w:t>
            </w:r>
            <w:r>
              <w:rPr>
                <w:rFonts w:hint="eastAsia"/>
                <w:b/>
                <w:bCs/>
                <w:szCs w:val="21"/>
              </w:rPr>
              <w:t>4</w:t>
            </w:r>
            <w:r>
              <w:rPr>
                <w:rFonts w:hint="eastAsia"/>
                <w:b/>
                <w:bCs/>
                <w:szCs w:val="21"/>
              </w:rPr>
              <w:t>.</w:t>
            </w:r>
            <w:r>
              <w:rPr>
                <w:rFonts w:hint="eastAsia"/>
                <w:b/>
                <w:bCs/>
                <w:szCs w:val="21"/>
              </w:rPr>
              <w:t>1.</w:t>
            </w:r>
            <w:r>
              <w:rPr>
                <w:rFonts w:hint="eastAsia"/>
                <w:b/>
                <w:bCs/>
                <w:szCs w:val="21"/>
              </w:rPr>
              <w:t xml:space="preserve">1  </w:t>
            </w:r>
            <w:r>
              <w:rPr>
                <w:rFonts w:hint="eastAsia"/>
                <w:b/>
                <w:bCs/>
                <w:szCs w:val="21"/>
              </w:rPr>
              <w:t>项目生活污水产排情况一览表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1"/>
              <w:gridCol w:w="2075"/>
              <w:gridCol w:w="1810"/>
              <w:gridCol w:w="838"/>
              <w:gridCol w:w="838"/>
              <w:gridCol w:w="838"/>
              <w:gridCol w:w="846"/>
            </w:tblGrid>
            <w:tr w:rsidR="00E6015C">
              <w:trPr>
                <w:cantSplit/>
                <w:trHeight w:val="397"/>
              </w:trPr>
              <w:tc>
                <w:tcPr>
                  <w:tcW w:w="737" w:type="pct"/>
                  <w:tcBorders>
                    <w:tl2br w:val="nil"/>
                    <w:tr2bl w:val="nil"/>
                  </w:tcBorders>
                  <w:vAlign w:val="center"/>
                </w:tcPr>
                <w:p w:rsidR="00E6015C" w:rsidRDefault="001D5832">
                  <w:pPr>
                    <w:jc w:val="center"/>
                    <w:rPr>
                      <w:b/>
                      <w:bCs/>
                      <w:szCs w:val="21"/>
                    </w:rPr>
                  </w:pPr>
                  <w:r>
                    <w:rPr>
                      <w:rFonts w:hint="eastAsia"/>
                      <w:b/>
                      <w:bCs/>
                      <w:szCs w:val="21"/>
                    </w:rPr>
                    <w:t>污染源</w:t>
                  </w:r>
                </w:p>
              </w:tc>
              <w:tc>
                <w:tcPr>
                  <w:tcW w:w="2286" w:type="pct"/>
                  <w:gridSpan w:val="2"/>
                  <w:tcBorders>
                    <w:tl2br w:val="nil"/>
                    <w:tr2bl w:val="nil"/>
                  </w:tcBorders>
                  <w:vAlign w:val="center"/>
                </w:tcPr>
                <w:p w:rsidR="00E6015C" w:rsidRDefault="001D5832">
                  <w:pPr>
                    <w:jc w:val="center"/>
                    <w:rPr>
                      <w:b/>
                      <w:bCs/>
                      <w:szCs w:val="21"/>
                    </w:rPr>
                  </w:pPr>
                  <w:r>
                    <w:rPr>
                      <w:rFonts w:hint="eastAsia"/>
                      <w:b/>
                      <w:bCs/>
                      <w:szCs w:val="21"/>
                    </w:rPr>
                    <w:t>类型</w:t>
                  </w:r>
                </w:p>
              </w:tc>
              <w:tc>
                <w:tcPr>
                  <w:tcW w:w="493" w:type="pct"/>
                  <w:tcBorders>
                    <w:tl2br w:val="nil"/>
                    <w:tr2bl w:val="nil"/>
                  </w:tcBorders>
                  <w:vAlign w:val="center"/>
                </w:tcPr>
                <w:p w:rsidR="00E6015C" w:rsidRDefault="001D5832">
                  <w:pPr>
                    <w:jc w:val="center"/>
                    <w:rPr>
                      <w:b/>
                      <w:bCs/>
                      <w:szCs w:val="21"/>
                    </w:rPr>
                  </w:pPr>
                  <w:r>
                    <w:rPr>
                      <w:rFonts w:hint="eastAsia"/>
                      <w:b/>
                      <w:bCs/>
                      <w:szCs w:val="21"/>
                    </w:rPr>
                    <w:t>COD</w:t>
                  </w:r>
                </w:p>
              </w:tc>
              <w:tc>
                <w:tcPr>
                  <w:tcW w:w="493" w:type="pct"/>
                  <w:tcBorders>
                    <w:tl2br w:val="nil"/>
                    <w:tr2bl w:val="nil"/>
                  </w:tcBorders>
                  <w:vAlign w:val="center"/>
                </w:tcPr>
                <w:p w:rsidR="00E6015C" w:rsidRDefault="001D5832">
                  <w:pPr>
                    <w:jc w:val="center"/>
                    <w:rPr>
                      <w:b/>
                      <w:bCs/>
                      <w:szCs w:val="21"/>
                    </w:rPr>
                  </w:pPr>
                  <w:r>
                    <w:rPr>
                      <w:rFonts w:hint="eastAsia"/>
                      <w:b/>
                      <w:bCs/>
                      <w:szCs w:val="21"/>
                    </w:rPr>
                    <w:t>BOD</w:t>
                  </w:r>
                  <w:r>
                    <w:rPr>
                      <w:rFonts w:hint="eastAsia"/>
                      <w:b/>
                      <w:bCs/>
                      <w:szCs w:val="21"/>
                      <w:vertAlign w:val="subscript"/>
                    </w:rPr>
                    <w:t>5</w:t>
                  </w:r>
                </w:p>
              </w:tc>
              <w:tc>
                <w:tcPr>
                  <w:tcW w:w="493" w:type="pct"/>
                  <w:tcBorders>
                    <w:tl2br w:val="nil"/>
                    <w:tr2bl w:val="nil"/>
                  </w:tcBorders>
                  <w:vAlign w:val="center"/>
                </w:tcPr>
                <w:p w:rsidR="00E6015C" w:rsidRDefault="001D5832">
                  <w:pPr>
                    <w:jc w:val="center"/>
                    <w:rPr>
                      <w:b/>
                      <w:bCs/>
                      <w:szCs w:val="21"/>
                    </w:rPr>
                  </w:pPr>
                  <w:r>
                    <w:rPr>
                      <w:rFonts w:hint="eastAsia"/>
                      <w:b/>
                      <w:bCs/>
                      <w:szCs w:val="21"/>
                    </w:rPr>
                    <w:t>SS</w:t>
                  </w:r>
                </w:p>
              </w:tc>
              <w:tc>
                <w:tcPr>
                  <w:tcW w:w="495" w:type="pct"/>
                  <w:tcBorders>
                    <w:tl2br w:val="nil"/>
                    <w:tr2bl w:val="nil"/>
                  </w:tcBorders>
                  <w:vAlign w:val="center"/>
                </w:tcPr>
                <w:p w:rsidR="00E6015C" w:rsidRDefault="001D5832">
                  <w:pPr>
                    <w:jc w:val="center"/>
                    <w:rPr>
                      <w:b/>
                      <w:bCs/>
                      <w:szCs w:val="21"/>
                    </w:rPr>
                  </w:pPr>
                  <w:r>
                    <w:rPr>
                      <w:rFonts w:hint="eastAsia"/>
                      <w:b/>
                      <w:bCs/>
                      <w:szCs w:val="21"/>
                    </w:rPr>
                    <w:t>NH</w:t>
                  </w:r>
                  <w:r>
                    <w:rPr>
                      <w:rFonts w:hint="eastAsia"/>
                      <w:b/>
                      <w:bCs/>
                      <w:szCs w:val="21"/>
                      <w:vertAlign w:val="subscript"/>
                    </w:rPr>
                    <w:t>3</w:t>
                  </w:r>
                  <w:r>
                    <w:rPr>
                      <w:rFonts w:hint="eastAsia"/>
                      <w:b/>
                      <w:bCs/>
                      <w:szCs w:val="21"/>
                    </w:rPr>
                    <w:t>-N</w:t>
                  </w:r>
                </w:p>
              </w:tc>
            </w:tr>
            <w:tr w:rsidR="00E6015C">
              <w:trPr>
                <w:cantSplit/>
                <w:trHeight w:val="397"/>
              </w:trPr>
              <w:tc>
                <w:tcPr>
                  <w:tcW w:w="737" w:type="pct"/>
                  <w:vMerge w:val="restart"/>
                  <w:tcBorders>
                    <w:tl2br w:val="nil"/>
                    <w:tr2bl w:val="nil"/>
                  </w:tcBorders>
                  <w:vAlign w:val="center"/>
                </w:tcPr>
                <w:p w:rsidR="00E6015C" w:rsidRDefault="001D5832">
                  <w:pPr>
                    <w:jc w:val="center"/>
                    <w:rPr>
                      <w:szCs w:val="21"/>
                    </w:rPr>
                  </w:pPr>
                  <w:r>
                    <w:rPr>
                      <w:rFonts w:hint="eastAsia"/>
                      <w:szCs w:val="21"/>
                    </w:rPr>
                    <w:t>生活污水（</w:t>
                  </w:r>
                  <w:r>
                    <w:rPr>
                      <w:rFonts w:hint="eastAsia"/>
                      <w:szCs w:val="21"/>
                    </w:rPr>
                    <w:t>1080t/a</w:t>
                  </w:r>
                  <w:r>
                    <w:rPr>
                      <w:rFonts w:hint="eastAsia"/>
                      <w:szCs w:val="21"/>
                    </w:rPr>
                    <w:t>）</w:t>
                  </w:r>
                </w:p>
              </w:tc>
              <w:tc>
                <w:tcPr>
                  <w:tcW w:w="1221" w:type="pct"/>
                  <w:vMerge w:val="restart"/>
                  <w:tcBorders>
                    <w:tl2br w:val="nil"/>
                    <w:tr2bl w:val="nil"/>
                  </w:tcBorders>
                  <w:vAlign w:val="center"/>
                </w:tcPr>
                <w:p w:rsidR="00E6015C" w:rsidRDefault="001D5832">
                  <w:pPr>
                    <w:jc w:val="center"/>
                    <w:rPr>
                      <w:szCs w:val="21"/>
                    </w:rPr>
                  </w:pPr>
                  <w:r>
                    <w:rPr>
                      <w:rFonts w:hint="eastAsia"/>
                      <w:szCs w:val="21"/>
                    </w:rPr>
                    <w:t>产生情况</w:t>
                  </w:r>
                </w:p>
              </w:tc>
              <w:tc>
                <w:tcPr>
                  <w:tcW w:w="1064" w:type="pct"/>
                  <w:tcBorders>
                    <w:tl2br w:val="nil"/>
                    <w:tr2bl w:val="nil"/>
                  </w:tcBorders>
                  <w:vAlign w:val="center"/>
                </w:tcPr>
                <w:p w:rsidR="00E6015C" w:rsidRDefault="001D5832">
                  <w:pPr>
                    <w:jc w:val="center"/>
                    <w:rPr>
                      <w:szCs w:val="21"/>
                    </w:rPr>
                  </w:pPr>
                  <w:r>
                    <w:rPr>
                      <w:rFonts w:hint="eastAsia"/>
                      <w:szCs w:val="21"/>
                    </w:rPr>
                    <w:t>产生浓度</w:t>
                  </w:r>
                  <w:r>
                    <w:rPr>
                      <w:rFonts w:hint="eastAsia"/>
                      <w:szCs w:val="21"/>
                    </w:rPr>
                    <w:t>mg/L</w:t>
                  </w:r>
                </w:p>
              </w:tc>
              <w:tc>
                <w:tcPr>
                  <w:tcW w:w="493" w:type="pct"/>
                  <w:tcBorders>
                    <w:tl2br w:val="nil"/>
                    <w:tr2bl w:val="nil"/>
                  </w:tcBorders>
                  <w:vAlign w:val="center"/>
                </w:tcPr>
                <w:p w:rsidR="00E6015C" w:rsidRDefault="001D5832">
                  <w:pPr>
                    <w:jc w:val="center"/>
                    <w:rPr>
                      <w:szCs w:val="21"/>
                    </w:rPr>
                  </w:pPr>
                  <w:r>
                    <w:rPr>
                      <w:rFonts w:hint="eastAsia"/>
                      <w:szCs w:val="21"/>
                    </w:rPr>
                    <w:t>400</w:t>
                  </w:r>
                </w:p>
              </w:tc>
              <w:tc>
                <w:tcPr>
                  <w:tcW w:w="493" w:type="pct"/>
                  <w:tcBorders>
                    <w:tl2br w:val="nil"/>
                    <w:tr2bl w:val="nil"/>
                  </w:tcBorders>
                  <w:vAlign w:val="center"/>
                </w:tcPr>
                <w:p w:rsidR="00E6015C" w:rsidRDefault="001D5832">
                  <w:pPr>
                    <w:jc w:val="center"/>
                    <w:rPr>
                      <w:szCs w:val="21"/>
                    </w:rPr>
                  </w:pPr>
                  <w:r>
                    <w:rPr>
                      <w:rFonts w:hint="eastAsia"/>
                      <w:szCs w:val="21"/>
                    </w:rPr>
                    <w:t>200</w:t>
                  </w:r>
                </w:p>
              </w:tc>
              <w:tc>
                <w:tcPr>
                  <w:tcW w:w="493" w:type="pct"/>
                  <w:tcBorders>
                    <w:tl2br w:val="nil"/>
                    <w:tr2bl w:val="nil"/>
                  </w:tcBorders>
                  <w:vAlign w:val="center"/>
                </w:tcPr>
                <w:p w:rsidR="00E6015C" w:rsidRDefault="001D5832">
                  <w:pPr>
                    <w:jc w:val="center"/>
                    <w:rPr>
                      <w:szCs w:val="21"/>
                    </w:rPr>
                  </w:pPr>
                  <w:r>
                    <w:rPr>
                      <w:rFonts w:hint="eastAsia"/>
                      <w:szCs w:val="21"/>
                    </w:rPr>
                    <w:t>220</w:t>
                  </w:r>
                </w:p>
              </w:tc>
              <w:tc>
                <w:tcPr>
                  <w:tcW w:w="495" w:type="pct"/>
                  <w:tcBorders>
                    <w:tl2br w:val="nil"/>
                    <w:tr2bl w:val="nil"/>
                  </w:tcBorders>
                  <w:vAlign w:val="center"/>
                </w:tcPr>
                <w:p w:rsidR="00E6015C" w:rsidRDefault="001D5832">
                  <w:pPr>
                    <w:jc w:val="center"/>
                    <w:rPr>
                      <w:szCs w:val="21"/>
                    </w:rPr>
                  </w:pPr>
                  <w:r>
                    <w:rPr>
                      <w:rFonts w:hint="eastAsia"/>
                      <w:szCs w:val="21"/>
                    </w:rPr>
                    <w:t>35</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1221" w:type="pct"/>
                  <w:vMerge/>
                  <w:tcBorders>
                    <w:tl2br w:val="nil"/>
                    <w:tr2bl w:val="nil"/>
                  </w:tcBorders>
                  <w:vAlign w:val="center"/>
                </w:tcPr>
                <w:p w:rsidR="00E6015C" w:rsidRDefault="00E6015C">
                  <w:pPr>
                    <w:jc w:val="center"/>
                    <w:rPr>
                      <w:szCs w:val="21"/>
                    </w:rPr>
                  </w:pPr>
                </w:p>
              </w:tc>
              <w:tc>
                <w:tcPr>
                  <w:tcW w:w="1064" w:type="pct"/>
                  <w:tcBorders>
                    <w:tl2br w:val="nil"/>
                    <w:tr2bl w:val="nil"/>
                  </w:tcBorders>
                  <w:vAlign w:val="center"/>
                </w:tcPr>
                <w:p w:rsidR="00E6015C" w:rsidRDefault="001D5832">
                  <w:pPr>
                    <w:jc w:val="center"/>
                    <w:rPr>
                      <w:szCs w:val="21"/>
                    </w:rPr>
                  </w:pPr>
                  <w:r>
                    <w:rPr>
                      <w:rFonts w:hint="eastAsia"/>
                      <w:szCs w:val="21"/>
                    </w:rPr>
                    <w:t>产生量</w:t>
                  </w:r>
                  <w:r>
                    <w:rPr>
                      <w:rFonts w:hint="eastAsia"/>
                      <w:szCs w:val="21"/>
                    </w:rPr>
                    <w:t>t/a</w:t>
                  </w:r>
                </w:p>
              </w:tc>
              <w:tc>
                <w:tcPr>
                  <w:tcW w:w="493" w:type="pct"/>
                  <w:tcBorders>
                    <w:tl2br w:val="nil"/>
                    <w:tr2bl w:val="nil"/>
                  </w:tcBorders>
                  <w:vAlign w:val="center"/>
                </w:tcPr>
                <w:p w:rsidR="00E6015C" w:rsidRDefault="001D5832">
                  <w:pPr>
                    <w:jc w:val="center"/>
                    <w:rPr>
                      <w:szCs w:val="21"/>
                    </w:rPr>
                  </w:pPr>
                  <w:r>
                    <w:rPr>
                      <w:rFonts w:hint="eastAsia"/>
                      <w:szCs w:val="21"/>
                    </w:rPr>
                    <w:t>0.432</w:t>
                  </w:r>
                </w:p>
              </w:tc>
              <w:tc>
                <w:tcPr>
                  <w:tcW w:w="493" w:type="pct"/>
                  <w:tcBorders>
                    <w:tl2br w:val="nil"/>
                    <w:tr2bl w:val="nil"/>
                  </w:tcBorders>
                  <w:vAlign w:val="center"/>
                </w:tcPr>
                <w:p w:rsidR="00E6015C" w:rsidRDefault="001D5832">
                  <w:pPr>
                    <w:jc w:val="center"/>
                    <w:rPr>
                      <w:szCs w:val="21"/>
                    </w:rPr>
                  </w:pPr>
                  <w:r>
                    <w:rPr>
                      <w:rFonts w:hint="eastAsia"/>
                      <w:szCs w:val="21"/>
                    </w:rPr>
                    <w:t>0.216</w:t>
                  </w:r>
                </w:p>
              </w:tc>
              <w:tc>
                <w:tcPr>
                  <w:tcW w:w="493" w:type="pct"/>
                  <w:tcBorders>
                    <w:tl2br w:val="nil"/>
                    <w:tr2bl w:val="nil"/>
                  </w:tcBorders>
                  <w:vAlign w:val="center"/>
                </w:tcPr>
                <w:p w:rsidR="00E6015C" w:rsidRDefault="001D5832">
                  <w:pPr>
                    <w:jc w:val="center"/>
                    <w:rPr>
                      <w:szCs w:val="21"/>
                    </w:rPr>
                  </w:pPr>
                  <w:r>
                    <w:rPr>
                      <w:rFonts w:hint="eastAsia"/>
                      <w:szCs w:val="21"/>
                    </w:rPr>
                    <w:t>0.238</w:t>
                  </w:r>
                </w:p>
              </w:tc>
              <w:tc>
                <w:tcPr>
                  <w:tcW w:w="495" w:type="pct"/>
                  <w:tcBorders>
                    <w:tl2br w:val="nil"/>
                    <w:tr2bl w:val="nil"/>
                  </w:tcBorders>
                  <w:vAlign w:val="center"/>
                </w:tcPr>
                <w:p w:rsidR="00E6015C" w:rsidRDefault="001D5832">
                  <w:pPr>
                    <w:jc w:val="center"/>
                    <w:rPr>
                      <w:szCs w:val="21"/>
                    </w:rPr>
                  </w:pPr>
                  <w:r>
                    <w:rPr>
                      <w:rFonts w:hint="eastAsia"/>
                      <w:szCs w:val="21"/>
                    </w:rPr>
                    <w:t>0.038</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处理措施</w:t>
                  </w:r>
                </w:p>
              </w:tc>
              <w:tc>
                <w:tcPr>
                  <w:tcW w:w="1976" w:type="pct"/>
                  <w:gridSpan w:val="4"/>
                  <w:tcBorders>
                    <w:tl2br w:val="nil"/>
                    <w:tr2bl w:val="nil"/>
                  </w:tcBorders>
                  <w:vAlign w:val="center"/>
                </w:tcPr>
                <w:p w:rsidR="00E6015C" w:rsidRDefault="001D5832">
                  <w:pPr>
                    <w:pStyle w:val="aff4"/>
                    <w:rPr>
                      <w:szCs w:val="21"/>
                    </w:rPr>
                  </w:pPr>
                  <w:r>
                    <w:rPr>
                      <w:rFonts w:hint="eastAsia"/>
                      <w:szCs w:val="21"/>
                    </w:rPr>
                    <w:t>化粪池</w:t>
                  </w:r>
                  <w:r>
                    <w:rPr>
                      <w:rFonts w:hint="eastAsia"/>
                      <w:szCs w:val="21"/>
                    </w:rPr>
                    <w:t>+</w:t>
                  </w:r>
                  <w:r>
                    <w:rPr>
                      <w:rFonts w:hint="eastAsia"/>
                      <w:szCs w:val="21"/>
                    </w:rPr>
                    <w:t>一体化（含消毒工艺）设备</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化粪池</w:t>
                  </w:r>
                  <w:r>
                    <w:rPr>
                      <w:szCs w:val="21"/>
                    </w:rPr>
                    <w:t>去除效率</w:t>
                  </w:r>
                  <w:r>
                    <w:rPr>
                      <w:szCs w:val="21"/>
                    </w:rPr>
                    <w:t>(%)</w:t>
                  </w:r>
                </w:p>
              </w:tc>
              <w:tc>
                <w:tcPr>
                  <w:tcW w:w="493" w:type="pct"/>
                  <w:tcBorders>
                    <w:tl2br w:val="nil"/>
                    <w:tr2bl w:val="nil"/>
                  </w:tcBorders>
                  <w:vAlign w:val="center"/>
                </w:tcPr>
                <w:p w:rsidR="00E6015C" w:rsidRDefault="001D5832">
                  <w:pPr>
                    <w:pStyle w:val="aff4"/>
                    <w:rPr>
                      <w:szCs w:val="21"/>
                    </w:rPr>
                  </w:pPr>
                  <w:r>
                    <w:rPr>
                      <w:rFonts w:hint="eastAsia"/>
                      <w:szCs w:val="21"/>
                    </w:rPr>
                    <w:t>40</w:t>
                  </w:r>
                </w:p>
              </w:tc>
              <w:tc>
                <w:tcPr>
                  <w:tcW w:w="493" w:type="pct"/>
                  <w:tcBorders>
                    <w:tl2br w:val="nil"/>
                    <w:tr2bl w:val="nil"/>
                  </w:tcBorders>
                  <w:vAlign w:val="center"/>
                </w:tcPr>
                <w:p w:rsidR="00E6015C" w:rsidRDefault="001D5832">
                  <w:pPr>
                    <w:pStyle w:val="aff4"/>
                    <w:rPr>
                      <w:szCs w:val="21"/>
                    </w:rPr>
                  </w:pPr>
                  <w:r>
                    <w:rPr>
                      <w:rFonts w:hint="eastAsia"/>
                      <w:szCs w:val="21"/>
                    </w:rPr>
                    <w:t>30</w:t>
                  </w:r>
                </w:p>
              </w:tc>
              <w:tc>
                <w:tcPr>
                  <w:tcW w:w="493" w:type="pct"/>
                  <w:tcBorders>
                    <w:tl2br w:val="nil"/>
                    <w:tr2bl w:val="nil"/>
                  </w:tcBorders>
                  <w:vAlign w:val="center"/>
                </w:tcPr>
                <w:p w:rsidR="00E6015C" w:rsidRDefault="001D5832">
                  <w:pPr>
                    <w:pStyle w:val="aff4"/>
                    <w:rPr>
                      <w:szCs w:val="21"/>
                    </w:rPr>
                  </w:pPr>
                  <w:r>
                    <w:rPr>
                      <w:rFonts w:hint="eastAsia"/>
                      <w:szCs w:val="21"/>
                    </w:rPr>
                    <w:t>30</w:t>
                  </w:r>
                </w:p>
              </w:tc>
              <w:tc>
                <w:tcPr>
                  <w:tcW w:w="495" w:type="pct"/>
                  <w:tcBorders>
                    <w:tl2br w:val="nil"/>
                    <w:tr2bl w:val="nil"/>
                  </w:tcBorders>
                  <w:vAlign w:val="center"/>
                </w:tcPr>
                <w:p w:rsidR="00E6015C" w:rsidRDefault="001D5832">
                  <w:pPr>
                    <w:pStyle w:val="aff4"/>
                    <w:rPr>
                      <w:szCs w:val="21"/>
                    </w:rPr>
                  </w:pPr>
                  <w:r>
                    <w:rPr>
                      <w:rFonts w:hint="eastAsia"/>
                      <w:szCs w:val="21"/>
                    </w:rPr>
                    <w:t>0</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化粪池处理后</w:t>
                  </w:r>
                  <w:r>
                    <w:rPr>
                      <w:szCs w:val="21"/>
                    </w:rPr>
                    <w:t>浓度</w:t>
                  </w:r>
                  <w:r>
                    <w:rPr>
                      <w:szCs w:val="21"/>
                    </w:rPr>
                    <w:t>(mg/L)</w:t>
                  </w:r>
                </w:p>
              </w:tc>
              <w:tc>
                <w:tcPr>
                  <w:tcW w:w="493" w:type="pct"/>
                  <w:tcBorders>
                    <w:tl2br w:val="nil"/>
                    <w:tr2bl w:val="nil"/>
                  </w:tcBorders>
                  <w:vAlign w:val="center"/>
                </w:tcPr>
                <w:p w:rsidR="00E6015C" w:rsidRDefault="001D5832">
                  <w:pPr>
                    <w:pStyle w:val="aff4"/>
                    <w:rPr>
                      <w:szCs w:val="21"/>
                    </w:rPr>
                  </w:pPr>
                  <w:r>
                    <w:rPr>
                      <w:rFonts w:hint="eastAsia"/>
                      <w:szCs w:val="21"/>
                    </w:rPr>
                    <w:t>240</w:t>
                  </w:r>
                </w:p>
              </w:tc>
              <w:tc>
                <w:tcPr>
                  <w:tcW w:w="493" w:type="pct"/>
                  <w:tcBorders>
                    <w:tl2br w:val="nil"/>
                    <w:tr2bl w:val="nil"/>
                  </w:tcBorders>
                  <w:vAlign w:val="center"/>
                </w:tcPr>
                <w:p w:rsidR="00E6015C" w:rsidRDefault="001D5832">
                  <w:pPr>
                    <w:pStyle w:val="aff4"/>
                    <w:rPr>
                      <w:szCs w:val="21"/>
                    </w:rPr>
                  </w:pPr>
                  <w:r>
                    <w:rPr>
                      <w:rFonts w:hint="eastAsia"/>
                      <w:szCs w:val="21"/>
                    </w:rPr>
                    <w:t>140</w:t>
                  </w:r>
                </w:p>
              </w:tc>
              <w:tc>
                <w:tcPr>
                  <w:tcW w:w="493" w:type="pct"/>
                  <w:tcBorders>
                    <w:tl2br w:val="nil"/>
                    <w:tr2bl w:val="nil"/>
                  </w:tcBorders>
                  <w:vAlign w:val="center"/>
                </w:tcPr>
                <w:p w:rsidR="00E6015C" w:rsidRDefault="001D5832">
                  <w:pPr>
                    <w:pStyle w:val="aff4"/>
                    <w:rPr>
                      <w:szCs w:val="21"/>
                    </w:rPr>
                  </w:pPr>
                  <w:r>
                    <w:rPr>
                      <w:rFonts w:hint="eastAsia"/>
                      <w:szCs w:val="21"/>
                    </w:rPr>
                    <w:t>154</w:t>
                  </w:r>
                </w:p>
              </w:tc>
              <w:tc>
                <w:tcPr>
                  <w:tcW w:w="495" w:type="pct"/>
                  <w:tcBorders>
                    <w:tl2br w:val="nil"/>
                    <w:tr2bl w:val="nil"/>
                  </w:tcBorders>
                  <w:vAlign w:val="center"/>
                </w:tcPr>
                <w:p w:rsidR="00E6015C" w:rsidRDefault="001D5832">
                  <w:pPr>
                    <w:pStyle w:val="aff4"/>
                    <w:rPr>
                      <w:szCs w:val="21"/>
                    </w:rPr>
                  </w:pPr>
                  <w:r>
                    <w:rPr>
                      <w:rFonts w:hint="eastAsia"/>
                      <w:szCs w:val="21"/>
                    </w:rPr>
                    <w:t>35</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一体化（含消毒工艺）设备</w:t>
                  </w:r>
                  <w:r>
                    <w:rPr>
                      <w:szCs w:val="21"/>
                    </w:rPr>
                    <w:t>去除效率</w:t>
                  </w:r>
                  <w:r>
                    <w:rPr>
                      <w:szCs w:val="21"/>
                    </w:rPr>
                    <w:t>(%)</w:t>
                  </w:r>
                </w:p>
              </w:tc>
              <w:tc>
                <w:tcPr>
                  <w:tcW w:w="493" w:type="pct"/>
                  <w:tcBorders>
                    <w:tl2br w:val="nil"/>
                    <w:tr2bl w:val="nil"/>
                  </w:tcBorders>
                  <w:vAlign w:val="center"/>
                </w:tcPr>
                <w:p w:rsidR="00E6015C" w:rsidRDefault="001D5832">
                  <w:pPr>
                    <w:pStyle w:val="aff4"/>
                    <w:rPr>
                      <w:szCs w:val="21"/>
                    </w:rPr>
                  </w:pPr>
                  <w:r>
                    <w:rPr>
                      <w:rFonts w:hint="eastAsia"/>
                      <w:szCs w:val="21"/>
                    </w:rPr>
                    <w:t>80</w:t>
                  </w:r>
                </w:p>
              </w:tc>
              <w:tc>
                <w:tcPr>
                  <w:tcW w:w="493" w:type="pct"/>
                  <w:tcBorders>
                    <w:tl2br w:val="nil"/>
                    <w:tr2bl w:val="nil"/>
                  </w:tcBorders>
                  <w:vAlign w:val="center"/>
                </w:tcPr>
                <w:p w:rsidR="00E6015C" w:rsidRDefault="001D5832">
                  <w:pPr>
                    <w:pStyle w:val="aff4"/>
                    <w:rPr>
                      <w:szCs w:val="21"/>
                    </w:rPr>
                  </w:pPr>
                  <w:r>
                    <w:rPr>
                      <w:rFonts w:hint="eastAsia"/>
                      <w:szCs w:val="21"/>
                    </w:rPr>
                    <w:t>88</w:t>
                  </w:r>
                </w:p>
              </w:tc>
              <w:tc>
                <w:tcPr>
                  <w:tcW w:w="493" w:type="pct"/>
                  <w:tcBorders>
                    <w:tl2br w:val="nil"/>
                    <w:tr2bl w:val="nil"/>
                  </w:tcBorders>
                  <w:vAlign w:val="center"/>
                </w:tcPr>
                <w:p w:rsidR="00E6015C" w:rsidRDefault="001D5832">
                  <w:pPr>
                    <w:pStyle w:val="aff4"/>
                    <w:rPr>
                      <w:szCs w:val="21"/>
                    </w:rPr>
                  </w:pPr>
                  <w:r>
                    <w:rPr>
                      <w:rFonts w:hint="eastAsia"/>
                      <w:szCs w:val="21"/>
                    </w:rPr>
                    <w:t>90</w:t>
                  </w:r>
                </w:p>
              </w:tc>
              <w:tc>
                <w:tcPr>
                  <w:tcW w:w="495" w:type="pct"/>
                  <w:tcBorders>
                    <w:tl2br w:val="nil"/>
                    <w:tr2bl w:val="nil"/>
                  </w:tcBorders>
                  <w:vAlign w:val="center"/>
                </w:tcPr>
                <w:p w:rsidR="00E6015C" w:rsidRDefault="001D5832">
                  <w:pPr>
                    <w:pStyle w:val="aff4"/>
                    <w:rPr>
                      <w:szCs w:val="21"/>
                    </w:rPr>
                  </w:pPr>
                  <w:r>
                    <w:rPr>
                      <w:rFonts w:hint="eastAsia"/>
                      <w:szCs w:val="21"/>
                    </w:rPr>
                    <w:t>70</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一体化（含消毒工艺）设备处理后</w:t>
                  </w:r>
                  <w:r>
                    <w:rPr>
                      <w:szCs w:val="21"/>
                    </w:rPr>
                    <w:t>浓度</w:t>
                  </w:r>
                  <w:r>
                    <w:rPr>
                      <w:szCs w:val="21"/>
                    </w:rPr>
                    <w:t>(mg/L)</w:t>
                  </w:r>
                </w:p>
              </w:tc>
              <w:tc>
                <w:tcPr>
                  <w:tcW w:w="493" w:type="pct"/>
                  <w:tcBorders>
                    <w:tl2br w:val="nil"/>
                    <w:tr2bl w:val="nil"/>
                  </w:tcBorders>
                  <w:vAlign w:val="center"/>
                </w:tcPr>
                <w:p w:rsidR="00E6015C" w:rsidRDefault="001D5832">
                  <w:pPr>
                    <w:pStyle w:val="aff4"/>
                    <w:rPr>
                      <w:szCs w:val="21"/>
                    </w:rPr>
                  </w:pPr>
                  <w:r>
                    <w:rPr>
                      <w:rFonts w:hint="eastAsia"/>
                      <w:szCs w:val="21"/>
                    </w:rPr>
                    <w:t>48</w:t>
                  </w:r>
                </w:p>
              </w:tc>
              <w:tc>
                <w:tcPr>
                  <w:tcW w:w="493" w:type="pct"/>
                  <w:tcBorders>
                    <w:tl2br w:val="nil"/>
                    <w:tr2bl w:val="nil"/>
                  </w:tcBorders>
                  <w:vAlign w:val="center"/>
                </w:tcPr>
                <w:p w:rsidR="00E6015C" w:rsidRDefault="001D5832">
                  <w:pPr>
                    <w:pStyle w:val="aff4"/>
                    <w:rPr>
                      <w:szCs w:val="21"/>
                    </w:rPr>
                  </w:pPr>
                  <w:r>
                    <w:rPr>
                      <w:rFonts w:hint="eastAsia"/>
                      <w:szCs w:val="21"/>
                    </w:rPr>
                    <w:t>16.8</w:t>
                  </w:r>
                </w:p>
              </w:tc>
              <w:tc>
                <w:tcPr>
                  <w:tcW w:w="493" w:type="pct"/>
                  <w:tcBorders>
                    <w:tl2br w:val="nil"/>
                    <w:tr2bl w:val="nil"/>
                  </w:tcBorders>
                  <w:vAlign w:val="center"/>
                </w:tcPr>
                <w:p w:rsidR="00E6015C" w:rsidRDefault="001D5832">
                  <w:pPr>
                    <w:pStyle w:val="aff4"/>
                    <w:rPr>
                      <w:szCs w:val="21"/>
                    </w:rPr>
                  </w:pPr>
                  <w:r>
                    <w:rPr>
                      <w:rFonts w:hint="eastAsia"/>
                      <w:szCs w:val="21"/>
                    </w:rPr>
                    <w:t>15.4</w:t>
                  </w:r>
                </w:p>
              </w:tc>
              <w:tc>
                <w:tcPr>
                  <w:tcW w:w="495" w:type="pct"/>
                  <w:tcBorders>
                    <w:tl2br w:val="nil"/>
                    <w:tr2bl w:val="nil"/>
                  </w:tcBorders>
                  <w:vAlign w:val="center"/>
                </w:tcPr>
                <w:p w:rsidR="00E6015C" w:rsidRDefault="001D5832">
                  <w:pPr>
                    <w:pStyle w:val="aff4"/>
                    <w:rPr>
                      <w:szCs w:val="21"/>
                    </w:rPr>
                  </w:pPr>
                  <w:r>
                    <w:rPr>
                      <w:rFonts w:hint="eastAsia"/>
                      <w:szCs w:val="21"/>
                    </w:rPr>
                    <w:t>10.5</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szCs w:val="21"/>
                    </w:rPr>
                    <w:t>排放量</w:t>
                  </w:r>
                  <w:r>
                    <w:rPr>
                      <w:szCs w:val="21"/>
                    </w:rPr>
                    <w:t>(t/a)</w:t>
                  </w:r>
                </w:p>
              </w:tc>
              <w:tc>
                <w:tcPr>
                  <w:tcW w:w="493" w:type="pct"/>
                  <w:tcBorders>
                    <w:tl2br w:val="nil"/>
                    <w:tr2bl w:val="nil"/>
                  </w:tcBorders>
                  <w:vAlign w:val="center"/>
                </w:tcPr>
                <w:p w:rsidR="00E6015C" w:rsidRDefault="001D5832">
                  <w:pPr>
                    <w:pStyle w:val="aff4"/>
                    <w:rPr>
                      <w:szCs w:val="21"/>
                    </w:rPr>
                  </w:pPr>
                  <w:r>
                    <w:rPr>
                      <w:rFonts w:hint="eastAsia"/>
                      <w:szCs w:val="21"/>
                    </w:rPr>
                    <w:t>0.052</w:t>
                  </w:r>
                </w:p>
              </w:tc>
              <w:tc>
                <w:tcPr>
                  <w:tcW w:w="493" w:type="pct"/>
                  <w:tcBorders>
                    <w:tl2br w:val="nil"/>
                    <w:tr2bl w:val="nil"/>
                  </w:tcBorders>
                  <w:vAlign w:val="center"/>
                </w:tcPr>
                <w:p w:rsidR="00E6015C" w:rsidRDefault="001D5832">
                  <w:pPr>
                    <w:pStyle w:val="aff4"/>
                    <w:rPr>
                      <w:szCs w:val="21"/>
                    </w:rPr>
                  </w:pPr>
                  <w:r>
                    <w:rPr>
                      <w:rFonts w:hint="eastAsia"/>
                      <w:szCs w:val="21"/>
                    </w:rPr>
                    <w:t>0.018</w:t>
                  </w:r>
                </w:p>
              </w:tc>
              <w:tc>
                <w:tcPr>
                  <w:tcW w:w="493" w:type="pct"/>
                  <w:tcBorders>
                    <w:tl2br w:val="nil"/>
                    <w:tr2bl w:val="nil"/>
                  </w:tcBorders>
                  <w:vAlign w:val="center"/>
                </w:tcPr>
                <w:p w:rsidR="00E6015C" w:rsidRDefault="001D5832">
                  <w:pPr>
                    <w:pStyle w:val="aff4"/>
                    <w:rPr>
                      <w:szCs w:val="21"/>
                    </w:rPr>
                  </w:pPr>
                  <w:r>
                    <w:rPr>
                      <w:rFonts w:hint="eastAsia"/>
                      <w:szCs w:val="21"/>
                    </w:rPr>
                    <w:t>0.017</w:t>
                  </w:r>
                </w:p>
              </w:tc>
              <w:tc>
                <w:tcPr>
                  <w:tcW w:w="495" w:type="pct"/>
                  <w:tcBorders>
                    <w:tl2br w:val="nil"/>
                    <w:tr2bl w:val="nil"/>
                  </w:tcBorders>
                  <w:vAlign w:val="center"/>
                </w:tcPr>
                <w:p w:rsidR="00E6015C" w:rsidRDefault="001D5832">
                  <w:pPr>
                    <w:pStyle w:val="aff4"/>
                    <w:rPr>
                      <w:szCs w:val="21"/>
                    </w:rPr>
                  </w:pPr>
                  <w:r>
                    <w:rPr>
                      <w:rFonts w:hint="eastAsia"/>
                      <w:szCs w:val="21"/>
                    </w:rPr>
                    <w:t>0.011</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szCs w:val="21"/>
                    </w:rPr>
                  </w:pPr>
                  <w:r>
                    <w:rPr>
                      <w:rFonts w:hint="eastAsia"/>
                      <w:szCs w:val="21"/>
                    </w:rPr>
                    <w:t>《城市污水再生利用</w:t>
                  </w:r>
                  <w:r>
                    <w:rPr>
                      <w:rFonts w:hint="eastAsia"/>
                      <w:szCs w:val="21"/>
                    </w:rPr>
                    <w:t xml:space="preserve"> </w:t>
                  </w:r>
                  <w:r>
                    <w:rPr>
                      <w:rFonts w:hint="eastAsia"/>
                      <w:szCs w:val="21"/>
                    </w:rPr>
                    <w:t>绿地灌溉水质》（</w:t>
                  </w:r>
                  <w:r>
                    <w:rPr>
                      <w:rFonts w:hint="eastAsia"/>
                      <w:szCs w:val="21"/>
                    </w:rPr>
                    <w:t>GB/T25499-2010</w:t>
                  </w:r>
                  <w:r>
                    <w:rPr>
                      <w:rFonts w:hint="eastAsia"/>
                      <w:szCs w:val="21"/>
                    </w:rPr>
                    <w:t>）标准限值</w:t>
                  </w:r>
                </w:p>
              </w:tc>
              <w:tc>
                <w:tcPr>
                  <w:tcW w:w="493" w:type="pct"/>
                  <w:tcBorders>
                    <w:tl2br w:val="nil"/>
                    <w:tr2bl w:val="nil"/>
                  </w:tcBorders>
                  <w:vAlign w:val="center"/>
                </w:tcPr>
                <w:p w:rsidR="00E6015C" w:rsidRDefault="001D5832">
                  <w:pPr>
                    <w:pStyle w:val="aff4"/>
                    <w:rPr>
                      <w:szCs w:val="21"/>
                    </w:rPr>
                  </w:pPr>
                  <w:r>
                    <w:rPr>
                      <w:rFonts w:hint="eastAsia"/>
                      <w:szCs w:val="21"/>
                    </w:rPr>
                    <w:t>/</w:t>
                  </w:r>
                </w:p>
              </w:tc>
              <w:tc>
                <w:tcPr>
                  <w:tcW w:w="493" w:type="pct"/>
                  <w:tcBorders>
                    <w:tl2br w:val="nil"/>
                    <w:tr2bl w:val="nil"/>
                  </w:tcBorders>
                  <w:vAlign w:val="center"/>
                </w:tcPr>
                <w:p w:rsidR="00E6015C" w:rsidRDefault="001D5832">
                  <w:pPr>
                    <w:pStyle w:val="aff4"/>
                    <w:rPr>
                      <w:szCs w:val="21"/>
                    </w:rPr>
                  </w:pPr>
                  <w:r>
                    <w:rPr>
                      <w:szCs w:val="21"/>
                    </w:rPr>
                    <w:t>≤</w:t>
                  </w:r>
                  <w:r>
                    <w:rPr>
                      <w:rFonts w:hint="eastAsia"/>
                      <w:szCs w:val="21"/>
                    </w:rPr>
                    <w:t>20</w:t>
                  </w:r>
                </w:p>
              </w:tc>
              <w:tc>
                <w:tcPr>
                  <w:tcW w:w="493" w:type="pct"/>
                  <w:tcBorders>
                    <w:tl2br w:val="nil"/>
                    <w:tr2bl w:val="nil"/>
                  </w:tcBorders>
                  <w:vAlign w:val="center"/>
                </w:tcPr>
                <w:p w:rsidR="00E6015C" w:rsidRDefault="001D5832">
                  <w:pPr>
                    <w:pStyle w:val="aff4"/>
                    <w:rPr>
                      <w:szCs w:val="21"/>
                    </w:rPr>
                  </w:pPr>
                  <w:r>
                    <w:rPr>
                      <w:rFonts w:hint="eastAsia"/>
                      <w:szCs w:val="21"/>
                    </w:rPr>
                    <w:t>/</w:t>
                  </w:r>
                </w:p>
              </w:tc>
              <w:tc>
                <w:tcPr>
                  <w:tcW w:w="495" w:type="pct"/>
                  <w:tcBorders>
                    <w:tl2br w:val="nil"/>
                    <w:tr2bl w:val="nil"/>
                  </w:tcBorders>
                  <w:vAlign w:val="center"/>
                </w:tcPr>
                <w:p w:rsidR="00E6015C" w:rsidRDefault="001D5832">
                  <w:pPr>
                    <w:pStyle w:val="aff4"/>
                    <w:rPr>
                      <w:szCs w:val="21"/>
                    </w:rPr>
                  </w:pPr>
                  <w:r>
                    <w:rPr>
                      <w:szCs w:val="21"/>
                    </w:rPr>
                    <w:t>≤</w:t>
                  </w:r>
                  <w:r>
                    <w:rPr>
                      <w:rFonts w:hint="eastAsia"/>
                      <w:szCs w:val="21"/>
                    </w:rPr>
                    <w:t>20</w:t>
                  </w:r>
                </w:p>
              </w:tc>
            </w:tr>
            <w:tr w:rsidR="00E6015C">
              <w:trPr>
                <w:cantSplit/>
                <w:trHeight w:val="397"/>
              </w:trPr>
              <w:tc>
                <w:tcPr>
                  <w:tcW w:w="737" w:type="pct"/>
                  <w:vMerge/>
                  <w:tcBorders>
                    <w:tl2br w:val="nil"/>
                    <w:tr2bl w:val="nil"/>
                  </w:tcBorders>
                  <w:vAlign w:val="center"/>
                </w:tcPr>
                <w:p w:rsidR="00E6015C" w:rsidRDefault="00E6015C">
                  <w:pPr>
                    <w:jc w:val="center"/>
                    <w:rPr>
                      <w:szCs w:val="21"/>
                    </w:rPr>
                  </w:pPr>
                </w:p>
              </w:tc>
              <w:tc>
                <w:tcPr>
                  <w:tcW w:w="2286" w:type="pct"/>
                  <w:gridSpan w:val="2"/>
                  <w:tcBorders>
                    <w:tl2br w:val="nil"/>
                    <w:tr2bl w:val="nil"/>
                  </w:tcBorders>
                  <w:vAlign w:val="center"/>
                </w:tcPr>
                <w:p w:rsidR="00E6015C" w:rsidRDefault="001D5832">
                  <w:pPr>
                    <w:jc w:val="center"/>
                    <w:rPr>
                      <w:bCs/>
                      <w:szCs w:val="21"/>
                    </w:rPr>
                  </w:pPr>
                  <w:r>
                    <w:rPr>
                      <w:szCs w:val="21"/>
                    </w:rPr>
                    <w:t>《污水综合排放标准（</w:t>
                  </w:r>
                  <w:r>
                    <w:rPr>
                      <w:szCs w:val="21"/>
                    </w:rPr>
                    <w:t>GB8978-1996</w:t>
                  </w:r>
                  <w:r>
                    <w:rPr>
                      <w:szCs w:val="21"/>
                    </w:rPr>
                    <w:t>）中三级标准</w:t>
                  </w:r>
                </w:p>
              </w:tc>
              <w:tc>
                <w:tcPr>
                  <w:tcW w:w="493" w:type="pct"/>
                  <w:tcBorders>
                    <w:tl2br w:val="nil"/>
                    <w:tr2bl w:val="nil"/>
                  </w:tcBorders>
                  <w:vAlign w:val="center"/>
                </w:tcPr>
                <w:p w:rsidR="00E6015C" w:rsidRDefault="001D5832">
                  <w:pPr>
                    <w:jc w:val="center"/>
                    <w:rPr>
                      <w:szCs w:val="21"/>
                    </w:rPr>
                  </w:pPr>
                  <w:r>
                    <w:rPr>
                      <w:rFonts w:hint="eastAsia"/>
                      <w:szCs w:val="21"/>
                    </w:rPr>
                    <w:t>500</w:t>
                  </w:r>
                </w:p>
              </w:tc>
              <w:tc>
                <w:tcPr>
                  <w:tcW w:w="493" w:type="pct"/>
                  <w:tcBorders>
                    <w:tl2br w:val="nil"/>
                    <w:tr2bl w:val="nil"/>
                  </w:tcBorders>
                  <w:vAlign w:val="center"/>
                </w:tcPr>
                <w:p w:rsidR="00E6015C" w:rsidRDefault="001D5832">
                  <w:pPr>
                    <w:jc w:val="center"/>
                    <w:rPr>
                      <w:szCs w:val="21"/>
                    </w:rPr>
                  </w:pPr>
                  <w:r>
                    <w:rPr>
                      <w:rFonts w:hint="eastAsia"/>
                      <w:szCs w:val="21"/>
                    </w:rPr>
                    <w:t>300</w:t>
                  </w:r>
                </w:p>
              </w:tc>
              <w:tc>
                <w:tcPr>
                  <w:tcW w:w="493" w:type="pct"/>
                  <w:tcBorders>
                    <w:tl2br w:val="nil"/>
                    <w:tr2bl w:val="nil"/>
                  </w:tcBorders>
                  <w:vAlign w:val="center"/>
                </w:tcPr>
                <w:p w:rsidR="00E6015C" w:rsidRDefault="001D5832">
                  <w:pPr>
                    <w:jc w:val="center"/>
                    <w:rPr>
                      <w:szCs w:val="21"/>
                    </w:rPr>
                  </w:pPr>
                  <w:r>
                    <w:rPr>
                      <w:rFonts w:hint="eastAsia"/>
                      <w:szCs w:val="21"/>
                    </w:rPr>
                    <w:t>400</w:t>
                  </w:r>
                </w:p>
              </w:tc>
              <w:tc>
                <w:tcPr>
                  <w:tcW w:w="495" w:type="pct"/>
                  <w:tcBorders>
                    <w:tl2br w:val="nil"/>
                    <w:tr2bl w:val="nil"/>
                  </w:tcBorders>
                  <w:vAlign w:val="center"/>
                </w:tcPr>
                <w:p w:rsidR="00E6015C" w:rsidRDefault="001D5832">
                  <w:pPr>
                    <w:jc w:val="center"/>
                    <w:rPr>
                      <w:szCs w:val="21"/>
                    </w:rPr>
                  </w:pPr>
                  <w:r>
                    <w:rPr>
                      <w:rFonts w:hint="eastAsia"/>
                      <w:szCs w:val="21"/>
                    </w:rPr>
                    <w:t>45</w:t>
                  </w:r>
                  <w:r>
                    <w:rPr>
                      <w:szCs w:val="21"/>
                    </w:rPr>
                    <w:t>*</w:t>
                  </w:r>
                </w:p>
              </w:tc>
            </w:tr>
            <w:tr w:rsidR="00E6015C">
              <w:trPr>
                <w:cantSplit/>
                <w:trHeight w:val="397"/>
              </w:trPr>
              <w:tc>
                <w:tcPr>
                  <w:tcW w:w="5000" w:type="pct"/>
                  <w:gridSpan w:val="7"/>
                  <w:tcBorders>
                    <w:tl2br w:val="nil"/>
                    <w:tr2bl w:val="nil"/>
                  </w:tcBorders>
                  <w:vAlign w:val="center"/>
                </w:tcPr>
                <w:p w:rsidR="00E6015C" w:rsidRDefault="001D5832">
                  <w:pPr>
                    <w:jc w:val="center"/>
                    <w:rPr>
                      <w:szCs w:val="21"/>
                      <w:highlight w:val="yellow"/>
                    </w:rPr>
                  </w:pPr>
                  <w:r>
                    <w:rPr>
                      <w:rFonts w:hint="eastAsia"/>
                      <w:szCs w:val="21"/>
                    </w:rPr>
                    <w:t>注：</w:t>
                  </w:r>
                  <w:r>
                    <w:rPr>
                      <w:kern w:val="0"/>
                      <w:szCs w:val="21"/>
                    </w:rPr>
                    <w:t>*</w:t>
                  </w:r>
                  <w:r>
                    <w:rPr>
                      <w:kern w:val="0"/>
                      <w:szCs w:val="21"/>
                    </w:rPr>
                    <w:t>为《污水排入城镇下水道水质标准》（</w:t>
                  </w:r>
                  <w:r>
                    <w:rPr>
                      <w:kern w:val="0"/>
                      <w:szCs w:val="21"/>
                    </w:rPr>
                    <w:t>GB/T31962-2015</w:t>
                  </w:r>
                  <w:r>
                    <w:rPr>
                      <w:kern w:val="0"/>
                      <w:szCs w:val="21"/>
                    </w:rPr>
                    <w:t>）</w:t>
                  </w:r>
                  <w:r>
                    <w:rPr>
                      <w:kern w:val="0"/>
                      <w:szCs w:val="21"/>
                    </w:rPr>
                    <w:t>B</w:t>
                  </w:r>
                  <w:r>
                    <w:rPr>
                      <w:kern w:val="0"/>
                      <w:szCs w:val="21"/>
                    </w:rPr>
                    <w:t>等级标准</w:t>
                  </w:r>
                </w:p>
              </w:tc>
            </w:tr>
          </w:tbl>
          <w:p w:rsidR="00E6015C" w:rsidRDefault="001D5832">
            <w:pPr>
              <w:pStyle w:val="-"/>
              <w:ind w:firstLine="420"/>
            </w:pPr>
            <w:r>
              <w:rPr>
                <w:sz w:val="21"/>
                <w:szCs w:val="21"/>
              </w:rPr>
              <w:t>项目生活污水通过</w:t>
            </w:r>
            <w:r>
              <w:rPr>
                <w:rFonts w:hint="eastAsia"/>
                <w:sz w:val="21"/>
                <w:szCs w:val="21"/>
              </w:rPr>
              <w:t>“化粪池</w:t>
            </w:r>
            <w:r>
              <w:rPr>
                <w:rFonts w:hint="eastAsia"/>
                <w:sz w:val="21"/>
                <w:szCs w:val="21"/>
              </w:rPr>
              <w:t>+</w:t>
            </w:r>
            <w:r>
              <w:rPr>
                <w:rFonts w:hint="eastAsia"/>
                <w:sz w:val="21"/>
                <w:szCs w:val="21"/>
              </w:rPr>
              <w:t>一体化（含消毒工艺）设备”污水处理设施</w:t>
            </w:r>
            <w:r>
              <w:rPr>
                <w:sz w:val="21"/>
                <w:szCs w:val="21"/>
              </w:rPr>
              <w:t>处理之后</w:t>
            </w:r>
            <w:r>
              <w:rPr>
                <w:sz w:val="21"/>
                <w:szCs w:val="21"/>
              </w:rPr>
              <w:t>COD</w:t>
            </w:r>
            <w:r>
              <w:rPr>
                <w:sz w:val="21"/>
                <w:szCs w:val="21"/>
              </w:rPr>
              <w:t>、</w:t>
            </w:r>
            <w:r>
              <w:rPr>
                <w:sz w:val="21"/>
                <w:szCs w:val="21"/>
              </w:rPr>
              <w:t>BOD</w:t>
            </w:r>
            <w:r>
              <w:rPr>
                <w:sz w:val="21"/>
                <w:szCs w:val="21"/>
                <w:vertAlign w:val="subscript"/>
              </w:rPr>
              <w:t>5</w:t>
            </w:r>
            <w:r>
              <w:rPr>
                <w:sz w:val="21"/>
                <w:szCs w:val="21"/>
              </w:rPr>
              <w:t>、</w:t>
            </w:r>
            <w:r>
              <w:rPr>
                <w:sz w:val="21"/>
                <w:szCs w:val="21"/>
              </w:rPr>
              <w:t>SS</w:t>
            </w:r>
            <w:r>
              <w:rPr>
                <w:sz w:val="21"/>
                <w:szCs w:val="21"/>
              </w:rPr>
              <w:t>、</w:t>
            </w:r>
            <w:r>
              <w:rPr>
                <w:sz w:val="21"/>
                <w:szCs w:val="21"/>
              </w:rPr>
              <w:t>NH</w:t>
            </w:r>
            <w:r>
              <w:rPr>
                <w:sz w:val="21"/>
                <w:szCs w:val="21"/>
                <w:vertAlign w:val="subscript"/>
              </w:rPr>
              <w:t>3</w:t>
            </w:r>
            <w:r>
              <w:rPr>
                <w:sz w:val="21"/>
                <w:szCs w:val="21"/>
              </w:rPr>
              <w:t>-N</w:t>
            </w:r>
            <w:r>
              <w:rPr>
                <w:sz w:val="21"/>
                <w:szCs w:val="21"/>
              </w:rPr>
              <w:t>，能够达到</w:t>
            </w:r>
            <w:r>
              <w:rPr>
                <w:rFonts w:hint="eastAsia"/>
                <w:sz w:val="21"/>
                <w:szCs w:val="21"/>
              </w:rPr>
              <w:t>《城市污水再生利用</w:t>
            </w:r>
            <w:r>
              <w:rPr>
                <w:rFonts w:hint="eastAsia"/>
                <w:sz w:val="21"/>
                <w:szCs w:val="21"/>
              </w:rPr>
              <w:t xml:space="preserve"> </w:t>
            </w:r>
            <w:r>
              <w:rPr>
                <w:rFonts w:hint="eastAsia"/>
                <w:sz w:val="21"/>
                <w:szCs w:val="21"/>
              </w:rPr>
              <w:t>绿地灌溉水质》（</w:t>
            </w:r>
            <w:r>
              <w:rPr>
                <w:rFonts w:hint="eastAsia"/>
                <w:sz w:val="21"/>
                <w:szCs w:val="21"/>
              </w:rPr>
              <w:t>GB/T25499-2010</w:t>
            </w:r>
            <w:r>
              <w:rPr>
                <w:rFonts w:hint="eastAsia"/>
                <w:sz w:val="21"/>
                <w:szCs w:val="21"/>
              </w:rPr>
              <w:t>）标准限值</w:t>
            </w:r>
            <w:r>
              <w:rPr>
                <w:sz w:val="21"/>
                <w:szCs w:val="21"/>
              </w:rPr>
              <w:t>；粪大肠菌群和蛔虫卵数只通过</w:t>
            </w:r>
            <w:r>
              <w:rPr>
                <w:sz w:val="21"/>
                <w:szCs w:val="21"/>
              </w:rPr>
              <w:t>A</w:t>
            </w:r>
            <w:r>
              <w:rPr>
                <w:sz w:val="21"/>
                <w:szCs w:val="21"/>
              </w:rPr>
              <w:t>级生物处理池（缺氧池）和</w:t>
            </w:r>
            <w:r>
              <w:rPr>
                <w:sz w:val="21"/>
                <w:szCs w:val="21"/>
              </w:rPr>
              <w:t>O</w:t>
            </w:r>
            <w:r>
              <w:rPr>
                <w:sz w:val="21"/>
                <w:szCs w:val="21"/>
              </w:rPr>
              <w:t>级生物处理池（生物接触氧化池）处理很难达到标准。因此，本项目生活污水一体化设备应在该末端设置次氯酸钠消毒工艺，确保尾水中的总余氯浓度（</w:t>
            </w:r>
            <w:r>
              <w:rPr>
                <w:sz w:val="21"/>
                <w:szCs w:val="21"/>
              </w:rPr>
              <w:t>0.2mg/L≤</w:t>
            </w:r>
            <w:r>
              <w:rPr>
                <w:sz w:val="21"/>
                <w:szCs w:val="21"/>
              </w:rPr>
              <w:t>管网末端</w:t>
            </w:r>
            <w:r>
              <w:rPr>
                <w:sz w:val="21"/>
                <w:szCs w:val="21"/>
              </w:rPr>
              <w:t>≤0.5mg/L</w:t>
            </w:r>
            <w:r>
              <w:rPr>
                <w:sz w:val="21"/>
                <w:szCs w:val="21"/>
              </w:rPr>
              <w:t>）、蛔虫卵数（</w:t>
            </w:r>
            <w:r>
              <w:rPr>
                <w:sz w:val="21"/>
                <w:szCs w:val="21"/>
              </w:rPr>
              <w:t>&lt;1</w:t>
            </w:r>
            <w:r>
              <w:rPr>
                <w:sz w:val="21"/>
                <w:szCs w:val="21"/>
              </w:rPr>
              <w:t>个</w:t>
            </w:r>
            <w:r>
              <w:rPr>
                <w:sz w:val="21"/>
                <w:szCs w:val="21"/>
              </w:rPr>
              <w:t>/L</w:t>
            </w:r>
            <w:r>
              <w:rPr>
                <w:sz w:val="21"/>
                <w:szCs w:val="21"/>
              </w:rPr>
              <w:t>）和粪大肠菌群（</w:t>
            </w:r>
            <w:r>
              <w:rPr>
                <w:sz w:val="21"/>
                <w:szCs w:val="21"/>
              </w:rPr>
              <w:t>&lt;200</w:t>
            </w:r>
            <w:r>
              <w:rPr>
                <w:sz w:val="21"/>
                <w:szCs w:val="21"/>
              </w:rPr>
              <w:t>个</w:t>
            </w:r>
            <w:r>
              <w:rPr>
                <w:sz w:val="21"/>
                <w:szCs w:val="21"/>
              </w:rPr>
              <w:t>/L</w:t>
            </w:r>
            <w:r>
              <w:rPr>
                <w:sz w:val="21"/>
                <w:szCs w:val="21"/>
              </w:rPr>
              <w:t>）达标排放。</w:t>
            </w:r>
          </w:p>
          <w:p w:rsidR="00E6015C" w:rsidRDefault="001D5832">
            <w:pPr>
              <w:pStyle w:val="2"/>
              <w:ind w:leftChars="0" w:left="0" w:firstLineChars="0" w:firstLine="0"/>
              <w:rPr>
                <w:b/>
                <w:bCs/>
                <w:color w:val="000000" w:themeColor="text1"/>
                <w:sz w:val="21"/>
                <w:szCs w:val="21"/>
              </w:rPr>
            </w:pPr>
            <w:r>
              <w:rPr>
                <w:rFonts w:hint="eastAsia"/>
                <w:b/>
                <w:bCs/>
                <w:color w:val="000000" w:themeColor="text1"/>
                <w:sz w:val="21"/>
                <w:szCs w:val="21"/>
              </w:rPr>
              <w:t>4.1.</w:t>
            </w:r>
            <w:r>
              <w:rPr>
                <w:rFonts w:hint="eastAsia"/>
                <w:b/>
                <w:bCs/>
                <w:color w:val="000000" w:themeColor="text1"/>
                <w:sz w:val="21"/>
                <w:szCs w:val="21"/>
              </w:rPr>
              <w:t>2</w:t>
            </w:r>
            <w:r>
              <w:rPr>
                <w:rFonts w:hint="eastAsia"/>
                <w:b/>
                <w:bCs/>
                <w:color w:val="000000" w:themeColor="text1"/>
                <w:sz w:val="21"/>
                <w:szCs w:val="21"/>
              </w:rPr>
              <w:t>废水防治措施</w:t>
            </w:r>
          </w:p>
          <w:p w:rsidR="00E6015C" w:rsidRDefault="001D5832">
            <w:pPr>
              <w:overflowPunct w:val="0"/>
              <w:autoSpaceDE w:val="0"/>
              <w:autoSpaceDN w:val="0"/>
              <w:adjustRightInd w:val="0"/>
              <w:spacing w:line="360" w:lineRule="auto"/>
              <w:ind w:firstLineChars="200" w:firstLine="420"/>
              <w:textAlignment w:val="baseline"/>
              <w:rPr>
                <w:color w:val="000000" w:themeColor="text1"/>
                <w:kern w:val="0"/>
                <w:szCs w:val="21"/>
              </w:rPr>
            </w:pPr>
            <w:r>
              <w:rPr>
                <w:rFonts w:hint="eastAsia"/>
                <w:color w:val="000000" w:themeColor="text1"/>
                <w:kern w:val="0"/>
                <w:szCs w:val="21"/>
              </w:rPr>
              <w:t>项目运营期产生的废水主要为生产废水和员工生活污水。</w:t>
            </w:r>
          </w:p>
          <w:p w:rsidR="00E6015C" w:rsidRDefault="001D5832">
            <w:pPr>
              <w:adjustRightInd w:val="0"/>
              <w:snapToGrid w:val="0"/>
              <w:spacing w:line="360" w:lineRule="auto"/>
              <w:ind w:firstLineChars="200" w:firstLine="420"/>
              <w:rPr>
                <w:color w:val="000000" w:themeColor="text1"/>
                <w:szCs w:val="21"/>
              </w:rPr>
            </w:pPr>
            <w:r>
              <w:rPr>
                <w:rFonts w:hint="eastAsia"/>
                <w:color w:val="000000" w:themeColor="text1"/>
                <w:kern w:val="0"/>
                <w:szCs w:val="21"/>
              </w:rPr>
              <w:t>（</w:t>
            </w:r>
            <w:r>
              <w:rPr>
                <w:rFonts w:hint="eastAsia"/>
                <w:color w:val="000000" w:themeColor="text1"/>
                <w:kern w:val="0"/>
                <w:szCs w:val="21"/>
              </w:rPr>
              <w:t>1</w:t>
            </w:r>
            <w:r>
              <w:rPr>
                <w:rFonts w:hint="eastAsia"/>
                <w:color w:val="000000" w:themeColor="text1"/>
                <w:kern w:val="0"/>
                <w:szCs w:val="21"/>
              </w:rPr>
              <w:t>）生产废水：</w:t>
            </w:r>
            <w:r>
              <w:rPr>
                <w:rFonts w:hint="eastAsia"/>
                <w:color w:val="000000" w:themeColor="text1"/>
                <w:szCs w:val="21"/>
              </w:rPr>
              <w:t>水帘</w:t>
            </w:r>
            <w:r>
              <w:rPr>
                <w:rFonts w:hint="eastAsia"/>
                <w:color w:val="000000" w:themeColor="text1"/>
                <w:szCs w:val="21"/>
              </w:rPr>
              <w:t>柜</w:t>
            </w:r>
            <w:r>
              <w:rPr>
                <w:rFonts w:hint="eastAsia"/>
                <w:color w:val="000000" w:themeColor="text1"/>
                <w:szCs w:val="21"/>
              </w:rPr>
              <w:t>废水</w:t>
            </w:r>
            <w:r>
              <w:rPr>
                <w:color w:val="000000" w:themeColor="text1"/>
                <w:szCs w:val="21"/>
              </w:rPr>
              <w:t>经压滤机过滤掉漆渣</w:t>
            </w:r>
            <w:r>
              <w:rPr>
                <w:rFonts w:hint="eastAsia"/>
                <w:color w:val="000000" w:themeColor="text1"/>
                <w:szCs w:val="21"/>
              </w:rPr>
              <w:t>等悬浮物</w:t>
            </w:r>
            <w:r>
              <w:rPr>
                <w:color w:val="000000" w:themeColor="text1"/>
                <w:szCs w:val="21"/>
              </w:rPr>
              <w:t>后，循环使用</w:t>
            </w:r>
            <w:r>
              <w:rPr>
                <w:rFonts w:hint="eastAsia"/>
                <w:color w:val="000000" w:themeColor="text1"/>
                <w:szCs w:val="21"/>
              </w:rPr>
              <w:t>，</w:t>
            </w:r>
            <w:r>
              <w:rPr>
                <w:rFonts w:hint="eastAsia"/>
                <w:color w:val="000000" w:themeColor="text1"/>
                <w:szCs w:val="21"/>
              </w:rPr>
              <w:t>不外排</w:t>
            </w:r>
            <w:r>
              <w:rPr>
                <w:rFonts w:hint="eastAsia"/>
                <w:color w:val="000000" w:themeColor="text1"/>
                <w:szCs w:val="21"/>
              </w:rPr>
              <w:t>。</w:t>
            </w:r>
            <w:r>
              <w:rPr>
                <w:rFonts w:hint="eastAsia"/>
                <w:color w:val="000000" w:themeColor="text1"/>
                <w:szCs w:val="21"/>
              </w:rPr>
              <w:t>喷淋塔废水内循环使用，不外排。</w:t>
            </w:r>
          </w:p>
          <w:p w:rsidR="00E6015C" w:rsidRDefault="001D5832">
            <w:pPr>
              <w:overflowPunct w:val="0"/>
              <w:autoSpaceDE w:val="0"/>
              <w:autoSpaceDN w:val="0"/>
              <w:adjustRightInd w:val="0"/>
              <w:spacing w:line="360" w:lineRule="auto"/>
              <w:ind w:firstLineChars="200" w:firstLine="420"/>
              <w:textAlignment w:val="baseline"/>
              <w:rPr>
                <w:color w:val="000000" w:themeColor="text1"/>
                <w:kern w:val="0"/>
                <w:szCs w:val="21"/>
              </w:rPr>
            </w:pPr>
            <w:r>
              <w:rPr>
                <w:rFonts w:hint="eastAsia"/>
                <w:color w:val="000000" w:themeColor="text1"/>
                <w:kern w:val="0"/>
                <w:szCs w:val="21"/>
              </w:rPr>
              <w:t>（</w:t>
            </w:r>
            <w:r>
              <w:rPr>
                <w:rFonts w:hint="eastAsia"/>
                <w:color w:val="000000" w:themeColor="text1"/>
                <w:kern w:val="0"/>
                <w:szCs w:val="21"/>
              </w:rPr>
              <w:t>2</w:t>
            </w:r>
            <w:r>
              <w:rPr>
                <w:rFonts w:hint="eastAsia"/>
                <w:color w:val="000000" w:themeColor="text1"/>
                <w:kern w:val="0"/>
                <w:szCs w:val="21"/>
              </w:rPr>
              <w:t>）</w:t>
            </w:r>
            <w:r>
              <w:rPr>
                <w:rFonts w:hint="eastAsia"/>
                <w:color w:val="000000" w:themeColor="text1"/>
                <w:kern w:val="0"/>
                <w:szCs w:val="21"/>
              </w:rPr>
              <w:t>生活污水：</w:t>
            </w:r>
          </w:p>
          <w:p w:rsidR="00E6015C" w:rsidRDefault="001D5832">
            <w:pPr>
              <w:overflowPunct w:val="0"/>
              <w:autoSpaceDE w:val="0"/>
              <w:autoSpaceDN w:val="0"/>
              <w:adjustRightInd w:val="0"/>
              <w:spacing w:line="360" w:lineRule="auto"/>
              <w:ind w:firstLineChars="200" w:firstLine="420"/>
              <w:textAlignment w:val="baseline"/>
              <w:rPr>
                <w:color w:val="000000" w:themeColor="text1"/>
                <w:kern w:val="0"/>
                <w:szCs w:val="21"/>
              </w:rPr>
            </w:pPr>
            <w:r>
              <w:rPr>
                <w:rFonts w:hint="eastAsia"/>
                <w:color w:val="000000" w:themeColor="text1"/>
                <w:kern w:val="0"/>
                <w:szCs w:val="21"/>
              </w:rPr>
              <w:t>①</w:t>
            </w:r>
            <w:r>
              <w:rPr>
                <w:rFonts w:hint="eastAsia"/>
                <w:b/>
                <w:bCs/>
                <w:color w:val="000000" w:themeColor="text1"/>
                <w:kern w:val="0"/>
                <w:szCs w:val="21"/>
              </w:rPr>
              <w:t>近期</w:t>
            </w:r>
            <w:r>
              <w:rPr>
                <w:rFonts w:hint="eastAsia"/>
                <w:color w:val="000000" w:themeColor="text1"/>
                <w:kern w:val="0"/>
                <w:szCs w:val="21"/>
              </w:rPr>
              <w:t>生活污水经化粪池和一体化（含消毒工艺）设备处理后，《城市污水再生利用</w:t>
            </w:r>
            <w:r>
              <w:rPr>
                <w:rFonts w:hint="eastAsia"/>
                <w:color w:val="000000" w:themeColor="text1"/>
                <w:kern w:val="0"/>
                <w:szCs w:val="21"/>
              </w:rPr>
              <w:t xml:space="preserve"> </w:t>
            </w:r>
            <w:r>
              <w:rPr>
                <w:rFonts w:hint="eastAsia"/>
                <w:color w:val="000000" w:themeColor="text1"/>
                <w:kern w:val="0"/>
                <w:szCs w:val="21"/>
              </w:rPr>
              <w:t>绿地灌溉水质》（</w:t>
            </w:r>
            <w:r>
              <w:rPr>
                <w:rFonts w:hint="eastAsia"/>
                <w:color w:val="000000" w:themeColor="text1"/>
                <w:kern w:val="0"/>
                <w:szCs w:val="21"/>
              </w:rPr>
              <w:t>GB/T25499-2010</w:t>
            </w:r>
            <w:r>
              <w:rPr>
                <w:rFonts w:hint="eastAsia"/>
                <w:color w:val="000000" w:themeColor="text1"/>
                <w:kern w:val="0"/>
                <w:szCs w:val="21"/>
              </w:rPr>
              <w:t>）中表</w:t>
            </w:r>
            <w:r>
              <w:rPr>
                <w:rFonts w:hint="eastAsia"/>
                <w:color w:val="000000" w:themeColor="text1"/>
                <w:kern w:val="0"/>
                <w:szCs w:val="21"/>
              </w:rPr>
              <w:t>1</w:t>
            </w:r>
            <w:r>
              <w:rPr>
                <w:rFonts w:hint="eastAsia"/>
                <w:color w:val="000000" w:themeColor="text1"/>
                <w:kern w:val="0"/>
                <w:szCs w:val="21"/>
              </w:rPr>
              <w:t>“非限制性绿地标准”后，用于周边周边绿化；</w:t>
            </w:r>
          </w:p>
          <w:p w:rsidR="00E6015C" w:rsidRDefault="001D5832">
            <w:pPr>
              <w:overflowPunct w:val="0"/>
              <w:autoSpaceDE w:val="0"/>
              <w:autoSpaceDN w:val="0"/>
              <w:adjustRightInd w:val="0"/>
              <w:spacing w:line="360" w:lineRule="auto"/>
              <w:ind w:firstLineChars="200" w:firstLine="420"/>
              <w:textAlignment w:val="baseline"/>
              <w:rPr>
                <w:color w:val="000000" w:themeColor="text1"/>
                <w:kern w:val="0"/>
                <w:szCs w:val="21"/>
              </w:rPr>
            </w:pPr>
            <w:r>
              <w:rPr>
                <w:rFonts w:hint="eastAsia"/>
                <w:color w:val="000000" w:themeColor="text1"/>
                <w:kern w:val="0"/>
                <w:szCs w:val="21"/>
              </w:rPr>
              <w:t>②</w:t>
            </w:r>
            <w:r>
              <w:rPr>
                <w:rFonts w:hint="eastAsia"/>
                <w:b/>
                <w:bCs/>
                <w:color w:val="000000" w:themeColor="text1"/>
                <w:kern w:val="0"/>
                <w:szCs w:val="21"/>
              </w:rPr>
              <w:t>远期</w:t>
            </w:r>
            <w:r>
              <w:rPr>
                <w:rFonts w:hint="eastAsia"/>
                <w:color w:val="000000" w:themeColor="text1"/>
                <w:kern w:val="0"/>
                <w:szCs w:val="21"/>
              </w:rPr>
              <w:t>待园区周边管网建设完成后，项目生活污水经化粪池处理达《污水综合排放标准》（</w:t>
            </w:r>
            <w:r>
              <w:rPr>
                <w:rFonts w:hint="eastAsia"/>
                <w:color w:val="000000" w:themeColor="text1"/>
                <w:kern w:val="0"/>
                <w:szCs w:val="21"/>
              </w:rPr>
              <w:t>GB8978-1996</w:t>
            </w:r>
            <w:r>
              <w:rPr>
                <w:rFonts w:hint="eastAsia"/>
                <w:color w:val="000000" w:themeColor="text1"/>
                <w:kern w:val="0"/>
                <w:szCs w:val="21"/>
              </w:rPr>
              <w:t>）表</w:t>
            </w:r>
            <w:r>
              <w:rPr>
                <w:rFonts w:hint="eastAsia"/>
                <w:color w:val="000000" w:themeColor="text1"/>
                <w:kern w:val="0"/>
                <w:szCs w:val="21"/>
              </w:rPr>
              <w:t>4</w:t>
            </w:r>
            <w:r>
              <w:rPr>
                <w:rFonts w:hint="eastAsia"/>
                <w:color w:val="000000" w:themeColor="text1"/>
                <w:kern w:val="0"/>
                <w:szCs w:val="21"/>
              </w:rPr>
              <w:t>中三级标准（氨氮参照执行《污水排入城市下水道水质标准》（</w:t>
            </w:r>
            <w:r>
              <w:rPr>
                <w:rFonts w:hint="eastAsia"/>
                <w:color w:val="000000" w:themeColor="text1"/>
                <w:kern w:val="0"/>
                <w:szCs w:val="21"/>
              </w:rPr>
              <w:t>GB/T 31962-2015</w:t>
            </w:r>
            <w:r>
              <w:rPr>
                <w:rFonts w:hint="eastAsia"/>
                <w:color w:val="000000" w:themeColor="text1"/>
                <w:kern w:val="0"/>
                <w:szCs w:val="21"/>
              </w:rPr>
              <w:t>）表</w:t>
            </w:r>
            <w:r>
              <w:rPr>
                <w:rFonts w:hint="eastAsia"/>
                <w:color w:val="000000" w:themeColor="text1"/>
                <w:kern w:val="0"/>
                <w:szCs w:val="21"/>
              </w:rPr>
              <w:t>1</w:t>
            </w:r>
            <w:r>
              <w:rPr>
                <w:rFonts w:hint="eastAsia"/>
                <w:color w:val="000000" w:themeColor="text1"/>
                <w:kern w:val="0"/>
                <w:szCs w:val="21"/>
              </w:rPr>
              <w:t>的</w:t>
            </w:r>
            <w:r>
              <w:rPr>
                <w:rFonts w:hint="eastAsia"/>
                <w:color w:val="000000" w:themeColor="text1"/>
                <w:kern w:val="0"/>
                <w:szCs w:val="21"/>
              </w:rPr>
              <w:t>B</w:t>
            </w:r>
            <w:r>
              <w:rPr>
                <w:rFonts w:hint="eastAsia"/>
                <w:color w:val="000000" w:themeColor="text1"/>
                <w:kern w:val="0"/>
                <w:szCs w:val="21"/>
              </w:rPr>
              <w:t>级标准）后接园区市政污水管网，纳入罗源县污水处理厂进行统一处理。</w:t>
            </w:r>
          </w:p>
          <w:p w:rsidR="00E6015C" w:rsidRDefault="001D5832">
            <w:pPr>
              <w:pStyle w:val="affc"/>
              <w:widowControl w:val="0"/>
              <w:snapToGrid/>
              <w:spacing w:before="0" w:after="0" w:line="240" w:lineRule="auto"/>
              <w:ind w:right="0"/>
              <w:rPr>
                <w:color w:val="FF0000"/>
                <w:sz w:val="21"/>
                <w:szCs w:val="21"/>
              </w:rPr>
            </w:pPr>
            <w:r>
              <w:rPr>
                <w:rFonts w:hint="eastAsia"/>
                <w:color w:val="FF0000"/>
                <w:sz w:val="21"/>
                <w:szCs w:val="21"/>
              </w:rPr>
              <w:t>表</w:t>
            </w:r>
            <w:r>
              <w:rPr>
                <w:rFonts w:hint="eastAsia"/>
                <w:color w:val="FF0000"/>
                <w:sz w:val="21"/>
                <w:szCs w:val="21"/>
              </w:rPr>
              <w:t>4.</w:t>
            </w:r>
            <w:r>
              <w:rPr>
                <w:rFonts w:hint="eastAsia"/>
                <w:color w:val="FF0000"/>
                <w:sz w:val="21"/>
                <w:szCs w:val="21"/>
              </w:rPr>
              <w:t>1.2</w:t>
            </w:r>
            <w:r>
              <w:rPr>
                <w:rFonts w:hint="eastAsia"/>
                <w:color w:val="FF0000"/>
                <w:sz w:val="21"/>
                <w:szCs w:val="21"/>
              </w:rPr>
              <w:t xml:space="preserve"> </w:t>
            </w:r>
            <w:r>
              <w:rPr>
                <w:color w:val="FF0000"/>
                <w:sz w:val="21"/>
                <w:szCs w:val="21"/>
              </w:rPr>
              <w:t xml:space="preserve"> </w:t>
            </w:r>
            <w:r>
              <w:rPr>
                <w:rFonts w:hint="eastAsia"/>
                <w:color w:val="FF0000"/>
                <w:sz w:val="21"/>
                <w:szCs w:val="21"/>
              </w:rPr>
              <w:t>项目废水处理措施一览表</w:t>
            </w:r>
          </w:p>
          <w:tbl>
            <w:tblPr>
              <w:tblW w:w="4997"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5"/>
              <w:gridCol w:w="1164"/>
              <w:gridCol w:w="1298"/>
              <w:gridCol w:w="668"/>
              <w:gridCol w:w="1164"/>
              <w:gridCol w:w="742"/>
              <w:gridCol w:w="635"/>
              <w:gridCol w:w="430"/>
              <w:gridCol w:w="950"/>
              <w:gridCol w:w="581"/>
              <w:gridCol w:w="437"/>
            </w:tblGrid>
            <w:tr w:rsidR="00E6015C">
              <w:trPr>
                <w:trHeight w:val="312"/>
              </w:trPr>
              <w:tc>
                <w:tcPr>
                  <w:tcW w:w="251" w:type="pct"/>
                  <w:vMerge w:val="restart"/>
                  <w:vAlign w:val="center"/>
                </w:tcPr>
                <w:p w:rsidR="00E6015C" w:rsidRDefault="001D5832">
                  <w:pPr>
                    <w:jc w:val="center"/>
                    <w:rPr>
                      <w:b/>
                      <w:bCs/>
                      <w:color w:val="FF0000"/>
                      <w:szCs w:val="21"/>
                    </w:rPr>
                  </w:pPr>
                  <w:r>
                    <w:rPr>
                      <w:b/>
                      <w:bCs/>
                      <w:color w:val="FF0000"/>
                      <w:szCs w:val="21"/>
                    </w:rPr>
                    <w:t>产生源</w:t>
                  </w:r>
                </w:p>
              </w:tc>
              <w:tc>
                <w:tcPr>
                  <w:tcW w:w="685" w:type="pct"/>
                  <w:vMerge w:val="restart"/>
                  <w:vAlign w:val="center"/>
                </w:tcPr>
                <w:p w:rsidR="00E6015C" w:rsidRDefault="001D5832">
                  <w:pPr>
                    <w:jc w:val="center"/>
                    <w:rPr>
                      <w:b/>
                      <w:bCs/>
                      <w:color w:val="FF0000"/>
                      <w:szCs w:val="21"/>
                    </w:rPr>
                  </w:pPr>
                  <w:r>
                    <w:rPr>
                      <w:b/>
                      <w:bCs/>
                      <w:color w:val="FF0000"/>
                      <w:szCs w:val="21"/>
                    </w:rPr>
                    <w:t>污染因子</w:t>
                  </w:r>
                </w:p>
              </w:tc>
              <w:tc>
                <w:tcPr>
                  <w:tcW w:w="2279" w:type="pct"/>
                  <w:gridSpan w:val="4"/>
                  <w:vAlign w:val="center"/>
                </w:tcPr>
                <w:p w:rsidR="00E6015C" w:rsidRDefault="001D5832">
                  <w:pPr>
                    <w:jc w:val="center"/>
                    <w:rPr>
                      <w:b/>
                      <w:bCs/>
                      <w:color w:val="FF0000"/>
                      <w:szCs w:val="21"/>
                    </w:rPr>
                  </w:pPr>
                  <w:r>
                    <w:rPr>
                      <w:rFonts w:hint="eastAsia"/>
                      <w:b/>
                      <w:bCs/>
                      <w:color w:val="FF0000"/>
                      <w:szCs w:val="21"/>
                    </w:rPr>
                    <w:t>治理</w:t>
                  </w:r>
                  <w:r>
                    <w:rPr>
                      <w:b/>
                      <w:bCs/>
                      <w:color w:val="FF0000"/>
                      <w:szCs w:val="21"/>
                    </w:rPr>
                    <w:t>措施</w:t>
                  </w:r>
                </w:p>
              </w:tc>
              <w:tc>
                <w:tcPr>
                  <w:tcW w:w="374" w:type="pct"/>
                  <w:vMerge w:val="restart"/>
                  <w:vAlign w:val="center"/>
                </w:tcPr>
                <w:p w:rsidR="00E6015C" w:rsidRDefault="001D5832">
                  <w:pPr>
                    <w:jc w:val="center"/>
                    <w:rPr>
                      <w:b/>
                      <w:bCs/>
                      <w:color w:val="FF0000"/>
                      <w:szCs w:val="21"/>
                    </w:rPr>
                  </w:pPr>
                  <w:r>
                    <w:rPr>
                      <w:rFonts w:hint="eastAsia"/>
                      <w:b/>
                      <w:bCs/>
                      <w:color w:val="FF0000"/>
                      <w:szCs w:val="21"/>
                    </w:rPr>
                    <w:t>废水</w:t>
                  </w:r>
                  <w:r>
                    <w:rPr>
                      <w:rFonts w:hint="eastAsia"/>
                      <w:b/>
                      <w:bCs/>
                      <w:color w:val="FF0000"/>
                      <w:szCs w:val="21"/>
                    </w:rPr>
                    <w:t>处理</w:t>
                  </w:r>
                  <w:r>
                    <w:rPr>
                      <w:rFonts w:hint="eastAsia"/>
                      <w:b/>
                      <w:bCs/>
                      <w:color w:val="FF0000"/>
                      <w:szCs w:val="21"/>
                    </w:rPr>
                    <w:t>量</w:t>
                  </w:r>
                </w:p>
              </w:tc>
              <w:tc>
                <w:tcPr>
                  <w:tcW w:w="253" w:type="pct"/>
                  <w:vMerge w:val="restart"/>
                  <w:vAlign w:val="center"/>
                </w:tcPr>
                <w:p w:rsidR="00E6015C" w:rsidRDefault="001D5832">
                  <w:pPr>
                    <w:jc w:val="center"/>
                    <w:rPr>
                      <w:b/>
                      <w:bCs/>
                      <w:color w:val="FF0000"/>
                      <w:szCs w:val="21"/>
                    </w:rPr>
                  </w:pPr>
                  <w:r>
                    <w:rPr>
                      <w:rFonts w:hint="eastAsia"/>
                      <w:b/>
                      <w:bCs/>
                      <w:color w:val="FF0000"/>
                      <w:szCs w:val="21"/>
                    </w:rPr>
                    <w:t>排放方式</w:t>
                  </w:r>
                </w:p>
              </w:tc>
              <w:tc>
                <w:tcPr>
                  <w:tcW w:w="559" w:type="pct"/>
                  <w:vMerge w:val="restart"/>
                  <w:vAlign w:val="center"/>
                </w:tcPr>
                <w:p w:rsidR="00E6015C" w:rsidRDefault="001D5832">
                  <w:pPr>
                    <w:jc w:val="center"/>
                    <w:rPr>
                      <w:b/>
                      <w:bCs/>
                      <w:color w:val="FF0000"/>
                      <w:szCs w:val="21"/>
                    </w:rPr>
                  </w:pPr>
                  <w:r>
                    <w:rPr>
                      <w:rFonts w:hint="eastAsia"/>
                      <w:b/>
                      <w:bCs/>
                      <w:color w:val="FF0000"/>
                      <w:szCs w:val="21"/>
                    </w:rPr>
                    <w:t>排放去向</w:t>
                  </w:r>
                </w:p>
              </w:tc>
              <w:tc>
                <w:tcPr>
                  <w:tcW w:w="342" w:type="pct"/>
                  <w:vMerge w:val="restart"/>
                  <w:vAlign w:val="center"/>
                </w:tcPr>
                <w:p w:rsidR="00E6015C" w:rsidRDefault="001D5832">
                  <w:pPr>
                    <w:jc w:val="center"/>
                    <w:rPr>
                      <w:b/>
                      <w:bCs/>
                      <w:color w:val="FF0000"/>
                      <w:szCs w:val="21"/>
                    </w:rPr>
                  </w:pPr>
                  <w:r>
                    <w:rPr>
                      <w:rFonts w:hint="eastAsia"/>
                      <w:b/>
                      <w:bCs/>
                      <w:color w:val="FF0000"/>
                      <w:szCs w:val="21"/>
                    </w:rPr>
                    <w:t>排放规律</w:t>
                  </w:r>
                </w:p>
              </w:tc>
              <w:tc>
                <w:tcPr>
                  <w:tcW w:w="254" w:type="pct"/>
                  <w:vMerge w:val="restart"/>
                  <w:vAlign w:val="center"/>
                </w:tcPr>
                <w:p w:rsidR="00E6015C" w:rsidRDefault="001D5832">
                  <w:pPr>
                    <w:jc w:val="center"/>
                    <w:rPr>
                      <w:b/>
                      <w:bCs/>
                      <w:color w:val="FF0000"/>
                      <w:szCs w:val="21"/>
                    </w:rPr>
                  </w:pPr>
                  <w:r>
                    <w:rPr>
                      <w:rFonts w:hint="eastAsia"/>
                      <w:b/>
                      <w:bCs/>
                      <w:color w:val="FF0000"/>
                      <w:szCs w:val="21"/>
                    </w:rPr>
                    <w:t>备注</w:t>
                  </w:r>
                </w:p>
              </w:tc>
            </w:tr>
            <w:tr w:rsidR="00E6015C">
              <w:trPr>
                <w:trHeight w:val="312"/>
              </w:trPr>
              <w:tc>
                <w:tcPr>
                  <w:tcW w:w="251" w:type="pct"/>
                  <w:vMerge/>
                  <w:vAlign w:val="center"/>
                </w:tcPr>
                <w:p w:rsidR="00E6015C" w:rsidRDefault="00E6015C">
                  <w:pPr>
                    <w:jc w:val="center"/>
                    <w:rPr>
                      <w:b/>
                      <w:bCs/>
                      <w:color w:val="FF0000"/>
                      <w:szCs w:val="21"/>
                    </w:rPr>
                  </w:pPr>
                </w:p>
              </w:tc>
              <w:tc>
                <w:tcPr>
                  <w:tcW w:w="685" w:type="pct"/>
                  <w:vMerge/>
                  <w:vAlign w:val="center"/>
                </w:tcPr>
                <w:p w:rsidR="00E6015C" w:rsidRDefault="00E6015C">
                  <w:pPr>
                    <w:jc w:val="center"/>
                    <w:rPr>
                      <w:b/>
                      <w:bCs/>
                      <w:color w:val="FF0000"/>
                      <w:szCs w:val="21"/>
                    </w:rPr>
                  </w:pPr>
                </w:p>
              </w:tc>
              <w:tc>
                <w:tcPr>
                  <w:tcW w:w="764" w:type="pct"/>
                  <w:vAlign w:val="center"/>
                </w:tcPr>
                <w:p w:rsidR="00E6015C" w:rsidRDefault="001D5832">
                  <w:pPr>
                    <w:jc w:val="center"/>
                    <w:rPr>
                      <w:b/>
                      <w:bCs/>
                      <w:color w:val="FF0000"/>
                      <w:szCs w:val="21"/>
                    </w:rPr>
                  </w:pPr>
                  <w:r>
                    <w:rPr>
                      <w:rFonts w:hint="eastAsia"/>
                      <w:b/>
                      <w:bCs/>
                      <w:color w:val="FF0000"/>
                      <w:szCs w:val="21"/>
                    </w:rPr>
                    <w:t>处理能力</w:t>
                  </w:r>
                </w:p>
              </w:tc>
              <w:tc>
                <w:tcPr>
                  <w:tcW w:w="393" w:type="pct"/>
                  <w:vAlign w:val="center"/>
                </w:tcPr>
                <w:p w:rsidR="00E6015C" w:rsidRDefault="001D5832">
                  <w:pPr>
                    <w:jc w:val="center"/>
                    <w:rPr>
                      <w:b/>
                      <w:bCs/>
                      <w:color w:val="FF0000"/>
                      <w:szCs w:val="21"/>
                    </w:rPr>
                  </w:pPr>
                  <w:r>
                    <w:rPr>
                      <w:rFonts w:hint="eastAsia"/>
                      <w:b/>
                      <w:bCs/>
                      <w:color w:val="FF0000"/>
                      <w:szCs w:val="21"/>
                    </w:rPr>
                    <w:t>治理工艺</w:t>
                  </w:r>
                </w:p>
              </w:tc>
              <w:tc>
                <w:tcPr>
                  <w:tcW w:w="685" w:type="pct"/>
                  <w:vAlign w:val="center"/>
                </w:tcPr>
                <w:p w:rsidR="00E6015C" w:rsidRDefault="001D5832">
                  <w:pPr>
                    <w:jc w:val="center"/>
                    <w:rPr>
                      <w:b/>
                      <w:bCs/>
                      <w:color w:val="FF0000"/>
                      <w:szCs w:val="21"/>
                    </w:rPr>
                  </w:pPr>
                  <w:r>
                    <w:rPr>
                      <w:b/>
                      <w:bCs/>
                      <w:color w:val="FF0000"/>
                      <w:szCs w:val="21"/>
                    </w:rPr>
                    <w:t>治理效率</w:t>
                  </w:r>
                </w:p>
              </w:tc>
              <w:tc>
                <w:tcPr>
                  <w:tcW w:w="436" w:type="pct"/>
                  <w:vAlign w:val="center"/>
                </w:tcPr>
                <w:p w:rsidR="00E6015C" w:rsidRDefault="001D5832">
                  <w:pPr>
                    <w:jc w:val="center"/>
                    <w:rPr>
                      <w:b/>
                      <w:bCs/>
                      <w:color w:val="FF0000"/>
                      <w:szCs w:val="21"/>
                    </w:rPr>
                  </w:pPr>
                  <w:r>
                    <w:rPr>
                      <w:b/>
                      <w:bCs/>
                      <w:color w:val="FF0000"/>
                      <w:szCs w:val="21"/>
                    </w:rPr>
                    <w:t>是否为</w:t>
                  </w:r>
                </w:p>
                <w:p w:rsidR="00E6015C" w:rsidRDefault="001D5832">
                  <w:pPr>
                    <w:jc w:val="center"/>
                    <w:rPr>
                      <w:b/>
                      <w:bCs/>
                      <w:color w:val="FF0000"/>
                      <w:szCs w:val="21"/>
                    </w:rPr>
                  </w:pPr>
                  <w:r>
                    <w:rPr>
                      <w:b/>
                      <w:bCs/>
                      <w:color w:val="FF0000"/>
                      <w:szCs w:val="21"/>
                    </w:rPr>
                    <w:t>可行技术</w:t>
                  </w:r>
                </w:p>
              </w:tc>
              <w:tc>
                <w:tcPr>
                  <w:tcW w:w="374" w:type="pct"/>
                  <w:vMerge/>
                  <w:vAlign w:val="center"/>
                </w:tcPr>
                <w:p w:rsidR="00E6015C" w:rsidRDefault="00E6015C">
                  <w:pPr>
                    <w:jc w:val="center"/>
                    <w:rPr>
                      <w:b/>
                      <w:bCs/>
                      <w:color w:val="FF0000"/>
                      <w:szCs w:val="21"/>
                    </w:rPr>
                  </w:pPr>
                </w:p>
              </w:tc>
              <w:tc>
                <w:tcPr>
                  <w:tcW w:w="253" w:type="pct"/>
                  <w:vMerge/>
                  <w:vAlign w:val="center"/>
                </w:tcPr>
                <w:p w:rsidR="00E6015C" w:rsidRDefault="00E6015C">
                  <w:pPr>
                    <w:jc w:val="center"/>
                    <w:rPr>
                      <w:b/>
                      <w:bCs/>
                      <w:color w:val="FF0000"/>
                      <w:szCs w:val="21"/>
                    </w:rPr>
                  </w:pPr>
                </w:p>
              </w:tc>
              <w:tc>
                <w:tcPr>
                  <w:tcW w:w="559" w:type="pct"/>
                  <w:vMerge/>
                  <w:vAlign w:val="center"/>
                </w:tcPr>
                <w:p w:rsidR="00E6015C" w:rsidRDefault="00E6015C">
                  <w:pPr>
                    <w:jc w:val="center"/>
                    <w:rPr>
                      <w:b/>
                      <w:bCs/>
                      <w:color w:val="FF0000"/>
                      <w:szCs w:val="21"/>
                    </w:rPr>
                  </w:pPr>
                </w:p>
              </w:tc>
              <w:tc>
                <w:tcPr>
                  <w:tcW w:w="342" w:type="pct"/>
                  <w:vMerge/>
                  <w:vAlign w:val="center"/>
                </w:tcPr>
                <w:p w:rsidR="00E6015C" w:rsidRDefault="00E6015C">
                  <w:pPr>
                    <w:jc w:val="center"/>
                    <w:rPr>
                      <w:b/>
                      <w:bCs/>
                      <w:color w:val="FF0000"/>
                      <w:szCs w:val="21"/>
                    </w:rPr>
                  </w:pPr>
                </w:p>
              </w:tc>
              <w:tc>
                <w:tcPr>
                  <w:tcW w:w="254" w:type="pct"/>
                  <w:vMerge/>
                  <w:vAlign w:val="center"/>
                </w:tcPr>
                <w:p w:rsidR="00E6015C" w:rsidRDefault="00E6015C">
                  <w:pPr>
                    <w:jc w:val="center"/>
                    <w:rPr>
                      <w:b/>
                      <w:bCs/>
                      <w:color w:val="FF0000"/>
                      <w:szCs w:val="21"/>
                    </w:rPr>
                  </w:pPr>
                </w:p>
              </w:tc>
            </w:tr>
            <w:tr w:rsidR="00E6015C">
              <w:trPr>
                <w:trHeight w:val="90"/>
              </w:trPr>
              <w:tc>
                <w:tcPr>
                  <w:tcW w:w="251"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t>生活污</w:t>
                  </w:r>
                  <w:r>
                    <w:rPr>
                      <w:rFonts w:hint="eastAsia"/>
                      <w:color w:val="FF0000"/>
                      <w:kern w:val="0"/>
                      <w:szCs w:val="21"/>
                      <w:lang w:bidi="ar"/>
                    </w:rPr>
                    <w:lastRenderedPageBreak/>
                    <w:t>水</w:t>
                  </w:r>
                </w:p>
              </w:tc>
              <w:tc>
                <w:tcPr>
                  <w:tcW w:w="685"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lastRenderedPageBreak/>
                    <w:t>pH</w:t>
                  </w:r>
                  <w:r>
                    <w:rPr>
                      <w:rFonts w:hint="eastAsia"/>
                      <w:color w:val="FF0000"/>
                      <w:kern w:val="0"/>
                      <w:szCs w:val="21"/>
                      <w:lang w:bidi="ar"/>
                    </w:rPr>
                    <w:t>、</w:t>
                  </w:r>
                  <w:r>
                    <w:rPr>
                      <w:rFonts w:hint="eastAsia"/>
                      <w:color w:val="FF0000"/>
                      <w:kern w:val="0"/>
                      <w:szCs w:val="21"/>
                      <w:lang w:bidi="ar"/>
                    </w:rPr>
                    <w:t>CODcr</w:t>
                  </w:r>
                  <w:r>
                    <w:rPr>
                      <w:rFonts w:hint="eastAsia"/>
                      <w:color w:val="FF0000"/>
                      <w:kern w:val="0"/>
                      <w:szCs w:val="21"/>
                      <w:lang w:bidi="ar"/>
                    </w:rPr>
                    <w:t>、</w:t>
                  </w:r>
                  <w:r>
                    <w:rPr>
                      <w:rFonts w:hint="eastAsia"/>
                      <w:color w:val="FF0000"/>
                      <w:kern w:val="0"/>
                      <w:szCs w:val="21"/>
                      <w:lang w:bidi="ar"/>
                    </w:rPr>
                    <w:t>BOD</w:t>
                  </w:r>
                  <w:r>
                    <w:rPr>
                      <w:rFonts w:hint="eastAsia"/>
                      <w:color w:val="FF0000"/>
                      <w:kern w:val="0"/>
                      <w:szCs w:val="21"/>
                      <w:vertAlign w:val="subscript"/>
                      <w:lang w:bidi="ar"/>
                    </w:rPr>
                    <w:t>5</w:t>
                  </w:r>
                  <w:r>
                    <w:rPr>
                      <w:rFonts w:hint="eastAsia"/>
                      <w:color w:val="FF0000"/>
                      <w:kern w:val="0"/>
                      <w:szCs w:val="21"/>
                      <w:lang w:bidi="ar"/>
                    </w:rPr>
                    <w:t>、氨</w:t>
                  </w:r>
                  <w:r>
                    <w:rPr>
                      <w:rFonts w:hint="eastAsia"/>
                      <w:color w:val="FF0000"/>
                      <w:kern w:val="0"/>
                      <w:szCs w:val="21"/>
                      <w:lang w:bidi="ar"/>
                    </w:rPr>
                    <w:lastRenderedPageBreak/>
                    <w:t>氮、</w:t>
                  </w:r>
                  <w:r>
                    <w:rPr>
                      <w:rFonts w:hint="eastAsia"/>
                      <w:color w:val="FF0000"/>
                      <w:kern w:val="0"/>
                      <w:szCs w:val="21"/>
                      <w:lang w:bidi="ar"/>
                    </w:rPr>
                    <w:t>SS</w:t>
                  </w:r>
                </w:p>
              </w:tc>
              <w:tc>
                <w:tcPr>
                  <w:tcW w:w="764" w:type="pct"/>
                  <w:vMerge w:val="restart"/>
                  <w:vAlign w:val="center"/>
                </w:tcPr>
                <w:p w:rsidR="00E6015C" w:rsidRDefault="001D5832">
                  <w:pPr>
                    <w:widowControl/>
                    <w:rPr>
                      <w:color w:val="FF0000"/>
                      <w:kern w:val="0"/>
                      <w:szCs w:val="21"/>
                      <w:lang w:bidi="ar"/>
                    </w:rPr>
                  </w:pPr>
                  <w:r>
                    <w:rPr>
                      <w:rFonts w:hint="eastAsia"/>
                      <w:color w:val="FF0000"/>
                      <w:kern w:val="0"/>
                      <w:szCs w:val="21"/>
                      <w:lang w:bidi="ar"/>
                    </w:rPr>
                    <w:lastRenderedPageBreak/>
                    <w:t>化粪池</w:t>
                  </w:r>
                  <w:r>
                    <w:rPr>
                      <w:rFonts w:hint="eastAsia"/>
                      <w:color w:val="FF0000"/>
                      <w:kern w:val="0"/>
                      <w:szCs w:val="21"/>
                      <w:lang w:bidi="ar"/>
                    </w:rPr>
                    <w:t>+</w:t>
                  </w:r>
                  <w:r>
                    <w:rPr>
                      <w:rFonts w:hint="eastAsia"/>
                      <w:color w:val="FF0000"/>
                      <w:kern w:val="0"/>
                      <w:szCs w:val="21"/>
                      <w:lang w:bidi="ar"/>
                    </w:rPr>
                    <w:t>一体化</w:t>
                  </w:r>
                  <w:r>
                    <w:rPr>
                      <w:rFonts w:hint="eastAsia"/>
                      <w:color w:val="FF0000"/>
                      <w:kern w:val="0"/>
                      <w:szCs w:val="21"/>
                    </w:rPr>
                    <w:t>（含消毒工艺）设</w:t>
                  </w:r>
                  <w:r>
                    <w:rPr>
                      <w:rFonts w:hint="eastAsia"/>
                      <w:color w:val="FF0000"/>
                      <w:kern w:val="0"/>
                      <w:szCs w:val="21"/>
                    </w:rPr>
                    <w:lastRenderedPageBreak/>
                    <w:t>备</w:t>
                  </w:r>
                  <w:r>
                    <w:rPr>
                      <w:rFonts w:hint="eastAsia"/>
                      <w:color w:val="FF0000"/>
                      <w:kern w:val="0"/>
                      <w:szCs w:val="21"/>
                      <w:lang w:bidi="ar"/>
                    </w:rPr>
                    <w:t>：</w:t>
                  </w:r>
                  <w:r>
                    <w:rPr>
                      <w:rFonts w:hint="eastAsia"/>
                      <w:color w:val="FF0000"/>
                      <w:kern w:val="0"/>
                      <w:szCs w:val="21"/>
                      <w:lang w:bidi="ar"/>
                    </w:rPr>
                    <w:t>5</w:t>
                  </w:r>
                  <w:r>
                    <w:rPr>
                      <w:rFonts w:hint="eastAsia"/>
                      <w:color w:val="FF0000"/>
                      <w:kern w:val="0"/>
                      <w:szCs w:val="21"/>
                      <w:lang w:bidi="ar"/>
                    </w:rPr>
                    <w:t>t/</w:t>
                  </w:r>
                  <w:r>
                    <w:rPr>
                      <w:rFonts w:hint="eastAsia"/>
                      <w:color w:val="FF0000"/>
                      <w:kern w:val="0"/>
                      <w:szCs w:val="21"/>
                      <w:lang w:bidi="ar"/>
                    </w:rPr>
                    <w:t>d</w:t>
                  </w:r>
                </w:p>
              </w:tc>
              <w:tc>
                <w:tcPr>
                  <w:tcW w:w="393"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lastRenderedPageBreak/>
                    <w:t>厌氧沉淀</w:t>
                  </w:r>
                </w:p>
              </w:tc>
              <w:tc>
                <w:tcPr>
                  <w:tcW w:w="685" w:type="pct"/>
                  <w:vMerge w:val="restart"/>
                  <w:vAlign w:val="center"/>
                </w:tcPr>
                <w:p w:rsidR="00E6015C" w:rsidRDefault="001D5832">
                  <w:pPr>
                    <w:widowControl/>
                    <w:jc w:val="left"/>
                    <w:rPr>
                      <w:color w:val="FF0000"/>
                      <w:kern w:val="0"/>
                      <w:sz w:val="18"/>
                      <w:szCs w:val="18"/>
                      <w:lang w:bidi="ar"/>
                    </w:rPr>
                  </w:pPr>
                  <w:r>
                    <w:rPr>
                      <w:rFonts w:hint="eastAsia"/>
                      <w:color w:val="FF0000"/>
                      <w:kern w:val="0"/>
                      <w:sz w:val="18"/>
                      <w:szCs w:val="18"/>
                      <w:lang w:bidi="ar"/>
                    </w:rPr>
                    <w:t>COD</w:t>
                  </w:r>
                  <w:r>
                    <w:rPr>
                      <w:rFonts w:hint="eastAsia"/>
                      <w:color w:val="FF0000"/>
                      <w:kern w:val="0"/>
                      <w:sz w:val="18"/>
                      <w:szCs w:val="18"/>
                      <w:lang w:bidi="ar"/>
                    </w:rPr>
                    <w:t>40</w:t>
                  </w:r>
                  <w:r>
                    <w:rPr>
                      <w:rFonts w:hint="eastAsia"/>
                      <w:color w:val="FF0000"/>
                      <w:kern w:val="0"/>
                      <w:sz w:val="18"/>
                      <w:szCs w:val="18"/>
                      <w:lang w:bidi="ar"/>
                    </w:rPr>
                    <w:t>%</w:t>
                  </w:r>
                  <w:r>
                    <w:rPr>
                      <w:rFonts w:hint="eastAsia"/>
                      <w:color w:val="FF0000"/>
                      <w:kern w:val="0"/>
                      <w:sz w:val="18"/>
                      <w:szCs w:val="18"/>
                      <w:lang w:bidi="ar"/>
                    </w:rPr>
                    <w:t>、</w:t>
                  </w:r>
                  <w:r>
                    <w:rPr>
                      <w:rFonts w:hint="eastAsia"/>
                      <w:color w:val="FF0000"/>
                      <w:kern w:val="0"/>
                      <w:sz w:val="18"/>
                      <w:szCs w:val="18"/>
                      <w:lang w:bidi="ar"/>
                    </w:rPr>
                    <w:t>BOD</w:t>
                  </w:r>
                  <w:r>
                    <w:rPr>
                      <w:rFonts w:hint="eastAsia"/>
                      <w:color w:val="FF0000"/>
                      <w:kern w:val="0"/>
                      <w:sz w:val="18"/>
                      <w:szCs w:val="18"/>
                      <w:vertAlign w:val="subscript"/>
                      <w:lang w:bidi="ar"/>
                    </w:rPr>
                    <w:t>5</w:t>
                  </w:r>
                  <w:r>
                    <w:rPr>
                      <w:rFonts w:hint="eastAsia"/>
                      <w:color w:val="FF0000"/>
                      <w:kern w:val="0"/>
                      <w:sz w:val="18"/>
                      <w:szCs w:val="18"/>
                      <w:lang w:bidi="ar"/>
                    </w:rPr>
                    <w:t>30</w:t>
                  </w:r>
                  <w:r>
                    <w:rPr>
                      <w:rFonts w:hint="eastAsia"/>
                      <w:color w:val="FF0000"/>
                      <w:kern w:val="0"/>
                      <w:sz w:val="18"/>
                      <w:szCs w:val="18"/>
                      <w:lang w:bidi="ar"/>
                    </w:rPr>
                    <w:t>%</w:t>
                  </w:r>
                  <w:r>
                    <w:rPr>
                      <w:rFonts w:hint="eastAsia"/>
                      <w:color w:val="FF0000"/>
                      <w:kern w:val="0"/>
                      <w:sz w:val="18"/>
                      <w:szCs w:val="18"/>
                      <w:lang w:bidi="ar"/>
                    </w:rPr>
                    <w:t>、</w:t>
                  </w:r>
                  <w:r>
                    <w:rPr>
                      <w:rFonts w:hint="eastAsia"/>
                      <w:color w:val="FF0000"/>
                      <w:kern w:val="0"/>
                      <w:sz w:val="18"/>
                      <w:szCs w:val="18"/>
                      <w:lang w:bidi="ar"/>
                    </w:rPr>
                    <w:t>SS30%</w:t>
                  </w:r>
                  <w:r>
                    <w:rPr>
                      <w:rFonts w:hint="eastAsia"/>
                      <w:color w:val="FF0000"/>
                      <w:kern w:val="0"/>
                      <w:sz w:val="18"/>
                      <w:szCs w:val="18"/>
                      <w:lang w:bidi="ar"/>
                    </w:rPr>
                    <w:t>、</w:t>
                  </w:r>
                </w:p>
                <w:p w:rsidR="00E6015C" w:rsidRDefault="001D5832">
                  <w:pPr>
                    <w:widowControl/>
                    <w:jc w:val="left"/>
                    <w:rPr>
                      <w:color w:val="FF0000"/>
                      <w:kern w:val="0"/>
                      <w:szCs w:val="21"/>
                      <w:lang w:bidi="ar"/>
                    </w:rPr>
                  </w:pPr>
                  <w:r>
                    <w:rPr>
                      <w:rFonts w:hint="eastAsia"/>
                      <w:color w:val="FF0000"/>
                      <w:sz w:val="18"/>
                      <w:szCs w:val="18"/>
                    </w:rPr>
                    <w:lastRenderedPageBreak/>
                    <w:t>NH</w:t>
                  </w:r>
                  <w:r>
                    <w:rPr>
                      <w:rFonts w:hint="eastAsia"/>
                      <w:color w:val="FF0000"/>
                      <w:sz w:val="18"/>
                      <w:szCs w:val="18"/>
                      <w:vertAlign w:val="subscript"/>
                    </w:rPr>
                    <w:t>3</w:t>
                  </w:r>
                  <w:r>
                    <w:rPr>
                      <w:rFonts w:hint="eastAsia"/>
                      <w:color w:val="FF0000"/>
                      <w:sz w:val="18"/>
                      <w:szCs w:val="18"/>
                    </w:rPr>
                    <w:t>-N</w:t>
                  </w:r>
                  <w:r>
                    <w:rPr>
                      <w:rFonts w:hint="eastAsia"/>
                      <w:color w:val="FF0000"/>
                      <w:sz w:val="18"/>
                      <w:szCs w:val="18"/>
                    </w:rPr>
                    <w:t xml:space="preserve"> </w:t>
                  </w:r>
                  <w:r>
                    <w:rPr>
                      <w:rFonts w:hint="eastAsia"/>
                      <w:color w:val="FF0000"/>
                      <w:kern w:val="0"/>
                      <w:sz w:val="18"/>
                      <w:szCs w:val="18"/>
                      <w:lang w:bidi="ar"/>
                    </w:rPr>
                    <w:t>0</w:t>
                  </w:r>
                  <w:r>
                    <w:rPr>
                      <w:rFonts w:hint="eastAsia"/>
                      <w:color w:val="FF0000"/>
                      <w:kern w:val="0"/>
                      <w:sz w:val="18"/>
                      <w:szCs w:val="18"/>
                      <w:lang w:bidi="ar"/>
                    </w:rPr>
                    <w:t>%</w:t>
                  </w:r>
                </w:p>
              </w:tc>
              <w:tc>
                <w:tcPr>
                  <w:tcW w:w="436"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lastRenderedPageBreak/>
                    <w:t>是</w:t>
                  </w:r>
                </w:p>
              </w:tc>
              <w:tc>
                <w:tcPr>
                  <w:tcW w:w="374"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t>1080</w:t>
                  </w:r>
                </w:p>
                <w:p w:rsidR="00E6015C" w:rsidRDefault="001D5832">
                  <w:pPr>
                    <w:widowControl/>
                    <w:jc w:val="center"/>
                    <w:rPr>
                      <w:color w:val="FF0000"/>
                      <w:kern w:val="0"/>
                      <w:szCs w:val="21"/>
                      <w:lang w:bidi="ar"/>
                    </w:rPr>
                  </w:pPr>
                  <w:r>
                    <w:rPr>
                      <w:rFonts w:hint="eastAsia"/>
                      <w:color w:val="FF0000"/>
                      <w:kern w:val="0"/>
                      <w:szCs w:val="21"/>
                      <w:lang w:bidi="ar"/>
                    </w:rPr>
                    <w:t>t/a</w:t>
                  </w:r>
                </w:p>
              </w:tc>
              <w:tc>
                <w:tcPr>
                  <w:tcW w:w="253" w:type="pct"/>
                  <w:vAlign w:val="center"/>
                </w:tcPr>
                <w:p w:rsidR="00E6015C" w:rsidRDefault="001D5832">
                  <w:pPr>
                    <w:widowControl/>
                    <w:jc w:val="center"/>
                    <w:rPr>
                      <w:color w:val="FF0000"/>
                      <w:kern w:val="0"/>
                      <w:szCs w:val="21"/>
                      <w:lang w:bidi="ar"/>
                    </w:rPr>
                  </w:pPr>
                  <w:r>
                    <w:rPr>
                      <w:rFonts w:hint="eastAsia"/>
                      <w:color w:val="FF0000"/>
                      <w:kern w:val="0"/>
                      <w:szCs w:val="21"/>
                      <w:lang w:bidi="ar"/>
                    </w:rPr>
                    <w:t>不外排</w:t>
                  </w:r>
                </w:p>
              </w:tc>
              <w:tc>
                <w:tcPr>
                  <w:tcW w:w="559" w:type="pct"/>
                  <w:vAlign w:val="center"/>
                </w:tcPr>
                <w:p w:rsidR="00E6015C" w:rsidRDefault="001D5832">
                  <w:pPr>
                    <w:widowControl/>
                    <w:rPr>
                      <w:color w:val="FF0000"/>
                      <w:kern w:val="0"/>
                      <w:szCs w:val="21"/>
                      <w:lang w:bidi="ar"/>
                    </w:rPr>
                  </w:pPr>
                  <w:r>
                    <w:rPr>
                      <w:rFonts w:hint="eastAsia"/>
                      <w:color w:val="FF0000"/>
                      <w:kern w:val="0"/>
                      <w:szCs w:val="21"/>
                      <w:lang w:bidi="ar"/>
                    </w:rPr>
                    <w:t>定期清掏，用于</w:t>
                  </w:r>
                  <w:r>
                    <w:rPr>
                      <w:rFonts w:hint="eastAsia"/>
                      <w:color w:val="FF0000"/>
                      <w:kern w:val="0"/>
                      <w:szCs w:val="21"/>
                      <w:lang w:bidi="ar"/>
                    </w:rPr>
                    <w:t>周边</w:t>
                  </w:r>
                  <w:r>
                    <w:rPr>
                      <w:rFonts w:hint="eastAsia"/>
                      <w:color w:val="FF0000"/>
                      <w:kern w:val="0"/>
                      <w:szCs w:val="21"/>
                      <w:lang w:bidi="ar"/>
                    </w:rPr>
                    <w:lastRenderedPageBreak/>
                    <w:t>绿化</w:t>
                  </w:r>
                  <w:r>
                    <w:rPr>
                      <w:rFonts w:hint="eastAsia"/>
                      <w:color w:val="FF0000"/>
                      <w:kern w:val="0"/>
                      <w:szCs w:val="21"/>
                      <w:lang w:bidi="ar"/>
                    </w:rPr>
                    <w:t xml:space="preserve"> </w:t>
                  </w:r>
                </w:p>
              </w:tc>
              <w:tc>
                <w:tcPr>
                  <w:tcW w:w="342" w:type="pct"/>
                  <w:vAlign w:val="center"/>
                </w:tcPr>
                <w:p w:rsidR="00E6015C" w:rsidRDefault="001D5832">
                  <w:pPr>
                    <w:widowControl/>
                    <w:jc w:val="center"/>
                    <w:rPr>
                      <w:color w:val="FF0000"/>
                      <w:kern w:val="0"/>
                      <w:szCs w:val="21"/>
                      <w:lang w:bidi="ar"/>
                    </w:rPr>
                  </w:pPr>
                  <w:r>
                    <w:rPr>
                      <w:rFonts w:hint="eastAsia"/>
                      <w:color w:val="FF0000"/>
                      <w:kern w:val="0"/>
                      <w:szCs w:val="21"/>
                      <w:lang w:bidi="ar"/>
                    </w:rPr>
                    <w:lastRenderedPageBreak/>
                    <w:t>/</w:t>
                  </w:r>
                </w:p>
              </w:tc>
              <w:tc>
                <w:tcPr>
                  <w:tcW w:w="254" w:type="pct"/>
                  <w:vAlign w:val="center"/>
                </w:tcPr>
                <w:p w:rsidR="00E6015C" w:rsidRDefault="001D5832">
                  <w:pPr>
                    <w:widowControl/>
                    <w:jc w:val="center"/>
                    <w:rPr>
                      <w:b/>
                      <w:bCs/>
                      <w:color w:val="FF0000"/>
                      <w:kern w:val="0"/>
                      <w:szCs w:val="21"/>
                      <w:lang w:bidi="ar"/>
                    </w:rPr>
                  </w:pPr>
                  <w:r>
                    <w:rPr>
                      <w:rFonts w:hint="eastAsia"/>
                      <w:b/>
                      <w:bCs/>
                      <w:color w:val="FF0000"/>
                      <w:kern w:val="0"/>
                      <w:szCs w:val="21"/>
                      <w:lang w:bidi="ar"/>
                    </w:rPr>
                    <w:t>近期</w:t>
                  </w:r>
                </w:p>
              </w:tc>
            </w:tr>
            <w:tr w:rsidR="00E6015C">
              <w:trPr>
                <w:trHeight w:val="90"/>
              </w:trPr>
              <w:tc>
                <w:tcPr>
                  <w:tcW w:w="251" w:type="pct"/>
                  <w:vMerge/>
                  <w:vAlign w:val="center"/>
                </w:tcPr>
                <w:p w:rsidR="00E6015C" w:rsidRDefault="00E6015C">
                  <w:pPr>
                    <w:widowControl/>
                    <w:jc w:val="center"/>
                    <w:rPr>
                      <w:color w:val="FF0000"/>
                      <w:kern w:val="0"/>
                      <w:szCs w:val="21"/>
                      <w:lang w:bidi="ar"/>
                    </w:rPr>
                  </w:pPr>
                </w:p>
              </w:tc>
              <w:tc>
                <w:tcPr>
                  <w:tcW w:w="685" w:type="pct"/>
                  <w:vMerge/>
                  <w:vAlign w:val="center"/>
                </w:tcPr>
                <w:p w:rsidR="00E6015C" w:rsidRDefault="00E6015C">
                  <w:pPr>
                    <w:widowControl/>
                    <w:jc w:val="center"/>
                    <w:rPr>
                      <w:color w:val="FF0000"/>
                      <w:kern w:val="0"/>
                      <w:szCs w:val="21"/>
                      <w:lang w:bidi="ar"/>
                    </w:rPr>
                  </w:pPr>
                </w:p>
              </w:tc>
              <w:tc>
                <w:tcPr>
                  <w:tcW w:w="764" w:type="pct"/>
                  <w:vMerge/>
                  <w:vAlign w:val="center"/>
                </w:tcPr>
                <w:p w:rsidR="00E6015C" w:rsidRDefault="00E6015C">
                  <w:pPr>
                    <w:widowControl/>
                    <w:jc w:val="center"/>
                    <w:rPr>
                      <w:color w:val="FF0000"/>
                      <w:kern w:val="0"/>
                      <w:szCs w:val="21"/>
                      <w:lang w:bidi="ar"/>
                    </w:rPr>
                  </w:pPr>
                </w:p>
              </w:tc>
              <w:tc>
                <w:tcPr>
                  <w:tcW w:w="393" w:type="pct"/>
                  <w:vMerge/>
                  <w:vAlign w:val="center"/>
                </w:tcPr>
                <w:p w:rsidR="00E6015C" w:rsidRDefault="00E6015C">
                  <w:pPr>
                    <w:widowControl/>
                    <w:jc w:val="center"/>
                    <w:rPr>
                      <w:color w:val="FF0000"/>
                      <w:kern w:val="0"/>
                      <w:szCs w:val="21"/>
                      <w:lang w:bidi="ar"/>
                    </w:rPr>
                  </w:pPr>
                </w:p>
              </w:tc>
              <w:tc>
                <w:tcPr>
                  <w:tcW w:w="685" w:type="pct"/>
                  <w:vMerge/>
                  <w:vAlign w:val="center"/>
                </w:tcPr>
                <w:p w:rsidR="00E6015C" w:rsidRDefault="00E6015C">
                  <w:pPr>
                    <w:widowControl/>
                    <w:jc w:val="center"/>
                    <w:rPr>
                      <w:color w:val="FF0000"/>
                      <w:szCs w:val="21"/>
                    </w:rPr>
                  </w:pPr>
                </w:p>
              </w:tc>
              <w:tc>
                <w:tcPr>
                  <w:tcW w:w="436" w:type="pct"/>
                  <w:vMerge/>
                  <w:vAlign w:val="center"/>
                </w:tcPr>
                <w:p w:rsidR="00E6015C" w:rsidRDefault="00E6015C">
                  <w:pPr>
                    <w:widowControl/>
                    <w:jc w:val="center"/>
                    <w:rPr>
                      <w:color w:val="FF0000"/>
                      <w:kern w:val="0"/>
                      <w:szCs w:val="21"/>
                      <w:lang w:bidi="ar"/>
                    </w:rPr>
                  </w:pPr>
                </w:p>
              </w:tc>
              <w:tc>
                <w:tcPr>
                  <w:tcW w:w="374" w:type="pct"/>
                  <w:vMerge/>
                  <w:vAlign w:val="center"/>
                </w:tcPr>
                <w:p w:rsidR="00E6015C" w:rsidRDefault="00E6015C">
                  <w:pPr>
                    <w:widowControl/>
                    <w:jc w:val="center"/>
                    <w:rPr>
                      <w:color w:val="FF0000"/>
                      <w:kern w:val="0"/>
                      <w:szCs w:val="21"/>
                      <w:lang w:bidi="ar"/>
                    </w:rPr>
                  </w:pPr>
                </w:p>
              </w:tc>
              <w:tc>
                <w:tcPr>
                  <w:tcW w:w="253" w:type="pct"/>
                  <w:vAlign w:val="center"/>
                </w:tcPr>
                <w:p w:rsidR="00E6015C" w:rsidRDefault="00E6015C">
                  <w:pPr>
                    <w:widowControl/>
                    <w:jc w:val="center"/>
                    <w:rPr>
                      <w:color w:val="FF0000"/>
                      <w:kern w:val="0"/>
                      <w:szCs w:val="21"/>
                      <w:lang w:bidi="ar"/>
                    </w:rPr>
                  </w:pPr>
                </w:p>
              </w:tc>
              <w:tc>
                <w:tcPr>
                  <w:tcW w:w="559" w:type="pct"/>
                  <w:vAlign w:val="center"/>
                </w:tcPr>
                <w:p w:rsidR="00E6015C" w:rsidRDefault="001D5832">
                  <w:pPr>
                    <w:widowControl/>
                    <w:jc w:val="center"/>
                    <w:rPr>
                      <w:color w:val="FF0000"/>
                      <w:kern w:val="0"/>
                      <w:szCs w:val="21"/>
                      <w:lang w:bidi="ar"/>
                    </w:rPr>
                  </w:pPr>
                  <w:r>
                    <w:rPr>
                      <w:rFonts w:hint="eastAsia"/>
                      <w:color w:val="FF0000"/>
                      <w:kern w:val="0"/>
                      <w:szCs w:val="21"/>
                      <w:lang w:bidi="ar"/>
                    </w:rPr>
                    <w:t>接入市政管网</w:t>
                  </w:r>
                </w:p>
              </w:tc>
              <w:tc>
                <w:tcPr>
                  <w:tcW w:w="342" w:type="pct"/>
                  <w:vAlign w:val="center"/>
                </w:tcPr>
                <w:p w:rsidR="00E6015C" w:rsidRDefault="001D5832">
                  <w:pPr>
                    <w:widowControl/>
                    <w:jc w:val="center"/>
                    <w:rPr>
                      <w:color w:val="FF0000"/>
                      <w:kern w:val="0"/>
                      <w:szCs w:val="21"/>
                      <w:lang w:bidi="ar"/>
                    </w:rPr>
                  </w:pPr>
                  <w:r>
                    <w:rPr>
                      <w:rFonts w:hint="eastAsia"/>
                      <w:color w:val="FF0000"/>
                      <w:kern w:val="0"/>
                      <w:szCs w:val="21"/>
                      <w:lang w:bidi="ar"/>
                    </w:rPr>
                    <w:t>间接排放</w:t>
                  </w:r>
                </w:p>
              </w:tc>
              <w:tc>
                <w:tcPr>
                  <w:tcW w:w="254" w:type="pct"/>
                  <w:vAlign w:val="center"/>
                </w:tcPr>
                <w:p w:rsidR="00E6015C" w:rsidRDefault="001D5832">
                  <w:pPr>
                    <w:widowControl/>
                    <w:jc w:val="center"/>
                    <w:rPr>
                      <w:b/>
                      <w:bCs/>
                      <w:color w:val="FF0000"/>
                      <w:kern w:val="0"/>
                      <w:szCs w:val="21"/>
                      <w:lang w:bidi="ar"/>
                    </w:rPr>
                  </w:pPr>
                  <w:r>
                    <w:rPr>
                      <w:rFonts w:hint="eastAsia"/>
                      <w:b/>
                      <w:bCs/>
                      <w:color w:val="FF0000"/>
                      <w:kern w:val="0"/>
                      <w:szCs w:val="21"/>
                      <w:lang w:bidi="ar"/>
                    </w:rPr>
                    <w:t>远期</w:t>
                  </w:r>
                </w:p>
              </w:tc>
            </w:tr>
            <w:tr w:rsidR="00E6015C">
              <w:trPr>
                <w:trHeight w:val="23"/>
              </w:trPr>
              <w:tc>
                <w:tcPr>
                  <w:tcW w:w="251" w:type="pct"/>
                  <w:vAlign w:val="center"/>
                </w:tcPr>
                <w:p w:rsidR="00E6015C" w:rsidRDefault="001D5832">
                  <w:pPr>
                    <w:widowControl/>
                    <w:jc w:val="center"/>
                    <w:rPr>
                      <w:color w:val="FF0000"/>
                      <w:kern w:val="0"/>
                      <w:szCs w:val="21"/>
                      <w:lang w:bidi="ar"/>
                    </w:rPr>
                  </w:pPr>
                  <w:r>
                    <w:rPr>
                      <w:rFonts w:hint="eastAsia"/>
                      <w:color w:val="FF0000"/>
                      <w:kern w:val="0"/>
                      <w:szCs w:val="21"/>
                      <w:lang w:bidi="ar"/>
                    </w:rPr>
                    <w:t>生产废水</w:t>
                  </w:r>
                </w:p>
              </w:tc>
              <w:tc>
                <w:tcPr>
                  <w:tcW w:w="685" w:type="pct"/>
                  <w:vAlign w:val="center"/>
                </w:tcPr>
                <w:p w:rsidR="00E6015C" w:rsidRDefault="001D5832">
                  <w:pPr>
                    <w:widowControl/>
                    <w:jc w:val="center"/>
                    <w:rPr>
                      <w:color w:val="FF0000"/>
                      <w:kern w:val="0"/>
                      <w:szCs w:val="21"/>
                      <w:lang w:bidi="ar"/>
                    </w:rPr>
                  </w:pPr>
                  <w:r>
                    <w:rPr>
                      <w:rFonts w:hint="eastAsia"/>
                      <w:color w:val="FF0000"/>
                      <w:kern w:val="0"/>
                      <w:szCs w:val="21"/>
                      <w:lang w:bidi="ar"/>
                    </w:rPr>
                    <w:t>漆雾颗粒、色度等</w:t>
                  </w:r>
                </w:p>
              </w:tc>
              <w:tc>
                <w:tcPr>
                  <w:tcW w:w="764" w:type="pct"/>
                  <w:vAlign w:val="center"/>
                </w:tcPr>
                <w:p w:rsidR="00E6015C" w:rsidRDefault="001D5832">
                  <w:pPr>
                    <w:widowControl/>
                    <w:jc w:val="center"/>
                    <w:rPr>
                      <w:color w:val="FF0000"/>
                      <w:kern w:val="0"/>
                      <w:szCs w:val="21"/>
                      <w:lang w:bidi="ar"/>
                    </w:rPr>
                  </w:pPr>
                  <w:r>
                    <w:rPr>
                      <w:rFonts w:hint="eastAsia"/>
                      <w:color w:val="FF0000"/>
                      <w:kern w:val="0"/>
                      <w:szCs w:val="21"/>
                      <w:lang w:bidi="ar"/>
                    </w:rPr>
                    <w:t>压滤机</w:t>
                  </w:r>
                  <w:r>
                    <w:rPr>
                      <w:rFonts w:hint="eastAsia"/>
                      <w:color w:val="FF0000"/>
                      <w:kern w:val="0"/>
                      <w:szCs w:val="21"/>
                      <w:lang w:bidi="ar"/>
                    </w:rPr>
                    <w:t>0.5t/h~1.0t/h</w:t>
                  </w:r>
                </w:p>
              </w:tc>
              <w:tc>
                <w:tcPr>
                  <w:tcW w:w="393" w:type="pct"/>
                  <w:vAlign w:val="center"/>
                </w:tcPr>
                <w:p w:rsidR="00E6015C" w:rsidRDefault="001D5832">
                  <w:pPr>
                    <w:widowControl/>
                    <w:jc w:val="center"/>
                    <w:rPr>
                      <w:color w:val="FF0000"/>
                      <w:kern w:val="0"/>
                      <w:szCs w:val="21"/>
                      <w:lang w:bidi="ar"/>
                    </w:rPr>
                  </w:pPr>
                  <w:r>
                    <w:rPr>
                      <w:rFonts w:hint="eastAsia"/>
                      <w:color w:val="FF0000"/>
                      <w:kern w:val="0"/>
                      <w:szCs w:val="21"/>
                      <w:lang w:bidi="ar"/>
                    </w:rPr>
                    <w:t>氧化</w:t>
                  </w:r>
                  <w:r>
                    <w:rPr>
                      <w:rFonts w:hint="eastAsia"/>
                      <w:color w:val="FF0000"/>
                      <w:kern w:val="0"/>
                      <w:szCs w:val="21"/>
                      <w:lang w:bidi="ar"/>
                    </w:rPr>
                    <w:t>+</w:t>
                  </w:r>
                  <w:r>
                    <w:rPr>
                      <w:rFonts w:hint="eastAsia"/>
                      <w:color w:val="FF0000"/>
                      <w:kern w:val="0"/>
                      <w:szCs w:val="21"/>
                      <w:lang w:bidi="ar"/>
                    </w:rPr>
                    <w:t>沉淀</w:t>
                  </w:r>
                </w:p>
              </w:tc>
              <w:tc>
                <w:tcPr>
                  <w:tcW w:w="685" w:type="pct"/>
                  <w:vAlign w:val="center"/>
                </w:tcPr>
                <w:p w:rsidR="00E6015C" w:rsidRDefault="001D5832">
                  <w:pPr>
                    <w:widowControl/>
                    <w:jc w:val="center"/>
                    <w:rPr>
                      <w:color w:val="FF0000"/>
                      <w:kern w:val="0"/>
                      <w:szCs w:val="21"/>
                      <w:lang w:bidi="ar"/>
                    </w:rPr>
                  </w:pPr>
                  <w:r>
                    <w:rPr>
                      <w:rFonts w:hint="eastAsia"/>
                      <w:color w:val="FF0000"/>
                      <w:kern w:val="0"/>
                      <w:szCs w:val="21"/>
                      <w:lang w:bidi="ar"/>
                    </w:rPr>
                    <w:t>/</w:t>
                  </w:r>
                </w:p>
              </w:tc>
              <w:tc>
                <w:tcPr>
                  <w:tcW w:w="436" w:type="pct"/>
                  <w:vAlign w:val="center"/>
                </w:tcPr>
                <w:p w:rsidR="00E6015C" w:rsidRDefault="001D5832">
                  <w:pPr>
                    <w:widowControl/>
                    <w:jc w:val="center"/>
                    <w:rPr>
                      <w:color w:val="FF0000"/>
                      <w:kern w:val="0"/>
                      <w:szCs w:val="21"/>
                      <w:lang w:bidi="ar"/>
                    </w:rPr>
                  </w:pPr>
                  <w:r>
                    <w:rPr>
                      <w:rFonts w:hint="eastAsia"/>
                      <w:color w:val="FF0000"/>
                      <w:kern w:val="0"/>
                      <w:szCs w:val="21"/>
                      <w:lang w:bidi="ar"/>
                    </w:rPr>
                    <w:t>/</w:t>
                  </w:r>
                </w:p>
              </w:tc>
              <w:tc>
                <w:tcPr>
                  <w:tcW w:w="374" w:type="pct"/>
                  <w:vAlign w:val="center"/>
                </w:tcPr>
                <w:p w:rsidR="00E6015C" w:rsidRDefault="001D5832">
                  <w:pPr>
                    <w:widowControl/>
                    <w:jc w:val="center"/>
                    <w:rPr>
                      <w:color w:val="FF0000"/>
                      <w:kern w:val="0"/>
                      <w:szCs w:val="21"/>
                      <w:lang w:bidi="ar"/>
                    </w:rPr>
                  </w:pPr>
                  <w:r>
                    <w:rPr>
                      <w:rFonts w:hint="eastAsia"/>
                      <w:color w:val="FF0000"/>
                      <w:kern w:val="0"/>
                      <w:szCs w:val="21"/>
                      <w:lang w:bidi="ar"/>
                    </w:rPr>
                    <w:t>/</w:t>
                  </w:r>
                </w:p>
              </w:tc>
              <w:tc>
                <w:tcPr>
                  <w:tcW w:w="253" w:type="pct"/>
                  <w:vAlign w:val="center"/>
                </w:tcPr>
                <w:p w:rsidR="00E6015C" w:rsidRDefault="001D5832">
                  <w:pPr>
                    <w:widowControl/>
                    <w:jc w:val="center"/>
                    <w:rPr>
                      <w:color w:val="FF0000"/>
                      <w:kern w:val="0"/>
                      <w:szCs w:val="21"/>
                      <w:lang w:bidi="ar"/>
                    </w:rPr>
                  </w:pPr>
                  <w:r>
                    <w:rPr>
                      <w:rFonts w:hint="eastAsia"/>
                      <w:color w:val="FF0000"/>
                      <w:kern w:val="0"/>
                      <w:szCs w:val="21"/>
                      <w:lang w:bidi="ar"/>
                    </w:rPr>
                    <w:t>不外排</w:t>
                  </w:r>
                </w:p>
              </w:tc>
              <w:tc>
                <w:tcPr>
                  <w:tcW w:w="559" w:type="pct"/>
                  <w:vAlign w:val="center"/>
                </w:tcPr>
                <w:p w:rsidR="00E6015C" w:rsidRDefault="001D5832">
                  <w:pPr>
                    <w:widowControl/>
                    <w:rPr>
                      <w:color w:val="FF0000"/>
                      <w:kern w:val="0"/>
                      <w:szCs w:val="21"/>
                      <w:lang w:bidi="ar"/>
                    </w:rPr>
                  </w:pPr>
                  <w:r>
                    <w:rPr>
                      <w:rFonts w:hint="eastAsia"/>
                      <w:color w:val="FF0000"/>
                      <w:kern w:val="0"/>
                      <w:szCs w:val="21"/>
                      <w:lang w:bidi="ar"/>
                    </w:rPr>
                    <w:t>循环回用，</w:t>
                  </w:r>
                  <w:r>
                    <w:rPr>
                      <w:rFonts w:hint="eastAsia"/>
                      <w:color w:val="FF0000"/>
                      <w:kern w:val="0"/>
                      <w:szCs w:val="21"/>
                      <w:lang w:bidi="ar"/>
                    </w:rPr>
                    <w:t>定期打捞漆渣</w:t>
                  </w:r>
                  <w:r>
                    <w:rPr>
                      <w:rFonts w:hint="eastAsia"/>
                      <w:color w:val="FF0000"/>
                      <w:kern w:val="0"/>
                      <w:szCs w:val="21"/>
                      <w:lang w:bidi="ar"/>
                    </w:rPr>
                    <w:t>委托有资质的单位处置</w:t>
                  </w:r>
                </w:p>
              </w:tc>
              <w:tc>
                <w:tcPr>
                  <w:tcW w:w="342" w:type="pct"/>
                  <w:vAlign w:val="center"/>
                </w:tcPr>
                <w:p w:rsidR="00E6015C" w:rsidRDefault="001D5832">
                  <w:pPr>
                    <w:widowControl/>
                    <w:jc w:val="center"/>
                    <w:rPr>
                      <w:color w:val="FF0000"/>
                      <w:kern w:val="0"/>
                      <w:szCs w:val="21"/>
                      <w:lang w:bidi="ar"/>
                    </w:rPr>
                  </w:pPr>
                  <w:r>
                    <w:rPr>
                      <w:rFonts w:hint="eastAsia"/>
                      <w:color w:val="FF0000"/>
                      <w:kern w:val="0"/>
                      <w:szCs w:val="21"/>
                      <w:lang w:bidi="ar"/>
                    </w:rPr>
                    <w:t>/</w:t>
                  </w:r>
                </w:p>
              </w:tc>
              <w:tc>
                <w:tcPr>
                  <w:tcW w:w="254" w:type="pct"/>
                  <w:vAlign w:val="center"/>
                </w:tcPr>
                <w:p w:rsidR="00E6015C" w:rsidRDefault="00E6015C">
                  <w:pPr>
                    <w:widowControl/>
                    <w:jc w:val="center"/>
                    <w:rPr>
                      <w:color w:val="FF0000"/>
                      <w:kern w:val="0"/>
                      <w:szCs w:val="21"/>
                      <w:lang w:bidi="ar"/>
                    </w:rPr>
                  </w:pPr>
                </w:p>
              </w:tc>
            </w:tr>
            <w:tr w:rsidR="00E6015C">
              <w:trPr>
                <w:trHeight w:val="23"/>
              </w:trPr>
              <w:tc>
                <w:tcPr>
                  <w:tcW w:w="5000" w:type="pct"/>
                  <w:gridSpan w:val="11"/>
                  <w:vAlign w:val="center"/>
                </w:tcPr>
                <w:p w:rsidR="00E6015C" w:rsidRDefault="001D5832">
                  <w:pPr>
                    <w:widowControl/>
                    <w:rPr>
                      <w:i/>
                      <w:iCs/>
                      <w:color w:val="FF0000"/>
                      <w:sz w:val="18"/>
                      <w:szCs w:val="18"/>
                    </w:rPr>
                  </w:pPr>
                  <w:r>
                    <w:rPr>
                      <w:rFonts w:hint="eastAsia"/>
                      <w:i/>
                      <w:iCs/>
                      <w:color w:val="FF0000"/>
                      <w:sz w:val="18"/>
                      <w:szCs w:val="18"/>
                    </w:rPr>
                    <w:t>备注：由于《排污许可证申请与核发技术规范</w:t>
                  </w:r>
                  <w:r>
                    <w:rPr>
                      <w:rFonts w:hint="eastAsia"/>
                      <w:i/>
                      <w:iCs/>
                      <w:color w:val="FF0000"/>
                      <w:sz w:val="18"/>
                      <w:szCs w:val="18"/>
                    </w:rPr>
                    <w:t xml:space="preserve"> </w:t>
                  </w:r>
                  <w:r>
                    <w:rPr>
                      <w:rFonts w:hint="eastAsia"/>
                      <w:i/>
                      <w:iCs/>
                      <w:color w:val="FF0000"/>
                      <w:sz w:val="18"/>
                      <w:szCs w:val="18"/>
                    </w:rPr>
                    <w:t>家具制造工业》中未明确规定该生产废水治理设施工艺可行技术，根据分析，本项目生产废水治理使用该工艺是可行的</w:t>
                  </w:r>
                </w:p>
              </w:tc>
            </w:tr>
          </w:tbl>
          <w:p w:rsidR="00E6015C" w:rsidRDefault="00E6015C">
            <w:pPr>
              <w:overflowPunct w:val="0"/>
              <w:autoSpaceDE w:val="0"/>
              <w:autoSpaceDN w:val="0"/>
              <w:adjustRightInd w:val="0"/>
              <w:spacing w:line="360" w:lineRule="auto"/>
              <w:ind w:firstLineChars="200" w:firstLine="422"/>
              <w:textAlignment w:val="baseline"/>
              <w:rPr>
                <w:b/>
                <w:bCs/>
                <w:color w:val="000000" w:themeColor="text1"/>
                <w:kern w:val="0"/>
                <w:szCs w:val="21"/>
              </w:rPr>
            </w:pPr>
          </w:p>
          <w:p w:rsidR="00E6015C" w:rsidRDefault="001D5832">
            <w:pPr>
              <w:overflowPunct w:val="0"/>
              <w:autoSpaceDE w:val="0"/>
              <w:autoSpaceDN w:val="0"/>
              <w:adjustRightInd w:val="0"/>
              <w:spacing w:line="360" w:lineRule="auto"/>
              <w:ind w:firstLineChars="200" w:firstLine="422"/>
              <w:textAlignment w:val="baseline"/>
              <w:rPr>
                <w:b/>
                <w:bCs/>
                <w:color w:val="000000" w:themeColor="text1"/>
                <w:kern w:val="0"/>
                <w:szCs w:val="21"/>
              </w:rPr>
            </w:pPr>
            <w:r>
              <w:rPr>
                <w:rFonts w:hint="eastAsia"/>
                <w:b/>
                <w:bCs/>
                <w:color w:val="000000" w:themeColor="text1"/>
                <w:kern w:val="0"/>
                <w:szCs w:val="21"/>
              </w:rPr>
              <w:t>（</w:t>
            </w:r>
            <w:r>
              <w:rPr>
                <w:rFonts w:hint="eastAsia"/>
                <w:b/>
                <w:bCs/>
                <w:color w:val="000000" w:themeColor="text1"/>
                <w:kern w:val="0"/>
                <w:szCs w:val="21"/>
              </w:rPr>
              <w:t>1</w:t>
            </w:r>
            <w:r>
              <w:rPr>
                <w:rFonts w:hint="eastAsia"/>
                <w:b/>
                <w:bCs/>
                <w:color w:val="000000" w:themeColor="text1"/>
                <w:kern w:val="0"/>
                <w:szCs w:val="21"/>
              </w:rPr>
              <w:t>）近期生活污水处理措施可行性分析</w:t>
            </w:r>
          </w:p>
          <w:p w:rsidR="00E6015C" w:rsidRDefault="001D5832">
            <w:pPr>
              <w:pStyle w:val="-"/>
              <w:ind w:firstLine="420"/>
              <w:rPr>
                <w:sz w:val="21"/>
                <w:szCs w:val="21"/>
              </w:rPr>
            </w:pPr>
            <w:r>
              <w:rPr>
                <w:rFonts w:hint="eastAsia"/>
                <w:sz w:val="21"/>
                <w:szCs w:val="21"/>
              </w:rPr>
              <w:t>本节评价从全厂生活污水进入化粪池和一体化（含消毒工艺）处理设备处理的水质符合性和用于周边绿化可行性分析。</w:t>
            </w:r>
          </w:p>
          <w:p w:rsidR="00E6015C" w:rsidRDefault="001D5832">
            <w:pPr>
              <w:tabs>
                <w:tab w:val="left" w:pos="4317"/>
              </w:tabs>
              <w:spacing w:line="360" w:lineRule="auto"/>
              <w:ind w:firstLineChars="200" w:firstLine="420"/>
              <w:rPr>
                <w:b/>
                <w:bCs/>
                <w:szCs w:val="21"/>
              </w:rPr>
            </w:pPr>
            <w:r>
              <w:rPr>
                <w:rFonts w:hint="eastAsia"/>
                <w:szCs w:val="21"/>
              </w:rPr>
              <w:t>1</w:t>
            </w:r>
            <w:r>
              <w:rPr>
                <w:rFonts w:hint="eastAsia"/>
                <w:szCs w:val="21"/>
              </w:rPr>
              <w:t>）处理工艺</w:t>
            </w:r>
          </w:p>
          <w:p w:rsidR="00E6015C" w:rsidRDefault="001D5832">
            <w:pPr>
              <w:tabs>
                <w:tab w:val="left" w:pos="4317"/>
              </w:tabs>
              <w:spacing w:line="360" w:lineRule="auto"/>
              <w:ind w:firstLineChars="200" w:firstLine="420"/>
              <w:rPr>
                <w:szCs w:val="21"/>
              </w:rPr>
            </w:pPr>
            <w:r>
              <w:rPr>
                <w:szCs w:val="21"/>
              </w:rPr>
              <w:t>生活污水</w:t>
            </w:r>
            <w:r>
              <w:rPr>
                <w:rFonts w:hint="eastAsia"/>
                <w:szCs w:val="21"/>
              </w:rPr>
              <w:t>经化粪池处理后，采用</w:t>
            </w:r>
            <w:r>
              <w:rPr>
                <w:rFonts w:hint="eastAsia"/>
                <w:szCs w:val="21"/>
              </w:rPr>
              <w:t>A/O</w:t>
            </w:r>
            <w:r>
              <w:rPr>
                <w:rFonts w:hint="eastAsia"/>
                <w:szCs w:val="21"/>
              </w:rPr>
              <w:t>一体化（含消毒工艺）处理设备。一体化（含消毒工艺）设备处理工艺流程见图</w:t>
            </w:r>
            <w:r>
              <w:rPr>
                <w:rFonts w:hint="eastAsia"/>
                <w:szCs w:val="21"/>
              </w:rPr>
              <w:t>4</w:t>
            </w:r>
            <w:r>
              <w:rPr>
                <w:rFonts w:hint="eastAsia"/>
                <w:szCs w:val="21"/>
              </w:rPr>
              <w:t>.1-1</w:t>
            </w:r>
            <w:r>
              <w:rPr>
                <w:rFonts w:hint="eastAsia"/>
                <w:szCs w:val="21"/>
              </w:rPr>
              <w:t>。</w:t>
            </w:r>
          </w:p>
          <w:p w:rsidR="00E6015C" w:rsidRDefault="001D5832">
            <w:pPr>
              <w:tabs>
                <w:tab w:val="left" w:pos="1960"/>
              </w:tabs>
              <w:spacing w:line="360" w:lineRule="auto"/>
              <w:ind w:firstLineChars="100" w:firstLine="210"/>
              <w:rPr>
                <w:szCs w:val="21"/>
              </w:rPr>
            </w:pPr>
            <w:r>
              <w:rPr>
                <w:szCs w:val="21"/>
              </w:rPr>
              <w:object w:dxaOrig="7975" w:dyaOrig="3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4pt;height:192pt" o:ole="">
                  <v:imagedata r:id="rId24" o:title=""/>
                  <o:lock v:ext="edit" aspectratio="f"/>
                </v:shape>
                <o:OLEObject Type="Embed" ProgID="Visio.Drawing.11" ShapeID="_x0000_i1025" DrawAspect="Content" ObjectID="_1688471694" r:id="rId25"/>
              </w:object>
            </w:r>
          </w:p>
          <w:p w:rsidR="00E6015C" w:rsidRDefault="001D5832">
            <w:pPr>
              <w:pStyle w:val="16"/>
              <w:spacing w:line="360" w:lineRule="auto"/>
              <w:rPr>
                <w:szCs w:val="21"/>
              </w:rPr>
            </w:pPr>
            <w:r>
              <w:rPr>
                <w:rFonts w:hint="eastAsia"/>
                <w:szCs w:val="21"/>
              </w:rPr>
              <w:t>图</w:t>
            </w:r>
            <w:r>
              <w:rPr>
                <w:rFonts w:hint="eastAsia"/>
                <w:szCs w:val="21"/>
              </w:rPr>
              <w:t>4</w:t>
            </w:r>
            <w:r>
              <w:rPr>
                <w:rFonts w:hint="eastAsia"/>
                <w:szCs w:val="21"/>
              </w:rPr>
              <w:t>.1-1</w:t>
            </w:r>
            <w:r>
              <w:rPr>
                <w:rFonts w:hint="eastAsia"/>
                <w:szCs w:val="21"/>
              </w:rPr>
              <w:t>一体化（含消毒工艺）设备处理工艺流程（近期）</w:t>
            </w:r>
          </w:p>
          <w:p w:rsidR="00E6015C" w:rsidRDefault="001D5832">
            <w:pPr>
              <w:pStyle w:val="2"/>
              <w:spacing w:after="0" w:line="360" w:lineRule="auto"/>
              <w:ind w:leftChars="0" w:left="0" w:firstLine="422"/>
              <w:rPr>
                <w:b/>
                <w:bCs/>
                <w:sz w:val="21"/>
                <w:szCs w:val="21"/>
              </w:rPr>
            </w:pPr>
            <w:r>
              <w:rPr>
                <w:rFonts w:hint="eastAsia"/>
                <w:b/>
                <w:bCs/>
                <w:sz w:val="21"/>
                <w:szCs w:val="21"/>
              </w:rPr>
              <w:t>废水处理工艺简介：</w:t>
            </w:r>
          </w:p>
          <w:p w:rsidR="00E6015C" w:rsidRDefault="001D5832">
            <w:pPr>
              <w:pStyle w:val="2"/>
              <w:spacing w:after="0" w:line="360" w:lineRule="auto"/>
              <w:ind w:leftChars="0" w:left="0"/>
              <w:rPr>
                <w:sz w:val="21"/>
                <w:szCs w:val="21"/>
              </w:rPr>
            </w:pPr>
            <w:r>
              <w:rPr>
                <w:rFonts w:hint="eastAsia"/>
                <w:sz w:val="21"/>
                <w:szCs w:val="21"/>
              </w:rPr>
              <w:t>污水由化粪池进入调节池，进行均质均量，调节池中设置预曝气系统，再经液位控制仪传递信号，由提升泵送至初沉池沉淀，废水自流至</w:t>
            </w:r>
            <w:r>
              <w:rPr>
                <w:rFonts w:hint="eastAsia"/>
                <w:sz w:val="21"/>
                <w:szCs w:val="21"/>
              </w:rPr>
              <w:t>A</w:t>
            </w:r>
            <w:r>
              <w:rPr>
                <w:rFonts w:hint="eastAsia"/>
                <w:sz w:val="21"/>
                <w:szCs w:val="21"/>
              </w:rPr>
              <w:t>级生物接触氧化池，进行酸化水解和硝化反硝化，降低有机物浓度，去除部分氨氮，然后入流</w:t>
            </w:r>
            <w:r>
              <w:rPr>
                <w:rFonts w:hint="eastAsia"/>
                <w:sz w:val="21"/>
                <w:szCs w:val="21"/>
              </w:rPr>
              <w:t>O</w:t>
            </w:r>
            <w:r>
              <w:rPr>
                <w:rFonts w:hint="eastAsia"/>
                <w:sz w:val="21"/>
                <w:szCs w:val="21"/>
              </w:rPr>
              <w:t>级生物接触氧化池进行好氧生化反应，在此绝大部分有机污染物通过生物氧化、吸附得以降解，出水自流至二沉池进行固液分</w:t>
            </w:r>
            <w:r>
              <w:rPr>
                <w:rFonts w:hint="eastAsia"/>
                <w:sz w:val="21"/>
                <w:szCs w:val="21"/>
              </w:rPr>
              <w:lastRenderedPageBreak/>
              <w:t>离后，沉淀池上清液流入消毒池，经投加次氯酸钠溶解，杀灭水中有害菌种后达标外排。</w:t>
            </w:r>
          </w:p>
          <w:p w:rsidR="00E6015C" w:rsidRDefault="001D5832">
            <w:pPr>
              <w:pStyle w:val="2"/>
              <w:spacing w:after="0" w:line="360" w:lineRule="auto"/>
              <w:ind w:leftChars="0" w:left="0"/>
              <w:rPr>
                <w:sz w:val="21"/>
                <w:szCs w:val="21"/>
              </w:rPr>
            </w:pPr>
            <w:r>
              <w:rPr>
                <w:rFonts w:hint="eastAsia"/>
                <w:sz w:val="21"/>
                <w:szCs w:val="21"/>
              </w:rPr>
              <w:t>调节池：调节池进行水量、水质的调节均化，保证后续生化处理系统水量、水质的均衡、稳定，并设置预曝气系统，用于充氧搅拌，以防止污水中悬浮颗粒沉淀而发臭，又对污水中有机物起到一定的降解功效，提高整个系统的抗冲击性能和处理效果。</w:t>
            </w:r>
          </w:p>
          <w:p w:rsidR="00E6015C" w:rsidRDefault="001D5832">
            <w:pPr>
              <w:spacing w:line="360" w:lineRule="auto"/>
              <w:ind w:firstLineChars="200" w:firstLine="420"/>
              <w:rPr>
                <w:szCs w:val="21"/>
              </w:rPr>
            </w:pPr>
            <w:r>
              <w:rPr>
                <w:rFonts w:hint="eastAsia"/>
                <w:szCs w:val="21"/>
              </w:rPr>
              <w:t>A</w:t>
            </w:r>
            <w:r>
              <w:rPr>
                <w:rFonts w:hint="eastAsia"/>
                <w:szCs w:val="21"/>
              </w:rPr>
              <w:t>级生物处理池（缺氧池）：将污水进一步混合，充分利用池内高效生物弹性填料作为细菌载体，靠兼氧微生物将污水中难溶解有机物转化为可溶解性有机物，将大分子有机物水解成小分子有机物，以利于后道</w:t>
            </w:r>
            <w:r>
              <w:rPr>
                <w:rFonts w:hint="eastAsia"/>
                <w:szCs w:val="21"/>
              </w:rPr>
              <w:t>O</w:t>
            </w:r>
            <w:r>
              <w:rPr>
                <w:rFonts w:hint="eastAsia"/>
                <w:szCs w:val="21"/>
              </w:rPr>
              <w:t>级生物处理池进一步氧化分解，同时通过回流的硝炭氮在硝化菌的作用下，可进行部分硝化和反硝化，去除氨氮。</w:t>
            </w:r>
          </w:p>
          <w:p w:rsidR="00E6015C" w:rsidRDefault="001D5832">
            <w:pPr>
              <w:spacing w:line="360" w:lineRule="auto"/>
              <w:ind w:firstLineChars="200" w:firstLine="420"/>
              <w:rPr>
                <w:szCs w:val="21"/>
              </w:rPr>
            </w:pPr>
            <w:r>
              <w:rPr>
                <w:rFonts w:hint="eastAsia"/>
                <w:szCs w:val="21"/>
              </w:rPr>
              <w:t>O</w:t>
            </w:r>
            <w:r>
              <w:rPr>
                <w:rFonts w:hint="eastAsia"/>
                <w:szCs w:val="21"/>
              </w:rPr>
              <w:t>级生物处理池（生物接触氧化池）：该池为本污水处理的核心部分，分二段，前一段在较高的有机负荷下，通过附着于填料上的大量不同种属的微生物群落共同参与下的生化降解和吸附作用，去除污水中的各种有机物质，使污水中的有机物含量大幅度降低。后段在有机负荷较低的情况下，通过硝化菌的作用，在氧量充足的条件下降解污水中的氨氮，同时也使污水中的</w:t>
            </w:r>
            <w:r>
              <w:rPr>
                <w:rFonts w:hint="eastAsia"/>
                <w:szCs w:val="21"/>
              </w:rPr>
              <w:t>COD</w:t>
            </w:r>
            <w:r>
              <w:rPr>
                <w:rFonts w:hint="eastAsia"/>
                <w:szCs w:val="21"/>
              </w:rPr>
              <w:t>值降低到更低的水平，使污水得以净化。</w:t>
            </w:r>
          </w:p>
          <w:p w:rsidR="00E6015C" w:rsidRDefault="001D5832">
            <w:pPr>
              <w:spacing w:line="360" w:lineRule="auto"/>
              <w:ind w:firstLineChars="200" w:firstLine="420"/>
              <w:rPr>
                <w:szCs w:val="21"/>
              </w:rPr>
            </w:pPr>
            <w:r>
              <w:rPr>
                <w:rFonts w:hint="eastAsia"/>
                <w:szCs w:val="21"/>
              </w:rPr>
              <w:t>沉淀池：进行固液分离，去除生化池中剥落下来的生物膜和悬浮污泥，使污水真正净化。</w:t>
            </w:r>
          </w:p>
          <w:p w:rsidR="00E6015C" w:rsidRDefault="001D5832">
            <w:pPr>
              <w:spacing w:line="360" w:lineRule="auto"/>
              <w:ind w:firstLineChars="200" w:firstLine="420"/>
              <w:rPr>
                <w:szCs w:val="21"/>
              </w:rPr>
            </w:pPr>
            <w:r>
              <w:rPr>
                <w:rFonts w:hint="eastAsia"/>
                <w:szCs w:val="21"/>
              </w:rPr>
              <w:t>污泥池：二沉池排泥定时排入污泥池，进行污泥浓缩，和好氧消化，污泥</w:t>
            </w:r>
            <w:r>
              <w:rPr>
                <w:rFonts w:hint="eastAsia"/>
                <w:szCs w:val="21"/>
              </w:rPr>
              <w:t>上清液回流排入调节池再处理，剩余污泥定期抽吸外运（每年二至三次）。</w:t>
            </w:r>
          </w:p>
          <w:p w:rsidR="00E6015C" w:rsidRDefault="001D5832">
            <w:pPr>
              <w:spacing w:line="360" w:lineRule="auto"/>
              <w:ind w:firstLineChars="200" w:firstLine="420"/>
              <w:rPr>
                <w:szCs w:val="21"/>
              </w:rPr>
            </w:pPr>
            <w:r>
              <w:rPr>
                <w:rFonts w:hint="eastAsia"/>
                <w:szCs w:val="21"/>
              </w:rPr>
              <w:t>消毒池：二沉池出水流入消毒池进行消毒，使水中</w:t>
            </w:r>
            <w:r>
              <w:rPr>
                <w:rFonts w:cs="宋体" w:hint="eastAsia"/>
                <w:szCs w:val="21"/>
              </w:rPr>
              <w:t>粪大肠菌群和蛔虫卵数</w:t>
            </w:r>
            <w:r>
              <w:rPr>
                <w:rFonts w:hint="eastAsia"/>
                <w:szCs w:val="21"/>
              </w:rPr>
              <w:t>符合标准，合格外排。</w:t>
            </w:r>
          </w:p>
          <w:p w:rsidR="00E6015C" w:rsidRDefault="001D5832">
            <w:pPr>
              <w:spacing w:line="360" w:lineRule="auto"/>
              <w:ind w:firstLineChars="200" w:firstLine="422"/>
              <w:rPr>
                <w:b/>
                <w:bCs/>
                <w:szCs w:val="21"/>
              </w:rPr>
            </w:pPr>
            <w:r>
              <w:rPr>
                <w:rFonts w:hint="eastAsia"/>
                <w:b/>
                <w:bCs/>
                <w:szCs w:val="21"/>
              </w:rPr>
              <w:t>2</w:t>
            </w:r>
            <w:r>
              <w:rPr>
                <w:rFonts w:hint="eastAsia"/>
                <w:b/>
                <w:bCs/>
                <w:szCs w:val="21"/>
              </w:rPr>
              <w:t>）水质符合性</w:t>
            </w:r>
          </w:p>
          <w:p w:rsidR="00E6015C" w:rsidRDefault="001D5832">
            <w:pPr>
              <w:spacing w:line="360" w:lineRule="auto"/>
              <w:ind w:firstLineChars="200" w:firstLine="420"/>
              <w:rPr>
                <w:szCs w:val="21"/>
              </w:rPr>
            </w:pPr>
            <w:r>
              <w:rPr>
                <w:rFonts w:hint="eastAsia"/>
                <w:szCs w:val="21"/>
              </w:rPr>
              <w:t>根据前文分析，项目生活污水经化粪池</w:t>
            </w:r>
            <w:r>
              <w:rPr>
                <w:rFonts w:hint="eastAsia"/>
                <w:szCs w:val="21"/>
              </w:rPr>
              <w:t>+A/O</w:t>
            </w:r>
            <w:r>
              <w:rPr>
                <w:rFonts w:hint="eastAsia"/>
                <w:szCs w:val="21"/>
              </w:rPr>
              <w:t>一体化（含消毒工艺）处理设备处理后污染物浓度为</w:t>
            </w:r>
            <w:r>
              <w:rPr>
                <w:rFonts w:hint="eastAsia"/>
                <w:szCs w:val="21"/>
              </w:rPr>
              <w:t>COD</w:t>
            </w:r>
            <w:r>
              <w:rPr>
                <w:rFonts w:hint="eastAsia"/>
                <w:szCs w:val="21"/>
              </w:rPr>
              <w:t>：</w:t>
            </w:r>
            <w:r>
              <w:rPr>
                <w:rFonts w:hint="eastAsia"/>
                <w:szCs w:val="21"/>
              </w:rPr>
              <w:t>48mg/L</w:t>
            </w:r>
            <w:r>
              <w:rPr>
                <w:rFonts w:hint="eastAsia"/>
                <w:szCs w:val="21"/>
              </w:rPr>
              <w:t>、</w:t>
            </w:r>
            <w:r>
              <w:rPr>
                <w:rFonts w:hint="eastAsia"/>
                <w:szCs w:val="21"/>
              </w:rPr>
              <w:t>SS</w:t>
            </w:r>
            <w:r>
              <w:rPr>
                <w:rFonts w:hint="eastAsia"/>
                <w:szCs w:val="21"/>
              </w:rPr>
              <w:t>：</w:t>
            </w:r>
            <w:r>
              <w:rPr>
                <w:rFonts w:hint="eastAsia"/>
                <w:szCs w:val="21"/>
              </w:rPr>
              <w:t>15.4mg/L</w:t>
            </w:r>
            <w:r>
              <w:rPr>
                <w:rFonts w:hint="eastAsia"/>
                <w:szCs w:val="21"/>
              </w:rPr>
              <w:t>、</w:t>
            </w:r>
            <w:r>
              <w:rPr>
                <w:rFonts w:hint="eastAsia"/>
                <w:szCs w:val="21"/>
              </w:rPr>
              <w:t>NH</w:t>
            </w:r>
            <w:r>
              <w:rPr>
                <w:rFonts w:hint="eastAsia"/>
                <w:szCs w:val="21"/>
                <w:vertAlign w:val="subscript"/>
              </w:rPr>
              <w:t>3</w:t>
            </w:r>
            <w:r>
              <w:rPr>
                <w:rFonts w:hint="eastAsia"/>
                <w:szCs w:val="21"/>
              </w:rPr>
              <w:t>-N</w:t>
            </w:r>
            <w:r>
              <w:rPr>
                <w:rFonts w:hint="eastAsia"/>
                <w:szCs w:val="21"/>
              </w:rPr>
              <w:t>：</w:t>
            </w:r>
            <w:r>
              <w:rPr>
                <w:rFonts w:hint="eastAsia"/>
                <w:szCs w:val="21"/>
              </w:rPr>
              <w:t>10.5mg/L</w:t>
            </w:r>
            <w:r>
              <w:rPr>
                <w:rFonts w:hint="eastAsia"/>
                <w:szCs w:val="21"/>
              </w:rPr>
              <w:t>、</w:t>
            </w:r>
            <w:r>
              <w:rPr>
                <w:rFonts w:hint="eastAsia"/>
                <w:szCs w:val="21"/>
              </w:rPr>
              <w:t>BOD</w:t>
            </w:r>
            <w:r>
              <w:rPr>
                <w:rFonts w:hint="eastAsia"/>
                <w:szCs w:val="21"/>
                <w:vertAlign w:val="subscript"/>
              </w:rPr>
              <w:t>5</w:t>
            </w:r>
            <w:r>
              <w:rPr>
                <w:rFonts w:hint="eastAsia"/>
                <w:szCs w:val="21"/>
              </w:rPr>
              <w:t>：</w:t>
            </w:r>
            <w:r>
              <w:rPr>
                <w:rFonts w:hint="eastAsia"/>
                <w:szCs w:val="21"/>
              </w:rPr>
              <w:t>16.8mg/L</w:t>
            </w:r>
            <w:r>
              <w:rPr>
                <w:rFonts w:hint="eastAsia"/>
                <w:szCs w:val="21"/>
              </w:rPr>
              <w:t>，可达《城市污水再生利用</w:t>
            </w:r>
            <w:r>
              <w:rPr>
                <w:rFonts w:hint="eastAsia"/>
                <w:szCs w:val="21"/>
              </w:rPr>
              <w:t xml:space="preserve"> </w:t>
            </w:r>
            <w:r>
              <w:rPr>
                <w:rFonts w:hint="eastAsia"/>
                <w:szCs w:val="21"/>
              </w:rPr>
              <w:t>绿地灌溉水质》（</w:t>
            </w:r>
            <w:r>
              <w:rPr>
                <w:rFonts w:hint="eastAsia"/>
                <w:szCs w:val="21"/>
              </w:rPr>
              <w:t>GB/T25499-2010</w:t>
            </w:r>
            <w:r>
              <w:rPr>
                <w:rFonts w:hint="eastAsia"/>
                <w:szCs w:val="21"/>
              </w:rPr>
              <w:t>）标准限值的水质，可用于周边绿化。尾水中的蛔虫卵数和粪大肠菌群通过投加次氯酸钠消毒工序之后也可达《城市污水再生利用</w:t>
            </w:r>
            <w:r>
              <w:rPr>
                <w:rFonts w:hint="eastAsia"/>
                <w:szCs w:val="21"/>
              </w:rPr>
              <w:t xml:space="preserve"> </w:t>
            </w:r>
            <w:r>
              <w:rPr>
                <w:rFonts w:hint="eastAsia"/>
                <w:szCs w:val="21"/>
              </w:rPr>
              <w:t>绿地灌溉水质》（</w:t>
            </w:r>
            <w:r>
              <w:rPr>
                <w:rFonts w:hint="eastAsia"/>
                <w:szCs w:val="21"/>
              </w:rPr>
              <w:t>GB/T25499-2010</w:t>
            </w:r>
            <w:r>
              <w:rPr>
                <w:rFonts w:hint="eastAsia"/>
                <w:szCs w:val="21"/>
              </w:rPr>
              <w:t>）标准限值的要求。</w:t>
            </w:r>
          </w:p>
          <w:p w:rsidR="00E6015C" w:rsidRDefault="001D5832">
            <w:pPr>
              <w:tabs>
                <w:tab w:val="left" w:pos="4317"/>
              </w:tabs>
              <w:spacing w:line="360" w:lineRule="auto"/>
              <w:ind w:firstLineChars="200" w:firstLine="422"/>
              <w:jc w:val="left"/>
              <w:rPr>
                <w:b/>
                <w:bCs/>
                <w:szCs w:val="21"/>
              </w:rPr>
            </w:pPr>
            <w:r>
              <w:rPr>
                <w:rFonts w:hint="eastAsia"/>
                <w:b/>
                <w:bCs/>
                <w:szCs w:val="21"/>
              </w:rPr>
              <w:t>3</w:t>
            </w:r>
            <w:r>
              <w:rPr>
                <w:rFonts w:hint="eastAsia"/>
                <w:b/>
                <w:bCs/>
                <w:szCs w:val="21"/>
              </w:rPr>
              <w:t>）用于周边绿化可行性</w:t>
            </w:r>
          </w:p>
          <w:p w:rsidR="00E6015C" w:rsidRDefault="001D5832">
            <w:pPr>
              <w:spacing w:line="360" w:lineRule="auto"/>
              <w:ind w:firstLineChars="200" w:firstLine="420"/>
              <w:rPr>
                <w:szCs w:val="21"/>
              </w:rPr>
            </w:pPr>
            <w:r>
              <w:rPr>
                <w:rFonts w:hint="eastAsia"/>
                <w:szCs w:val="21"/>
              </w:rPr>
              <w:t>厂区周边绿化面积</w:t>
            </w:r>
            <w:r>
              <w:rPr>
                <w:rFonts w:hint="eastAsia"/>
                <w:szCs w:val="21"/>
              </w:rPr>
              <w:t>&gt;</w:t>
            </w:r>
            <w:r>
              <w:rPr>
                <w:szCs w:val="21"/>
              </w:rPr>
              <w:t>3000</w:t>
            </w:r>
            <w:r>
              <w:rPr>
                <w:rFonts w:hint="eastAsia"/>
                <w:szCs w:val="21"/>
              </w:rPr>
              <w:t xml:space="preserve"> m</w:t>
            </w:r>
            <w:r>
              <w:rPr>
                <w:rFonts w:hint="eastAsia"/>
                <w:szCs w:val="21"/>
                <w:vertAlign w:val="superscript"/>
              </w:rPr>
              <w:t>2</w:t>
            </w:r>
            <w:r>
              <w:rPr>
                <w:szCs w:val="21"/>
              </w:rPr>
              <w:t>可以供浇灌。</w:t>
            </w:r>
          </w:p>
          <w:p w:rsidR="00E6015C" w:rsidRDefault="001D5832">
            <w:pPr>
              <w:spacing w:line="360" w:lineRule="auto"/>
              <w:ind w:firstLineChars="200" w:firstLine="420"/>
              <w:rPr>
                <w:szCs w:val="21"/>
              </w:rPr>
            </w:pPr>
            <w:r>
              <w:rPr>
                <w:szCs w:val="21"/>
              </w:rPr>
              <w:t>旱季及少雨季节，厂区绿化每天都要</w:t>
            </w:r>
            <w:r>
              <w:rPr>
                <w:rFonts w:hint="eastAsia"/>
                <w:szCs w:val="21"/>
              </w:rPr>
              <w:t>进行浇洒，《行业用水定额》</w:t>
            </w:r>
            <w:r>
              <w:rPr>
                <w:rFonts w:hint="eastAsia"/>
                <w:szCs w:val="21"/>
              </w:rPr>
              <w:t>DB35/T772-2018</w:t>
            </w:r>
            <w:r>
              <w:rPr>
                <w:rFonts w:hint="eastAsia"/>
                <w:szCs w:val="21"/>
              </w:rPr>
              <w:t>表</w:t>
            </w:r>
            <w:r>
              <w:rPr>
                <w:rFonts w:hint="eastAsia"/>
                <w:szCs w:val="21"/>
              </w:rPr>
              <w:t>6</w:t>
            </w:r>
            <w:r>
              <w:rPr>
                <w:rFonts w:hint="eastAsia"/>
                <w:szCs w:val="21"/>
              </w:rPr>
              <w:t>第三产业用水定额，绿化用水</w:t>
            </w:r>
            <w:r>
              <w:rPr>
                <w:rFonts w:hint="eastAsia"/>
                <w:szCs w:val="21"/>
              </w:rPr>
              <w:t>1.5L/</w:t>
            </w:r>
            <w:r>
              <w:rPr>
                <w:rFonts w:hint="eastAsia"/>
                <w:szCs w:val="21"/>
              </w:rPr>
              <w:t>（</w:t>
            </w:r>
            <w:r>
              <w:rPr>
                <w:szCs w:val="21"/>
              </w:rPr>
              <w:t>m</w:t>
            </w:r>
            <w:r>
              <w:rPr>
                <w:szCs w:val="21"/>
                <w:vertAlign w:val="superscript"/>
              </w:rPr>
              <w:t>2</w:t>
            </w:r>
            <w:r>
              <w:rPr>
                <w:szCs w:val="21"/>
              </w:rPr>
              <w:t>·d</w:t>
            </w:r>
            <w:r>
              <w:rPr>
                <w:szCs w:val="21"/>
              </w:rPr>
              <w:t>），则</w:t>
            </w:r>
            <w:r>
              <w:rPr>
                <w:rFonts w:hint="eastAsia"/>
                <w:szCs w:val="21"/>
              </w:rPr>
              <w:t>3000m</w:t>
            </w:r>
            <w:r>
              <w:rPr>
                <w:rFonts w:hint="eastAsia"/>
                <w:szCs w:val="21"/>
                <w:vertAlign w:val="superscript"/>
              </w:rPr>
              <w:t>2</w:t>
            </w:r>
            <w:r>
              <w:rPr>
                <w:rFonts w:hint="eastAsia"/>
                <w:szCs w:val="21"/>
              </w:rPr>
              <w:t>的绿地需用水量为</w:t>
            </w:r>
            <w:r>
              <w:rPr>
                <w:rFonts w:hint="eastAsia"/>
                <w:szCs w:val="21"/>
              </w:rPr>
              <w:t>4.5t/d</w:t>
            </w:r>
            <w:r>
              <w:rPr>
                <w:rFonts w:hint="eastAsia"/>
                <w:szCs w:val="21"/>
              </w:rPr>
              <w:t>，从表</w:t>
            </w:r>
            <w:r>
              <w:rPr>
                <w:rFonts w:hint="eastAsia"/>
                <w:szCs w:val="21"/>
              </w:rPr>
              <w:t>4.1.</w:t>
            </w:r>
            <w:r>
              <w:rPr>
                <w:rFonts w:hint="eastAsia"/>
                <w:szCs w:val="21"/>
              </w:rPr>
              <w:t>3</w:t>
            </w:r>
            <w:r>
              <w:rPr>
                <w:rFonts w:hint="eastAsia"/>
                <w:szCs w:val="21"/>
              </w:rPr>
              <w:t>可以看出，生活污水产</w:t>
            </w:r>
            <w:r>
              <w:rPr>
                <w:rFonts w:hint="eastAsia"/>
                <w:szCs w:val="21"/>
              </w:rPr>
              <w:t>生量小于绿化用量，可以满足中水消纳要求。</w:t>
            </w:r>
          </w:p>
          <w:p w:rsidR="00E6015C" w:rsidRDefault="001D5832">
            <w:pPr>
              <w:jc w:val="center"/>
              <w:rPr>
                <w:szCs w:val="21"/>
              </w:rPr>
            </w:pPr>
            <w:r>
              <w:rPr>
                <w:rFonts w:hint="eastAsia"/>
                <w:b/>
                <w:bCs/>
                <w:szCs w:val="21"/>
              </w:rPr>
              <w:t>表</w:t>
            </w:r>
            <w:r>
              <w:rPr>
                <w:rFonts w:hint="eastAsia"/>
                <w:szCs w:val="21"/>
              </w:rPr>
              <w:t>4.1.</w:t>
            </w:r>
            <w:r>
              <w:rPr>
                <w:rFonts w:hint="eastAsia"/>
                <w:szCs w:val="21"/>
              </w:rPr>
              <w:t>3</w:t>
            </w:r>
            <w:r>
              <w:rPr>
                <w:rFonts w:hint="eastAsia"/>
                <w:b/>
                <w:bCs/>
                <w:szCs w:val="21"/>
              </w:rPr>
              <w:t xml:space="preserve"> </w:t>
            </w:r>
            <w:r>
              <w:rPr>
                <w:rFonts w:hint="eastAsia"/>
                <w:b/>
                <w:bCs/>
                <w:szCs w:val="21"/>
              </w:rPr>
              <w:t>旱季及少于季节项目中水回用情况表</w:t>
            </w:r>
          </w:p>
          <w:tbl>
            <w:tblPr>
              <w:tblStyle w:val="af3"/>
              <w:tblW w:w="4994"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726"/>
              <w:gridCol w:w="2756"/>
              <w:gridCol w:w="1898"/>
              <w:gridCol w:w="2109"/>
            </w:tblGrid>
            <w:tr w:rsidR="00E6015C">
              <w:trPr>
                <w:trHeight w:val="587"/>
              </w:trPr>
              <w:tc>
                <w:tcPr>
                  <w:tcW w:w="1016" w:type="pct"/>
                  <w:tcBorders>
                    <w:tl2br w:val="nil"/>
                    <w:tr2bl w:val="nil"/>
                  </w:tcBorders>
                  <w:vAlign w:val="center"/>
                </w:tcPr>
                <w:p w:rsidR="00E6015C" w:rsidRDefault="001D5832">
                  <w:pPr>
                    <w:jc w:val="center"/>
                    <w:rPr>
                      <w:szCs w:val="21"/>
                    </w:rPr>
                  </w:pPr>
                  <w:r>
                    <w:rPr>
                      <w:rFonts w:hint="eastAsia"/>
                      <w:szCs w:val="21"/>
                    </w:rPr>
                    <w:lastRenderedPageBreak/>
                    <w:t>总污水量</w:t>
                  </w:r>
                </w:p>
                <w:p w:rsidR="00E6015C" w:rsidRDefault="001D5832">
                  <w:pPr>
                    <w:jc w:val="center"/>
                    <w:rPr>
                      <w:szCs w:val="21"/>
                    </w:rPr>
                  </w:pPr>
                  <w:r>
                    <w:rPr>
                      <w:rFonts w:hint="eastAsia"/>
                      <w:szCs w:val="21"/>
                    </w:rPr>
                    <w:t>（</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1623" w:type="pct"/>
                  <w:tcBorders>
                    <w:tl2br w:val="nil"/>
                    <w:tr2bl w:val="nil"/>
                  </w:tcBorders>
                  <w:vAlign w:val="center"/>
                </w:tcPr>
                <w:p w:rsidR="00E6015C" w:rsidRDefault="001D5832">
                  <w:pPr>
                    <w:jc w:val="center"/>
                    <w:rPr>
                      <w:szCs w:val="21"/>
                    </w:rPr>
                  </w:pPr>
                  <w:r>
                    <w:rPr>
                      <w:rFonts w:hint="eastAsia"/>
                      <w:szCs w:val="21"/>
                    </w:rPr>
                    <w:t>绿化用量</w:t>
                  </w:r>
                </w:p>
                <w:p w:rsidR="00E6015C" w:rsidRDefault="001D5832">
                  <w:pPr>
                    <w:jc w:val="center"/>
                    <w:rPr>
                      <w:szCs w:val="21"/>
                    </w:rPr>
                  </w:pPr>
                  <w:r>
                    <w:rPr>
                      <w:rFonts w:hint="eastAsia"/>
                      <w:szCs w:val="21"/>
                    </w:rPr>
                    <w:t>（</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1118" w:type="pct"/>
                  <w:tcBorders>
                    <w:tl2br w:val="nil"/>
                    <w:tr2bl w:val="nil"/>
                  </w:tcBorders>
                  <w:vAlign w:val="center"/>
                </w:tcPr>
                <w:p w:rsidR="00E6015C" w:rsidRDefault="001D5832">
                  <w:pPr>
                    <w:jc w:val="center"/>
                    <w:rPr>
                      <w:szCs w:val="21"/>
                    </w:rPr>
                  </w:pPr>
                  <w:r>
                    <w:rPr>
                      <w:rFonts w:hint="eastAsia"/>
                      <w:szCs w:val="21"/>
                    </w:rPr>
                    <w:t>总用量</w:t>
                  </w:r>
                </w:p>
                <w:p w:rsidR="00E6015C" w:rsidRDefault="001D5832">
                  <w:pPr>
                    <w:jc w:val="center"/>
                    <w:rPr>
                      <w:szCs w:val="21"/>
                    </w:rPr>
                  </w:pPr>
                  <w:r>
                    <w:rPr>
                      <w:rFonts w:hint="eastAsia"/>
                      <w:szCs w:val="21"/>
                    </w:rPr>
                    <w:t>（</w:t>
                  </w:r>
                  <w:r>
                    <w:rPr>
                      <w:rFonts w:hint="eastAsia"/>
                      <w:szCs w:val="21"/>
                    </w:rPr>
                    <w:t>m</w:t>
                  </w:r>
                  <w:r>
                    <w:rPr>
                      <w:rFonts w:hint="eastAsia"/>
                      <w:szCs w:val="21"/>
                      <w:vertAlign w:val="superscript"/>
                    </w:rPr>
                    <w:t>3</w:t>
                  </w:r>
                  <w:r>
                    <w:rPr>
                      <w:rFonts w:hint="eastAsia"/>
                      <w:szCs w:val="21"/>
                    </w:rPr>
                    <w:t>/d</w:t>
                  </w:r>
                  <w:r>
                    <w:rPr>
                      <w:rFonts w:hint="eastAsia"/>
                      <w:szCs w:val="21"/>
                    </w:rPr>
                    <w:t>）</w:t>
                  </w:r>
                </w:p>
              </w:tc>
              <w:tc>
                <w:tcPr>
                  <w:tcW w:w="1242" w:type="pct"/>
                  <w:tcBorders>
                    <w:tl2br w:val="nil"/>
                    <w:tr2bl w:val="nil"/>
                  </w:tcBorders>
                  <w:vAlign w:val="center"/>
                </w:tcPr>
                <w:p w:rsidR="00E6015C" w:rsidRDefault="001D5832">
                  <w:pPr>
                    <w:jc w:val="center"/>
                    <w:rPr>
                      <w:szCs w:val="21"/>
                    </w:rPr>
                  </w:pPr>
                  <w:r>
                    <w:rPr>
                      <w:rFonts w:hint="eastAsia"/>
                      <w:szCs w:val="21"/>
                    </w:rPr>
                    <w:t>不可回用量</w:t>
                  </w:r>
                </w:p>
                <w:p w:rsidR="00E6015C" w:rsidRDefault="001D5832">
                  <w:pPr>
                    <w:jc w:val="center"/>
                    <w:rPr>
                      <w:szCs w:val="21"/>
                    </w:rPr>
                  </w:pPr>
                  <w:r>
                    <w:rPr>
                      <w:rFonts w:hint="eastAsia"/>
                      <w:szCs w:val="21"/>
                    </w:rPr>
                    <w:t>（</w:t>
                  </w:r>
                  <w:r>
                    <w:rPr>
                      <w:rFonts w:hint="eastAsia"/>
                      <w:szCs w:val="21"/>
                    </w:rPr>
                    <w:t>m</w:t>
                  </w:r>
                  <w:r>
                    <w:rPr>
                      <w:rFonts w:hint="eastAsia"/>
                      <w:szCs w:val="21"/>
                      <w:vertAlign w:val="superscript"/>
                    </w:rPr>
                    <w:t>3</w:t>
                  </w:r>
                  <w:r>
                    <w:rPr>
                      <w:rFonts w:hint="eastAsia"/>
                      <w:szCs w:val="21"/>
                    </w:rPr>
                    <w:t>/d</w:t>
                  </w:r>
                  <w:r>
                    <w:rPr>
                      <w:rFonts w:hint="eastAsia"/>
                      <w:szCs w:val="21"/>
                    </w:rPr>
                    <w:t>）</w:t>
                  </w:r>
                </w:p>
              </w:tc>
            </w:tr>
            <w:tr w:rsidR="00E6015C">
              <w:tc>
                <w:tcPr>
                  <w:tcW w:w="1016" w:type="pct"/>
                  <w:tcBorders>
                    <w:tl2br w:val="nil"/>
                    <w:tr2bl w:val="nil"/>
                  </w:tcBorders>
                  <w:vAlign w:val="center"/>
                </w:tcPr>
                <w:p w:rsidR="00E6015C" w:rsidRDefault="001D5832">
                  <w:pPr>
                    <w:jc w:val="center"/>
                    <w:rPr>
                      <w:szCs w:val="21"/>
                    </w:rPr>
                  </w:pPr>
                  <w:r>
                    <w:rPr>
                      <w:rFonts w:hint="eastAsia"/>
                      <w:szCs w:val="21"/>
                    </w:rPr>
                    <w:t>3.6</w:t>
                  </w:r>
                </w:p>
              </w:tc>
              <w:tc>
                <w:tcPr>
                  <w:tcW w:w="1623" w:type="pct"/>
                  <w:tcBorders>
                    <w:tl2br w:val="nil"/>
                    <w:tr2bl w:val="nil"/>
                  </w:tcBorders>
                  <w:vAlign w:val="center"/>
                </w:tcPr>
                <w:p w:rsidR="00E6015C" w:rsidRDefault="001D5832">
                  <w:pPr>
                    <w:jc w:val="center"/>
                    <w:rPr>
                      <w:szCs w:val="21"/>
                    </w:rPr>
                  </w:pPr>
                  <w:r>
                    <w:rPr>
                      <w:rFonts w:hint="eastAsia"/>
                      <w:szCs w:val="21"/>
                    </w:rPr>
                    <w:t>4.5</w:t>
                  </w:r>
                </w:p>
              </w:tc>
              <w:tc>
                <w:tcPr>
                  <w:tcW w:w="1118" w:type="pct"/>
                  <w:tcBorders>
                    <w:tl2br w:val="nil"/>
                    <w:tr2bl w:val="nil"/>
                  </w:tcBorders>
                  <w:vAlign w:val="center"/>
                </w:tcPr>
                <w:p w:rsidR="00E6015C" w:rsidRDefault="001D5832">
                  <w:pPr>
                    <w:jc w:val="center"/>
                    <w:rPr>
                      <w:szCs w:val="21"/>
                    </w:rPr>
                  </w:pPr>
                  <w:r>
                    <w:rPr>
                      <w:rFonts w:hint="eastAsia"/>
                      <w:szCs w:val="21"/>
                    </w:rPr>
                    <w:t>4.5</w:t>
                  </w:r>
                </w:p>
              </w:tc>
              <w:tc>
                <w:tcPr>
                  <w:tcW w:w="1242" w:type="pct"/>
                  <w:tcBorders>
                    <w:tl2br w:val="nil"/>
                    <w:tr2bl w:val="nil"/>
                  </w:tcBorders>
                  <w:vAlign w:val="center"/>
                </w:tcPr>
                <w:p w:rsidR="00E6015C" w:rsidRDefault="001D5832">
                  <w:pPr>
                    <w:jc w:val="center"/>
                    <w:rPr>
                      <w:szCs w:val="21"/>
                    </w:rPr>
                  </w:pPr>
                  <w:r>
                    <w:rPr>
                      <w:rFonts w:hint="eastAsia"/>
                      <w:szCs w:val="21"/>
                    </w:rPr>
                    <w:t>0</w:t>
                  </w:r>
                </w:p>
              </w:tc>
            </w:tr>
          </w:tbl>
          <w:p w:rsidR="00E6015C" w:rsidRDefault="001D5832">
            <w:pPr>
              <w:spacing w:line="360" w:lineRule="auto"/>
              <w:ind w:firstLineChars="200" w:firstLine="420"/>
              <w:rPr>
                <w:szCs w:val="21"/>
              </w:rPr>
            </w:pPr>
            <w:r>
              <w:rPr>
                <w:rFonts w:hint="eastAsia"/>
                <w:szCs w:val="21"/>
              </w:rPr>
              <w:t>雨季时，厂区绿化浇洒按</w:t>
            </w:r>
            <w:r>
              <w:rPr>
                <w:rFonts w:hint="eastAsia"/>
                <w:szCs w:val="21"/>
              </w:rPr>
              <w:t>3</w:t>
            </w:r>
            <w:r>
              <w:rPr>
                <w:rFonts w:hint="eastAsia"/>
                <w:szCs w:val="21"/>
              </w:rPr>
              <w:t>天一次用水，则雨季时每</w:t>
            </w:r>
            <w:r>
              <w:rPr>
                <w:rFonts w:hint="eastAsia"/>
                <w:szCs w:val="21"/>
              </w:rPr>
              <w:t>3</w:t>
            </w:r>
            <w:r>
              <w:rPr>
                <w:rFonts w:hint="eastAsia"/>
                <w:szCs w:val="21"/>
              </w:rPr>
              <w:t>天将产生</w:t>
            </w:r>
            <w:r>
              <w:rPr>
                <w:rFonts w:hint="eastAsia"/>
                <w:szCs w:val="21"/>
              </w:rPr>
              <w:t>3.6t/d</w:t>
            </w:r>
            <w:r>
              <w:rPr>
                <w:rFonts w:hint="eastAsia"/>
                <w:szCs w:val="21"/>
              </w:rPr>
              <w:t>×</w:t>
            </w:r>
            <w:r>
              <w:rPr>
                <w:rFonts w:hint="eastAsia"/>
                <w:szCs w:val="21"/>
              </w:rPr>
              <w:t>3d-1.5t=9.3t</w:t>
            </w:r>
            <w:r>
              <w:rPr>
                <w:rFonts w:hint="eastAsia"/>
                <w:szCs w:val="21"/>
              </w:rPr>
              <w:t>剩余污水。根据调查福州市气象信息，福州市雨季的月平均下雨天数为</w:t>
            </w:r>
            <w:r>
              <w:rPr>
                <w:rFonts w:hint="eastAsia"/>
                <w:szCs w:val="21"/>
              </w:rPr>
              <w:t>5-7</w:t>
            </w:r>
            <w:r>
              <w:rPr>
                <w:rFonts w:hint="eastAsia"/>
                <w:szCs w:val="21"/>
              </w:rPr>
              <w:t>天，因此本次评价选择</w:t>
            </w:r>
            <w:r>
              <w:rPr>
                <w:rFonts w:hint="eastAsia"/>
                <w:szCs w:val="21"/>
              </w:rPr>
              <w:t>6</w:t>
            </w:r>
            <w:r>
              <w:rPr>
                <w:rFonts w:hint="eastAsia"/>
                <w:szCs w:val="21"/>
              </w:rPr>
              <w:t>天作为计算雨天数，则现阶段雨季每月会产生多余水量为</w:t>
            </w:r>
            <w:r>
              <w:rPr>
                <w:rFonts w:hint="eastAsia"/>
                <w:szCs w:val="21"/>
              </w:rPr>
              <w:t>18.6t</w:t>
            </w:r>
            <w:r>
              <w:rPr>
                <w:rFonts w:hint="eastAsia"/>
                <w:szCs w:val="21"/>
              </w:rPr>
              <w:t>，根据上文可知，项目现阶段的浇灌日用水量大于生活污水日产生量</w:t>
            </w:r>
            <w:r>
              <w:rPr>
                <w:rFonts w:hint="eastAsia"/>
                <w:szCs w:val="21"/>
              </w:rPr>
              <w:t>0.9t</w:t>
            </w:r>
            <w:r>
              <w:rPr>
                <w:rFonts w:hint="eastAsia"/>
                <w:szCs w:val="21"/>
              </w:rPr>
              <w:t>，则在不下雨时，可将储存的多余中水进行分摊浇灌。根据计算，多余雨水需要</w:t>
            </w:r>
            <w:r>
              <w:rPr>
                <w:rFonts w:hint="eastAsia"/>
                <w:szCs w:val="21"/>
              </w:rPr>
              <w:t>20.6</w:t>
            </w:r>
            <w:r>
              <w:rPr>
                <w:rFonts w:hint="eastAsia"/>
                <w:szCs w:val="21"/>
              </w:rPr>
              <w:t>天进行分摊消纳，少于</w:t>
            </w:r>
            <w:r>
              <w:rPr>
                <w:rFonts w:hint="eastAsia"/>
                <w:szCs w:val="21"/>
              </w:rPr>
              <w:t>24</w:t>
            </w:r>
            <w:r>
              <w:rPr>
                <w:rFonts w:hint="eastAsia"/>
                <w:szCs w:val="21"/>
              </w:rPr>
              <w:t>天，因此，可以满足消纳要求。</w:t>
            </w:r>
          </w:p>
          <w:p w:rsidR="00E6015C" w:rsidRDefault="001D5832">
            <w:pPr>
              <w:spacing w:line="360" w:lineRule="auto"/>
              <w:ind w:firstLineChars="200" w:firstLine="420"/>
              <w:rPr>
                <w:szCs w:val="21"/>
              </w:rPr>
            </w:pPr>
            <w:r>
              <w:rPr>
                <w:rFonts w:hint="eastAsia"/>
                <w:szCs w:val="21"/>
              </w:rPr>
              <w:t>考虑到雨季时每月会产生多余水</w:t>
            </w:r>
            <w:r>
              <w:rPr>
                <w:rFonts w:hint="eastAsia"/>
                <w:szCs w:val="21"/>
              </w:rPr>
              <w:t>18.6t</w:t>
            </w:r>
            <w:r>
              <w:rPr>
                <w:rFonts w:hint="eastAsia"/>
                <w:szCs w:val="21"/>
              </w:rPr>
              <w:t>，根据《雨水调蓄池（储蓄池）容</w:t>
            </w:r>
            <w:r>
              <w:rPr>
                <w:rFonts w:hint="eastAsia"/>
                <w:szCs w:val="21"/>
              </w:rPr>
              <w:t>积的计算办法探讨》中，雨水储存池体积的计算公式：</w:t>
            </w:r>
          </w:p>
          <w:p w:rsidR="00E6015C" w:rsidRDefault="001D5832">
            <w:pPr>
              <w:spacing w:line="360" w:lineRule="auto"/>
              <w:ind w:firstLineChars="1800" w:firstLine="3780"/>
              <w:rPr>
                <w:szCs w:val="21"/>
              </w:rPr>
            </w:pPr>
            <w:r>
              <w:rPr>
                <w:rFonts w:hint="eastAsia"/>
                <w:szCs w:val="21"/>
              </w:rPr>
              <w:object w:dxaOrig="980" w:dyaOrig="360">
                <v:shape id="_x0000_i1026" type="#_x0000_t75" style="width:48.8pt;height:18.4pt" o:ole="">
                  <v:imagedata r:id="rId26" o:title=""/>
                </v:shape>
                <o:OLEObject Type="Embed" ProgID="Equation.KSEE3" ShapeID="_x0000_i1026" DrawAspect="Content" ObjectID="_1688471695" r:id="rId27"/>
              </w:object>
            </w:r>
          </w:p>
          <w:p w:rsidR="00E6015C" w:rsidRDefault="001D5832">
            <w:pPr>
              <w:spacing w:line="360" w:lineRule="auto"/>
              <w:ind w:firstLineChars="200" w:firstLine="420"/>
              <w:rPr>
                <w:szCs w:val="21"/>
              </w:rPr>
            </w:pPr>
            <w:r>
              <w:rPr>
                <w:rFonts w:hint="eastAsia"/>
                <w:szCs w:val="21"/>
              </w:rPr>
              <w:t>式中：</w:t>
            </w:r>
            <w:r>
              <w:rPr>
                <w:rFonts w:hint="eastAsia"/>
                <w:szCs w:val="21"/>
              </w:rPr>
              <w:t>W</w:t>
            </w:r>
            <w:r>
              <w:rPr>
                <w:rFonts w:hint="eastAsia"/>
                <w:szCs w:val="21"/>
              </w:rPr>
              <w:t>为储存池的体积，</w:t>
            </w:r>
            <w:r>
              <w:rPr>
                <w:rFonts w:hint="eastAsia"/>
                <w:szCs w:val="21"/>
              </w:rPr>
              <w:t>m</w:t>
            </w:r>
            <w:r>
              <w:rPr>
                <w:rFonts w:hint="eastAsia"/>
                <w:szCs w:val="21"/>
                <w:vertAlign w:val="superscript"/>
              </w:rPr>
              <w:t>3</w:t>
            </w:r>
            <w:r>
              <w:rPr>
                <w:rFonts w:hint="eastAsia"/>
                <w:szCs w:val="21"/>
              </w:rPr>
              <w:t>；</w:t>
            </w:r>
            <w:r>
              <w:rPr>
                <w:rFonts w:hint="eastAsia"/>
                <w:szCs w:val="21"/>
              </w:rPr>
              <w:t>Q</w:t>
            </w:r>
            <w:r>
              <w:rPr>
                <w:rFonts w:hint="eastAsia"/>
                <w:szCs w:val="21"/>
              </w:rPr>
              <w:t>为日用水量</w:t>
            </w:r>
            <w:r>
              <w:rPr>
                <w:rFonts w:hint="eastAsia"/>
                <w:szCs w:val="21"/>
              </w:rPr>
              <w:t>m</w:t>
            </w:r>
            <w:r>
              <w:rPr>
                <w:rFonts w:hint="eastAsia"/>
                <w:szCs w:val="21"/>
                <w:vertAlign w:val="superscript"/>
              </w:rPr>
              <w:t>3</w:t>
            </w:r>
            <w:r>
              <w:rPr>
                <w:rFonts w:hint="eastAsia"/>
                <w:szCs w:val="21"/>
              </w:rPr>
              <w:t>/d</w:t>
            </w:r>
            <w:r>
              <w:rPr>
                <w:rFonts w:hint="eastAsia"/>
                <w:szCs w:val="21"/>
              </w:rPr>
              <w:t>；</w:t>
            </w:r>
            <w:r>
              <w:rPr>
                <w:rFonts w:hint="eastAsia"/>
                <w:szCs w:val="21"/>
              </w:rPr>
              <w:t>T</w:t>
            </w:r>
            <w:r>
              <w:rPr>
                <w:rFonts w:hint="eastAsia"/>
                <w:szCs w:val="21"/>
              </w:rPr>
              <w:t>为余水回用时间，</w:t>
            </w:r>
            <w:r>
              <w:rPr>
                <w:rFonts w:hint="eastAsia"/>
                <w:szCs w:val="21"/>
              </w:rPr>
              <w:t>d</w:t>
            </w:r>
            <w:r>
              <w:rPr>
                <w:rFonts w:hint="eastAsia"/>
                <w:szCs w:val="21"/>
              </w:rPr>
              <w:t>，一般取</w:t>
            </w:r>
            <w:r>
              <w:rPr>
                <w:rFonts w:hint="eastAsia"/>
                <w:szCs w:val="21"/>
              </w:rPr>
              <w:t>T&lt;2.5d</w:t>
            </w:r>
            <w:r>
              <w:rPr>
                <w:rFonts w:hint="eastAsia"/>
                <w:szCs w:val="21"/>
              </w:rPr>
              <w:t>。</w:t>
            </w:r>
          </w:p>
          <w:p w:rsidR="00E6015C" w:rsidRDefault="001D5832">
            <w:pPr>
              <w:spacing w:line="360" w:lineRule="auto"/>
              <w:ind w:firstLineChars="200" w:firstLine="420"/>
              <w:rPr>
                <w:szCs w:val="21"/>
              </w:rPr>
            </w:pPr>
            <w:r>
              <w:rPr>
                <w:rFonts w:hint="eastAsia"/>
                <w:szCs w:val="21"/>
              </w:rPr>
              <w:t>雨季时，绿化浇洒按</w:t>
            </w:r>
            <w:r>
              <w:rPr>
                <w:rFonts w:hint="eastAsia"/>
                <w:szCs w:val="21"/>
              </w:rPr>
              <w:t>3</w:t>
            </w:r>
            <w:r>
              <w:rPr>
                <w:rFonts w:hint="eastAsia"/>
                <w:szCs w:val="21"/>
              </w:rPr>
              <w:t>天一次用水，每三天将产生</w:t>
            </w:r>
            <w:r>
              <w:rPr>
                <w:rFonts w:hint="eastAsia"/>
                <w:szCs w:val="21"/>
              </w:rPr>
              <w:t>9.3t</w:t>
            </w:r>
            <w:r>
              <w:rPr>
                <w:rFonts w:hint="eastAsia"/>
                <w:szCs w:val="21"/>
              </w:rPr>
              <w:t>多余水，因此</w:t>
            </w:r>
            <w:r>
              <w:rPr>
                <w:rFonts w:hint="eastAsia"/>
                <w:szCs w:val="21"/>
              </w:rPr>
              <w:t>Q</w:t>
            </w:r>
            <w:r>
              <w:rPr>
                <w:rFonts w:hint="eastAsia"/>
                <w:szCs w:val="21"/>
              </w:rPr>
              <w:t>取</w:t>
            </w:r>
            <w:r>
              <w:rPr>
                <w:rFonts w:hint="eastAsia"/>
                <w:szCs w:val="21"/>
              </w:rPr>
              <w:t>10m</w:t>
            </w:r>
            <w:r>
              <w:rPr>
                <w:rFonts w:hint="eastAsia"/>
                <w:szCs w:val="21"/>
                <w:vertAlign w:val="superscript"/>
              </w:rPr>
              <w:t>3/</w:t>
            </w:r>
            <w:r>
              <w:rPr>
                <w:rFonts w:hint="eastAsia"/>
                <w:szCs w:val="21"/>
              </w:rPr>
              <w:t>d</w:t>
            </w:r>
            <w:r>
              <w:rPr>
                <w:rFonts w:hint="eastAsia"/>
                <w:szCs w:val="21"/>
              </w:rPr>
              <w:t>，</w:t>
            </w:r>
            <w:r>
              <w:rPr>
                <w:rFonts w:hint="eastAsia"/>
                <w:szCs w:val="21"/>
              </w:rPr>
              <w:t>T</w:t>
            </w:r>
            <w:r>
              <w:rPr>
                <w:rFonts w:hint="eastAsia"/>
                <w:szCs w:val="21"/>
              </w:rPr>
              <w:t>取</w:t>
            </w:r>
            <w:r>
              <w:rPr>
                <w:rFonts w:hint="eastAsia"/>
                <w:szCs w:val="21"/>
              </w:rPr>
              <w:t>2d</w:t>
            </w:r>
            <w:r>
              <w:rPr>
                <w:rFonts w:hint="eastAsia"/>
                <w:szCs w:val="21"/>
              </w:rPr>
              <w:t>，则</w:t>
            </w:r>
            <w:r>
              <w:rPr>
                <w:rFonts w:hint="eastAsia"/>
                <w:szCs w:val="21"/>
              </w:rPr>
              <w:t>W=10*2=20m</w:t>
            </w:r>
            <w:r>
              <w:rPr>
                <w:rFonts w:hint="eastAsia"/>
                <w:szCs w:val="21"/>
                <w:vertAlign w:val="superscript"/>
              </w:rPr>
              <w:t>3</w:t>
            </w:r>
            <w:r>
              <w:rPr>
                <w:rFonts w:hint="eastAsia"/>
                <w:szCs w:val="21"/>
              </w:rPr>
              <w:t>。</w:t>
            </w:r>
          </w:p>
          <w:p w:rsidR="00E6015C" w:rsidRDefault="001D5832">
            <w:pPr>
              <w:spacing w:line="360" w:lineRule="auto"/>
              <w:ind w:firstLineChars="200" w:firstLine="420"/>
              <w:rPr>
                <w:szCs w:val="21"/>
              </w:rPr>
            </w:pPr>
            <w:r>
              <w:rPr>
                <w:rFonts w:hint="eastAsia"/>
                <w:szCs w:val="21"/>
              </w:rPr>
              <w:t>根据项目储存池的体积计算，雨季时储存池容积应不小于</w:t>
            </w:r>
            <w:r>
              <w:rPr>
                <w:rFonts w:hint="eastAsia"/>
                <w:szCs w:val="21"/>
              </w:rPr>
              <w:t>20m</w:t>
            </w:r>
            <w:r>
              <w:rPr>
                <w:rFonts w:hint="eastAsia"/>
                <w:szCs w:val="21"/>
                <w:vertAlign w:val="superscript"/>
              </w:rPr>
              <w:t>3</w:t>
            </w:r>
            <w:r>
              <w:rPr>
                <w:rFonts w:hint="eastAsia"/>
                <w:szCs w:val="21"/>
              </w:rPr>
              <w:t>。本评价建议项目入驻生产后，至少应增加配套建设容积</w:t>
            </w:r>
            <w:r>
              <w:rPr>
                <w:rFonts w:hint="eastAsia"/>
                <w:szCs w:val="21"/>
              </w:rPr>
              <w:t>20m</w:t>
            </w:r>
            <w:r>
              <w:rPr>
                <w:rFonts w:hint="eastAsia"/>
                <w:szCs w:val="21"/>
                <w:vertAlign w:val="superscript"/>
              </w:rPr>
              <w:t>3</w:t>
            </w:r>
            <w:r>
              <w:rPr>
                <w:rFonts w:hint="eastAsia"/>
                <w:szCs w:val="21"/>
              </w:rPr>
              <w:t>的储存池，供雨季多余水量储存。</w:t>
            </w:r>
          </w:p>
          <w:p w:rsidR="00E6015C" w:rsidRDefault="001D5832">
            <w:pPr>
              <w:adjustRightInd w:val="0"/>
              <w:snapToGrid w:val="0"/>
              <w:spacing w:line="360" w:lineRule="auto"/>
              <w:ind w:firstLineChars="200" w:firstLine="420"/>
              <w:outlineLvl w:val="3"/>
              <w:rPr>
                <w:szCs w:val="21"/>
              </w:rPr>
            </w:pPr>
            <w:r>
              <w:rPr>
                <w:rFonts w:hint="eastAsia"/>
                <w:szCs w:val="21"/>
              </w:rPr>
              <w:t>综上所述，项目废水处理措施可行。厂区绿化现状见</w:t>
            </w:r>
            <w:r>
              <w:rPr>
                <w:rFonts w:hint="eastAsia"/>
                <w:b/>
                <w:bCs/>
                <w:szCs w:val="21"/>
              </w:rPr>
              <w:t>附图</w:t>
            </w:r>
            <w:r>
              <w:rPr>
                <w:rFonts w:hint="eastAsia"/>
                <w:b/>
                <w:bCs/>
                <w:szCs w:val="21"/>
              </w:rPr>
              <w:t>2</w:t>
            </w:r>
            <w:r>
              <w:rPr>
                <w:rFonts w:hint="eastAsia"/>
                <w:szCs w:val="21"/>
              </w:rPr>
              <w:t>。</w:t>
            </w:r>
          </w:p>
          <w:p w:rsidR="00E6015C" w:rsidRDefault="001D5832">
            <w:pPr>
              <w:numPr>
                <w:ilvl w:val="0"/>
                <w:numId w:val="4"/>
              </w:numPr>
              <w:adjustRightInd w:val="0"/>
              <w:snapToGrid w:val="0"/>
              <w:spacing w:line="360" w:lineRule="auto"/>
              <w:ind w:firstLineChars="200" w:firstLine="422"/>
              <w:outlineLvl w:val="3"/>
              <w:rPr>
                <w:b/>
                <w:bCs/>
                <w:color w:val="000000" w:themeColor="text1"/>
                <w:szCs w:val="21"/>
              </w:rPr>
            </w:pPr>
            <w:r>
              <w:rPr>
                <w:rFonts w:hint="eastAsia"/>
                <w:b/>
                <w:bCs/>
                <w:color w:val="000000" w:themeColor="text1"/>
                <w:szCs w:val="21"/>
              </w:rPr>
              <w:t>远期生活污水处理措施可行性分析</w:t>
            </w:r>
          </w:p>
          <w:p w:rsidR="00E6015C" w:rsidRDefault="001D5832">
            <w:pPr>
              <w:pStyle w:val="-"/>
              <w:ind w:firstLine="420"/>
              <w:rPr>
                <w:sz w:val="21"/>
                <w:szCs w:val="21"/>
              </w:rPr>
            </w:pPr>
            <w:r>
              <w:rPr>
                <w:rFonts w:hint="eastAsia"/>
                <w:sz w:val="21"/>
                <w:szCs w:val="21"/>
              </w:rPr>
              <w:t>1</w:t>
            </w:r>
            <w:r>
              <w:rPr>
                <w:rFonts w:hint="eastAsia"/>
                <w:sz w:val="21"/>
                <w:szCs w:val="21"/>
              </w:rPr>
              <w:t>）本项目与污水处理厂的衔接性分析</w:t>
            </w:r>
          </w:p>
          <w:p w:rsidR="00E6015C" w:rsidRDefault="001D5832">
            <w:pPr>
              <w:pStyle w:val="-"/>
              <w:ind w:firstLine="420"/>
              <w:rPr>
                <w:sz w:val="21"/>
                <w:szCs w:val="21"/>
              </w:rPr>
            </w:pPr>
            <w:r>
              <w:rPr>
                <w:rFonts w:hint="eastAsia"/>
                <w:sz w:val="21"/>
                <w:szCs w:val="21"/>
              </w:rPr>
              <w:t>项目位于福建省福州市罗源县开发区北片工业区乡镇工业园</w:t>
            </w:r>
            <w:r>
              <w:rPr>
                <w:rFonts w:hint="eastAsia"/>
                <w:sz w:val="21"/>
                <w:szCs w:val="21"/>
              </w:rPr>
              <w:t>6</w:t>
            </w:r>
            <w:r>
              <w:rPr>
                <w:rFonts w:hint="eastAsia"/>
                <w:sz w:val="21"/>
                <w:szCs w:val="21"/>
              </w:rPr>
              <w:t>、</w:t>
            </w:r>
            <w:r>
              <w:rPr>
                <w:rFonts w:hint="eastAsia"/>
                <w:sz w:val="21"/>
                <w:szCs w:val="21"/>
              </w:rPr>
              <w:t>8</w:t>
            </w:r>
            <w:r>
              <w:rPr>
                <w:rFonts w:hint="eastAsia"/>
                <w:sz w:val="21"/>
                <w:szCs w:val="21"/>
              </w:rPr>
              <w:t>号楼，处于罗源县污水处理厂的服务范围内，待项目所在片区污水管网建设完善后，废水可通过市政污水管网最终汇入罗源县污水处理厂统一处理。</w:t>
            </w:r>
          </w:p>
          <w:p w:rsidR="00E6015C" w:rsidRDefault="001D5832">
            <w:pPr>
              <w:pStyle w:val="-"/>
              <w:ind w:firstLine="420"/>
              <w:rPr>
                <w:sz w:val="21"/>
                <w:szCs w:val="21"/>
              </w:rPr>
            </w:pPr>
            <w:r>
              <w:rPr>
                <w:rFonts w:hint="eastAsia"/>
                <w:sz w:val="21"/>
                <w:szCs w:val="21"/>
              </w:rPr>
              <w:t>2</w:t>
            </w:r>
            <w:r>
              <w:rPr>
                <w:rFonts w:hint="eastAsia"/>
                <w:sz w:val="21"/>
                <w:szCs w:val="21"/>
              </w:rPr>
              <w:t>）罗源县污水处理厂处理能力分析</w:t>
            </w:r>
          </w:p>
          <w:p w:rsidR="00E6015C" w:rsidRDefault="001D5832">
            <w:pPr>
              <w:pStyle w:val="-"/>
              <w:ind w:firstLine="420"/>
              <w:rPr>
                <w:sz w:val="21"/>
                <w:szCs w:val="21"/>
              </w:rPr>
            </w:pPr>
            <w:r>
              <w:rPr>
                <w:rFonts w:hint="eastAsia"/>
                <w:sz w:val="21"/>
                <w:szCs w:val="21"/>
              </w:rPr>
              <w:t>罗源县污水处理厂工程远期设计处理能力为</w:t>
            </w:r>
            <w:r>
              <w:rPr>
                <w:rFonts w:hint="eastAsia"/>
                <w:sz w:val="21"/>
                <w:szCs w:val="21"/>
              </w:rPr>
              <w:t>8</w:t>
            </w:r>
            <w:r>
              <w:rPr>
                <w:rFonts w:hint="eastAsia"/>
                <w:sz w:val="21"/>
                <w:szCs w:val="21"/>
              </w:rPr>
              <w:t>万</w:t>
            </w:r>
            <w:r>
              <w:rPr>
                <w:rFonts w:hint="eastAsia"/>
                <w:sz w:val="21"/>
                <w:szCs w:val="21"/>
              </w:rPr>
              <w:t>t/d</w:t>
            </w:r>
            <w:r>
              <w:rPr>
                <w:rFonts w:hint="eastAsia"/>
                <w:sz w:val="21"/>
                <w:szCs w:val="21"/>
              </w:rPr>
              <w:t>，目前剩余容量</w:t>
            </w:r>
            <w:r>
              <w:rPr>
                <w:rFonts w:hint="eastAsia"/>
                <w:sz w:val="21"/>
                <w:szCs w:val="21"/>
              </w:rPr>
              <w:t>0.5</w:t>
            </w:r>
            <w:r>
              <w:rPr>
                <w:rFonts w:hint="eastAsia"/>
                <w:sz w:val="21"/>
                <w:szCs w:val="21"/>
              </w:rPr>
              <w:t>万</w:t>
            </w:r>
            <w:r>
              <w:rPr>
                <w:rFonts w:hint="eastAsia"/>
                <w:sz w:val="21"/>
                <w:szCs w:val="21"/>
              </w:rPr>
              <w:t>t/d</w:t>
            </w:r>
            <w:r>
              <w:rPr>
                <w:rFonts w:hint="eastAsia"/>
                <w:sz w:val="21"/>
                <w:szCs w:val="21"/>
              </w:rPr>
              <w:t>，项目污水排放量为</w:t>
            </w:r>
            <w:r>
              <w:rPr>
                <w:rFonts w:hint="eastAsia"/>
                <w:sz w:val="21"/>
                <w:szCs w:val="21"/>
              </w:rPr>
              <w:t>3.6t/d</w:t>
            </w:r>
            <w:r>
              <w:rPr>
                <w:rFonts w:hint="eastAsia"/>
                <w:sz w:val="21"/>
                <w:szCs w:val="21"/>
              </w:rPr>
              <w:t>（即</w:t>
            </w:r>
            <w:r>
              <w:rPr>
                <w:rFonts w:hint="eastAsia"/>
                <w:sz w:val="21"/>
                <w:szCs w:val="21"/>
              </w:rPr>
              <w:t>1080t/a</w:t>
            </w:r>
            <w:r>
              <w:rPr>
                <w:rFonts w:hint="eastAsia"/>
                <w:sz w:val="21"/>
                <w:szCs w:val="21"/>
              </w:rPr>
              <w:t>），仅占其污水处理厂剩余处理能力的</w:t>
            </w:r>
            <w:r>
              <w:rPr>
                <w:rFonts w:hint="eastAsia"/>
                <w:sz w:val="21"/>
                <w:szCs w:val="21"/>
              </w:rPr>
              <w:t>0.072%</w:t>
            </w:r>
            <w:r>
              <w:rPr>
                <w:rFonts w:hint="eastAsia"/>
                <w:sz w:val="21"/>
                <w:szCs w:val="21"/>
              </w:rPr>
              <w:t>，废水排放量很小，不会影响污水处理厂的正常运行。</w:t>
            </w:r>
          </w:p>
          <w:p w:rsidR="00E6015C" w:rsidRDefault="001D5832">
            <w:pPr>
              <w:pStyle w:val="-"/>
              <w:ind w:firstLine="420"/>
              <w:rPr>
                <w:sz w:val="21"/>
                <w:szCs w:val="21"/>
              </w:rPr>
            </w:pPr>
            <w:r>
              <w:rPr>
                <w:rFonts w:hint="eastAsia"/>
                <w:sz w:val="21"/>
                <w:szCs w:val="21"/>
              </w:rPr>
              <w:t>3</w:t>
            </w:r>
            <w:r>
              <w:rPr>
                <w:rFonts w:hint="eastAsia"/>
                <w:sz w:val="21"/>
                <w:szCs w:val="21"/>
              </w:rPr>
              <w:t>）本项目污水对处理厂的影响分析</w:t>
            </w:r>
          </w:p>
          <w:p w:rsidR="00E6015C" w:rsidRDefault="001D5832">
            <w:pPr>
              <w:pStyle w:val="-"/>
              <w:ind w:firstLine="420"/>
              <w:rPr>
                <w:sz w:val="21"/>
                <w:szCs w:val="21"/>
              </w:rPr>
            </w:pPr>
            <w:r>
              <w:rPr>
                <w:rFonts w:hint="eastAsia"/>
                <w:sz w:val="21"/>
                <w:szCs w:val="21"/>
              </w:rPr>
              <w:t>本项目生活污水经化粪池预处理可达到罗源县污水处理厂进水水质要求，不会对该污水处理厂运行造成影响。</w:t>
            </w:r>
          </w:p>
          <w:p w:rsidR="00E6015C" w:rsidRDefault="001D5832">
            <w:pPr>
              <w:pStyle w:val="-"/>
              <w:ind w:firstLine="420"/>
              <w:rPr>
                <w:sz w:val="21"/>
                <w:szCs w:val="21"/>
              </w:rPr>
            </w:pPr>
            <w:r>
              <w:rPr>
                <w:rFonts w:hint="eastAsia"/>
                <w:sz w:val="21"/>
                <w:szCs w:val="21"/>
              </w:rPr>
              <w:t>综上所述，项目排放的废水主要为生活污水，水质成分简单，不含有重金属及有毒有害</w:t>
            </w:r>
            <w:r>
              <w:rPr>
                <w:rFonts w:hint="eastAsia"/>
                <w:sz w:val="21"/>
                <w:szCs w:val="21"/>
              </w:rPr>
              <w:lastRenderedPageBreak/>
              <w:t>物质，且排放量较小，不会对罗源县污水处理厂的工艺和处理负荷造成影响，也不会对城市污水</w:t>
            </w:r>
            <w:r>
              <w:rPr>
                <w:rFonts w:hint="eastAsia"/>
                <w:sz w:val="21"/>
                <w:szCs w:val="21"/>
              </w:rPr>
              <w:t>管道产生腐蚀影响。</w:t>
            </w:r>
          </w:p>
          <w:p w:rsidR="00E6015C" w:rsidRDefault="001D5832">
            <w:pPr>
              <w:pStyle w:val="2"/>
              <w:ind w:leftChars="0" w:left="0" w:firstLineChars="0" w:firstLine="0"/>
              <w:rPr>
                <w:b/>
                <w:bCs/>
                <w:color w:val="000000" w:themeColor="text1"/>
                <w:sz w:val="21"/>
                <w:szCs w:val="21"/>
              </w:rPr>
            </w:pPr>
            <w:r>
              <w:rPr>
                <w:rFonts w:hint="eastAsia"/>
                <w:b/>
                <w:bCs/>
                <w:color w:val="000000" w:themeColor="text1"/>
                <w:sz w:val="21"/>
                <w:szCs w:val="21"/>
              </w:rPr>
              <w:t>4.1.5</w:t>
            </w:r>
            <w:r>
              <w:rPr>
                <w:rFonts w:hint="eastAsia"/>
                <w:b/>
                <w:bCs/>
                <w:color w:val="000000" w:themeColor="text1"/>
                <w:sz w:val="21"/>
                <w:szCs w:val="21"/>
              </w:rPr>
              <w:t>环境影响分析</w:t>
            </w:r>
          </w:p>
          <w:p w:rsidR="00E6015C" w:rsidRDefault="001D5832">
            <w:pPr>
              <w:adjustRightInd w:val="0"/>
              <w:snapToGrid w:val="0"/>
              <w:spacing w:line="360" w:lineRule="auto"/>
              <w:ind w:firstLineChars="200" w:firstLine="420"/>
              <w:rPr>
                <w:color w:val="000000" w:themeColor="text1"/>
                <w:szCs w:val="21"/>
              </w:rPr>
            </w:pPr>
            <w:r>
              <w:rPr>
                <w:color w:val="000000" w:themeColor="text1"/>
                <w:szCs w:val="21"/>
              </w:rPr>
              <w:t>项目运营期产生的废水主要为生产废水和员工生活废水。</w:t>
            </w:r>
          </w:p>
          <w:p w:rsidR="00E6015C" w:rsidRDefault="001D5832">
            <w:pPr>
              <w:adjustRightInd w:val="0"/>
              <w:snapToGrid w:val="0"/>
              <w:spacing w:line="360" w:lineRule="auto"/>
              <w:ind w:firstLineChars="200" w:firstLine="420"/>
              <w:rPr>
                <w:color w:val="000000" w:themeColor="text1"/>
                <w:szCs w:val="21"/>
              </w:rPr>
            </w:pPr>
            <w:r>
              <w:rPr>
                <w:rFonts w:hint="eastAsia"/>
                <w:color w:val="000000" w:themeColor="text1"/>
                <w:szCs w:val="21"/>
              </w:rPr>
              <w:t>(1)</w:t>
            </w:r>
            <w:r>
              <w:rPr>
                <w:color w:val="000000" w:themeColor="text1"/>
                <w:szCs w:val="21"/>
              </w:rPr>
              <w:t>生产废水：主要为水帘</w:t>
            </w:r>
            <w:r>
              <w:rPr>
                <w:rFonts w:hint="eastAsia"/>
                <w:color w:val="000000" w:themeColor="text1"/>
                <w:szCs w:val="21"/>
              </w:rPr>
              <w:t>柜循环</w:t>
            </w:r>
            <w:r>
              <w:rPr>
                <w:color w:val="000000" w:themeColor="text1"/>
                <w:szCs w:val="21"/>
              </w:rPr>
              <w:t>废水、喷淋塔废水。</w:t>
            </w:r>
            <w:r>
              <w:rPr>
                <w:rFonts w:hint="eastAsia"/>
                <w:color w:val="FF0000"/>
                <w:szCs w:val="21"/>
              </w:rPr>
              <w:t>水帘</w:t>
            </w:r>
            <w:r>
              <w:rPr>
                <w:rFonts w:hint="eastAsia"/>
                <w:color w:val="FF0000"/>
                <w:szCs w:val="21"/>
              </w:rPr>
              <w:t>柜</w:t>
            </w:r>
            <w:r>
              <w:rPr>
                <w:rFonts w:hint="eastAsia"/>
                <w:color w:val="FF0000"/>
                <w:szCs w:val="21"/>
              </w:rPr>
              <w:t>废水</w:t>
            </w:r>
            <w:r>
              <w:rPr>
                <w:color w:val="FF0000"/>
                <w:szCs w:val="21"/>
              </w:rPr>
              <w:t>经压滤机过滤掉漆渣</w:t>
            </w:r>
            <w:r>
              <w:rPr>
                <w:rFonts w:hint="eastAsia"/>
                <w:color w:val="FF0000"/>
                <w:szCs w:val="21"/>
              </w:rPr>
              <w:t>等悬浮物</w:t>
            </w:r>
            <w:r>
              <w:rPr>
                <w:color w:val="FF0000"/>
                <w:szCs w:val="21"/>
              </w:rPr>
              <w:t>后，循环使用</w:t>
            </w:r>
            <w:r>
              <w:rPr>
                <w:rFonts w:hint="eastAsia"/>
                <w:color w:val="FF0000"/>
                <w:szCs w:val="21"/>
              </w:rPr>
              <w:t>，</w:t>
            </w:r>
            <w:r>
              <w:rPr>
                <w:rFonts w:hint="eastAsia"/>
                <w:color w:val="FF0000"/>
                <w:szCs w:val="21"/>
              </w:rPr>
              <w:t>不外排</w:t>
            </w:r>
            <w:r>
              <w:rPr>
                <w:rFonts w:hint="eastAsia"/>
                <w:color w:val="FF0000"/>
                <w:szCs w:val="21"/>
              </w:rPr>
              <w:t>。</w:t>
            </w:r>
            <w:r>
              <w:rPr>
                <w:rFonts w:hint="eastAsia"/>
                <w:color w:val="FF0000"/>
                <w:szCs w:val="21"/>
              </w:rPr>
              <w:t>喷淋塔废水内循环使用，不外排。</w:t>
            </w:r>
          </w:p>
          <w:p w:rsidR="00E6015C" w:rsidRDefault="001D5832">
            <w:pPr>
              <w:adjustRightInd w:val="0"/>
              <w:snapToGrid w:val="0"/>
              <w:spacing w:line="360" w:lineRule="auto"/>
              <w:ind w:firstLineChars="200" w:firstLine="420"/>
              <w:rPr>
                <w:color w:val="000000" w:themeColor="text1"/>
                <w:szCs w:val="21"/>
              </w:rPr>
            </w:pPr>
            <w:r>
              <w:rPr>
                <w:rFonts w:hint="eastAsia"/>
                <w:color w:val="000000" w:themeColor="text1"/>
                <w:szCs w:val="21"/>
              </w:rPr>
              <w:t>(2)</w:t>
            </w:r>
            <w:r>
              <w:rPr>
                <w:color w:val="000000" w:themeColor="text1"/>
                <w:szCs w:val="21"/>
              </w:rPr>
              <w:t>生活污水：</w:t>
            </w:r>
          </w:p>
          <w:p w:rsidR="00E6015C" w:rsidRDefault="001D5832">
            <w:pPr>
              <w:adjustRightInd w:val="0"/>
              <w:snapToGrid w:val="0"/>
              <w:spacing w:line="360" w:lineRule="auto"/>
              <w:ind w:firstLineChars="200" w:firstLine="420"/>
              <w:rPr>
                <w:color w:val="000000" w:themeColor="text1"/>
                <w:szCs w:val="21"/>
              </w:rPr>
            </w:pPr>
            <w:r>
              <w:rPr>
                <w:color w:val="000000" w:themeColor="text1"/>
                <w:szCs w:val="21"/>
              </w:rPr>
              <w:t>近期，生活污水经化粪池处理后排入一体化（含消毒工艺）设备处理，处理后达城市污水再生利用</w:t>
            </w:r>
            <w:r>
              <w:rPr>
                <w:color w:val="000000" w:themeColor="text1"/>
                <w:szCs w:val="21"/>
              </w:rPr>
              <w:t xml:space="preserve"> </w:t>
            </w:r>
            <w:r>
              <w:rPr>
                <w:color w:val="000000" w:themeColor="text1"/>
                <w:szCs w:val="21"/>
              </w:rPr>
              <w:t>绿地灌溉水质》（</w:t>
            </w:r>
            <w:r>
              <w:rPr>
                <w:color w:val="000000" w:themeColor="text1"/>
                <w:szCs w:val="21"/>
              </w:rPr>
              <w:t>GB/T25499-2010</w:t>
            </w:r>
            <w:r>
              <w:rPr>
                <w:color w:val="000000" w:themeColor="text1"/>
                <w:szCs w:val="21"/>
              </w:rPr>
              <w:t>）中表</w:t>
            </w:r>
            <w:r>
              <w:rPr>
                <w:color w:val="000000" w:themeColor="text1"/>
                <w:szCs w:val="21"/>
              </w:rPr>
              <w:t>1“</w:t>
            </w:r>
            <w:r>
              <w:rPr>
                <w:color w:val="000000" w:themeColor="text1"/>
                <w:szCs w:val="21"/>
              </w:rPr>
              <w:t>非限制性绿地标准</w:t>
            </w:r>
            <w:r>
              <w:rPr>
                <w:color w:val="000000" w:themeColor="text1"/>
                <w:szCs w:val="21"/>
              </w:rPr>
              <w:t>”</w:t>
            </w:r>
            <w:r>
              <w:rPr>
                <w:color w:val="000000" w:themeColor="text1"/>
                <w:szCs w:val="21"/>
              </w:rPr>
              <w:t>后，用于周边绿化。</w:t>
            </w:r>
          </w:p>
          <w:p w:rsidR="00E6015C" w:rsidRDefault="001D5832">
            <w:pPr>
              <w:adjustRightInd w:val="0"/>
              <w:snapToGrid w:val="0"/>
              <w:spacing w:line="360" w:lineRule="auto"/>
              <w:ind w:firstLineChars="200" w:firstLine="420"/>
              <w:rPr>
                <w:color w:val="000000" w:themeColor="text1"/>
                <w:szCs w:val="21"/>
              </w:rPr>
            </w:pPr>
            <w:r>
              <w:rPr>
                <w:color w:val="000000" w:themeColor="text1"/>
                <w:szCs w:val="21"/>
              </w:rPr>
              <w:t>远期，待园区周边管网建设完毕、完成管网接驳后，项目生活污水经化粪池处理达《污水综合</w:t>
            </w:r>
            <w:r>
              <w:rPr>
                <w:color w:val="000000" w:themeColor="text1"/>
                <w:szCs w:val="21"/>
              </w:rPr>
              <w:t>排放标准》（</w:t>
            </w:r>
            <w:r>
              <w:rPr>
                <w:color w:val="000000" w:themeColor="text1"/>
                <w:szCs w:val="21"/>
              </w:rPr>
              <w:t>GB8978-1996</w:t>
            </w:r>
            <w:r>
              <w:rPr>
                <w:color w:val="000000" w:themeColor="text1"/>
                <w:szCs w:val="21"/>
              </w:rPr>
              <w:t>）表</w:t>
            </w:r>
            <w:r>
              <w:rPr>
                <w:color w:val="000000" w:themeColor="text1"/>
                <w:szCs w:val="21"/>
              </w:rPr>
              <w:t>4</w:t>
            </w:r>
            <w:r>
              <w:rPr>
                <w:color w:val="000000" w:themeColor="text1"/>
                <w:szCs w:val="21"/>
              </w:rPr>
              <w:t>中三级标准（氨氮参照执行《污水排入城市下水道水质标准》（</w:t>
            </w:r>
            <w:r>
              <w:rPr>
                <w:color w:val="000000" w:themeColor="text1"/>
                <w:szCs w:val="21"/>
              </w:rPr>
              <w:t>GB/T 31962-2015</w:t>
            </w:r>
            <w:r>
              <w:rPr>
                <w:color w:val="000000" w:themeColor="text1"/>
                <w:szCs w:val="21"/>
              </w:rPr>
              <w:t>）表</w:t>
            </w:r>
            <w:r>
              <w:rPr>
                <w:color w:val="000000" w:themeColor="text1"/>
                <w:szCs w:val="21"/>
              </w:rPr>
              <w:t>1</w:t>
            </w:r>
            <w:r>
              <w:rPr>
                <w:color w:val="000000" w:themeColor="text1"/>
                <w:szCs w:val="21"/>
              </w:rPr>
              <w:t>的</w:t>
            </w:r>
            <w:r>
              <w:rPr>
                <w:color w:val="000000" w:themeColor="text1"/>
                <w:szCs w:val="21"/>
              </w:rPr>
              <w:t>B</w:t>
            </w:r>
            <w:r>
              <w:rPr>
                <w:color w:val="000000" w:themeColor="text1"/>
                <w:szCs w:val="21"/>
              </w:rPr>
              <w:t>级标准）后接园区市政污水管网，进入罗源县污水处理厂进行深度处理。</w:t>
            </w:r>
          </w:p>
          <w:p w:rsidR="00E6015C" w:rsidRDefault="001D5832">
            <w:pPr>
              <w:pStyle w:val="-"/>
              <w:ind w:firstLine="420"/>
              <w:rPr>
                <w:sz w:val="21"/>
                <w:szCs w:val="21"/>
              </w:rPr>
            </w:pPr>
            <w:r>
              <w:rPr>
                <w:color w:val="000000" w:themeColor="text1"/>
                <w:sz w:val="21"/>
                <w:szCs w:val="21"/>
              </w:rPr>
              <w:t>综上，本项目运行后产生的生产废水和生活污水经处理后对周边环境影响较小。</w:t>
            </w:r>
          </w:p>
          <w:p w:rsidR="00E6015C" w:rsidRDefault="00E6015C">
            <w:pPr>
              <w:adjustRightInd w:val="0"/>
              <w:snapToGrid w:val="0"/>
              <w:spacing w:line="360" w:lineRule="auto"/>
              <w:outlineLvl w:val="3"/>
              <w:rPr>
                <w:b/>
                <w:bCs/>
                <w:color w:val="000000" w:themeColor="text1"/>
                <w:sz w:val="24"/>
              </w:rPr>
            </w:pPr>
          </w:p>
          <w:p w:rsidR="00E6015C" w:rsidRDefault="001D5832">
            <w:pPr>
              <w:adjustRightInd w:val="0"/>
              <w:snapToGrid w:val="0"/>
              <w:spacing w:line="360" w:lineRule="auto"/>
              <w:outlineLvl w:val="3"/>
              <w:rPr>
                <w:b/>
                <w:bCs/>
                <w:color w:val="000000" w:themeColor="text1"/>
                <w:szCs w:val="21"/>
              </w:rPr>
            </w:pPr>
            <w:r>
              <w:rPr>
                <w:rFonts w:hint="eastAsia"/>
                <w:b/>
                <w:bCs/>
                <w:color w:val="000000" w:themeColor="text1"/>
                <w:sz w:val="24"/>
              </w:rPr>
              <w:t>4.2</w:t>
            </w:r>
            <w:r>
              <w:rPr>
                <w:rFonts w:hint="eastAsia"/>
                <w:b/>
                <w:bCs/>
                <w:color w:val="000000" w:themeColor="text1"/>
                <w:sz w:val="24"/>
              </w:rPr>
              <w:t>废气</w:t>
            </w:r>
          </w:p>
          <w:p w:rsidR="00E6015C" w:rsidRDefault="001D5832">
            <w:pPr>
              <w:adjustRightInd w:val="0"/>
              <w:snapToGrid w:val="0"/>
              <w:spacing w:line="348" w:lineRule="auto"/>
              <w:rPr>
                <w:b/>
                <w:bCs/>
                <w:color w:val="000000" w:themeColor="text1"/>
                <w:szCs w:val="21"/>
              </w:rPr>
            </w:pPr>
            <w:r>
              <w:rPr>
                <w:rFonts w:hint="eastAsia"/>
                <w:b/>
                <w:bCs/>
                <w:color w:val="000000" w:themeColor="text1"/>
                <w:sz w:val="24"/>
              </w:rPr>
              <w:t>4.2.1</w:t>
            </w:r>
            <w:r>
              <w:rPr>
                <w:rFonts w:hint="eastAsia"/>
                <w:b/>
                <w:bCs/>
                <w:color w:val="000000" w:themeColor="text1"/>
                <w:sz w:val="24"/>
              </w:rPr>
              <w:t>源强分析</w:t>
            </w:r>
          </w:p>
          <w:p w:rsidR="00E6015C" w:rsidRDefault="001D5832">
            <w:pPr>
              <w:widowControl/>
              <w:spacing w:line="360" w:lineRule="auto"/>
              <w:ind w:firstLineChars="200" w:firstLine="420"/>
              <w:jc w:val="left"/>
              <w:rPr>
                <w:rFonts w:cs="宋体"/>
                <w:kern w:val="0"/>
                <w:szCs w:val="21"/>
                <w:lang w:bidi="ar"/>
              </w:rPr>
            </w:pPr>
            <w:r>
              <w:rPr>
                <w:rFonts w:cs="宋体" w:hint="eastAsia"/>
                <w:kern w:val="0"/>
                <w:szCs w:val="21"/>
                <w:lang w:bidi="ar"/>
              </w:rPr>
              <w:t>1</w:t>
            </w:r>
            <w:r>
              <w:rPr>
                <w:rFonts w:cs="宋体" w:hint="eastAsia"/>
                <w:kern w:val="0"/>
                <w:szCs w:val="21"/>
                <w:lang w:bidi="ar"/>
              </w:rPr>
              <w:t>、生产废气</w:t>
            </w:r>
          </w:p>
          <w:p w:rsidR="00E6015C" w:rsidRDefault="001D5832">
            <w:pPr>
              <w:widowControl/>
              <w:spacing w:line="360" w:lineRule="auto"/>
              <w:ind w:firstLineChars="200" w:firstLine="420"/>
              <w:jc w:val="left"/>
              <w:rPr>
                <w:szCs w:val="21"/>
              </w:rPr>
            </w:pPr>
            <w:r>
              <w:rPr>
                <w:rFonts w:cs="宋体" w:hint="eastAsia"/>
                <w:kern w:val="0"/>
                <w:szCs w:val="21"/>
                <w:lang w:bidi="ar"/>
              </w:rPr>
              <w:t>（</w:t>
            </w:r>
            <w:r>
              <w:rPr>
                <w:kern w:val="0"/>
                <w:szCs w:val="21"/>
                <w:lang w:bidi="ar"/>
              </w:rPr>
              <w:t>1</w:t>
            </w:r>
            <w:r>
              <w:rPr>
                <w:rFonts w:cs="宋体" w:hint="eastAsia"/>
                <w:kern w:val="0"/>
                <w:szCs w:val="21"/>
                <w:lang w:bidi="ar"/>
              </w:rPr>
              <w:t>）</w:t>
            </w:r>
            <w:r>
              <w:rPr>
                <w:rFonts w:cs="宋体" w:hint="eastAsia"/>
                <w:kern w:val="0"/>
                <w:szCs w:val="21"/>
                <w:lang w:bidi="ar"/>
              </w:rPr>
              <w:t>木料</w:t>
            </w:r>
            <w:r>
              <w:rPr>
                <w:rFonts w:cs="宋体" w:hint="eastAsia"/>
                <w:kern w:val="0"/>
                <w:szCs w:val="21"/>
                <w:lang w:bidi="ar"/>
              </w:rPr>
              <w:t>粉尘</w:t>
            </w:r>
          </w:p>
          <w:p w:rsidR="00E6015C" w:rsidRDefault="001D5832">
            <w:pPr>
              <w:widowControl/>
              <w:spacing w:line="360" w:lineRule="auto"/>
              <w:ind w:firstLineChars="200" w:firstLine="420"/>
              <w:jc w:val="left"/>
              <w:rPr>
                <w:rFonts w:cs="宋体"/>
                <w:kern w:val="0"/>
                <w:szCs w:val="21"/>
                <w:lang w:bidi="ar"/>
              </w:rPr>
            </w:pPr>
            <w:r>
              <w:rPr>
                <w:rFonts w:cs="宋体" w:hint="eastAsia"/>
                <w:kern w:val="0"/>
                <w:szCs w:val="21"/>
                <w:lang w:bidi="ar"/>
              </w:rPr>
              <w:t>本项目外购木板板材在备料、生加工等工序中，进行切割</w:t>
            </w:r>
            <w:r>
              <w:rPr>
                <w:rFonts w:cs="宋体" w:hint="eastAsia"/>
                <w:kern w:val="0"/>
                <w:szCs w:val="21"/>
                <w:lang w:bidi="ar"/>
              </w:rPr>
              <w:t>、</w:t>
            </w:r>
            <w:r>
              <w:rPr>
                <w:rFonts w:cs="宋体" w:hint="eastAsia"/>
                <w:kern w:val="0"/>
                <w:szCs w:val="21"/>
                <w:lang w:bidi="ar"/>
              </w:rPr>
              <w:t>钻孔</w:t>
            </w:r>
            <w:r>
              <w:rPr>
                <w:rFonts w:cs="宋体" w:hint="eastAsia"/>
                <w:kern w:val="0"/>
                <w:szCs w:val="21"/>
                <w:lang w:bidi="ar"/>
              </w:rPr>
              <w:t>等木料加工过程会产生木料加工粉尘废气。本项目板材使用量约为</w:t>
            </w:r>
            <w:r>
              <w:rPr>
                <w:rFonts w:hint="eastAsia"/>
                <w:kern w:val="0"/>
                <w:szCs w:val="21"/>
                <w:lang w:bidi="ar"/>
              </w:rPr>
              <w:t>720</w:t>
            </w:r>
            <w:r>
              <w:rPr>
                <w:kern w:val="0"/>
                <w:szCs w:val="21"/>
                <w:lang w:bidi="ar"/>
              </w:rPr>
              <w:t>m</w:t>
            </w:r>
            <w:r>
              <w:rPr>
                <w:rFonts w:hint="eastAsia"/>
                <w:kern w:val="0"/>
                <w:szCs w:val="21"/>
                <w:vertAlign w:val="superscript"/>
                <w:lang w:bidi="ar"/>
              </w:rPr>
              <w:t>3</w:t>
            </w:r>
            <w:r>
              <w:rPr>
                <w:kern w:val="0"/>
                <w:szCs w:val="21"/>
                <w:lang w:bidi="ar"/>
              </w:rPr>
              <w:t>/a</w:t>
            </w:r>
            <w:r>
              <w:rPr>
                <w:rFonts w:cs="宋体" w:hint="eastAsia"/>
                <w:kern w:val="0"/>
                <w:szCs w:val="21"/>
                <w:lang w:bidi="ar"/>
              </w:rPr>
              <w:t>（其中木材</w:t>
            </w:r>
            <w:r>
              <w:rPr>
                <w:kern w:val="0"/>
                <w:szCs w:val="21"/>
                <w:lang w:bidi="ar"/>
              </w:rPr>
              <w:t>60</w:t>
            </w:r>
            <w:r>
              <w:rPr>
                <w:rFonts w:hint="eastAsia"/>
                <w:kern w:val="0"/>
                <w:szCs w:val="21"/>
                <w:lang w:bidi="ar"/>
              </w:rPr>
              <w:t>0</w:t>
            </w:r>
            <w:r>
              <w:rPr>
                <w:kern w:val="0"/>
                <w:szCs w:val="21"/>
                <w:lang w:bidi="ar"/>
              </w:rPr>
              <w:t>m</w:t>
            </w:r>
            <w:r>
              <w:rPr>
                <w:rFonts w:hint="eastAsia"/>
                <w:kern w:val="0"/>
                <w:szCs w:val="21"/>
                <w:vertAlign w:val="superscript"/>
                <w:lang w:bidi="ar"/>
              </w:rPr>
              <w:t>3</w:t>
            </w:r>
            <w:r>
              <w:rPr>
                <w:kern w:val="0"/>
                <w:szCs w:val="21"/>
                <w:lang w:bidi="ar"/>
              </w:rPr>
              <w:t>/a</w:t>
            </w:r>
            <w:r>
              <w:rPr>
                <w:rFonts w:cs="宋体" w:hint="eastAsia"/>
                <w:kern w:val="0"/>
                <w:szCs w:val="21"/>
                <w:lang w:bidi="ar"/>
              </w:rPr>
              <w:t>，木板材</w:t>
            </w:r>
            <w:r>
              <w:rPr>
                <w:rFonts w:hint="eastAsia"/>
                <w:kern w:val="0"/>
                <w:szCs w:val="21"/>
                <w:lang w:bidi="ar"/>
              </w:rPr>
              <w:t>2000</w:t>
            </w:r>
            <w:r>
              <w:rPr>
                <w:rFonts w:cs="宋体" w:hint="eastAsia"/>
                <w:kern w:val="0"/>
                <w:szCs w:val="21"/>
                <w:lang w:bidi="ar"/>
              </w:rPr>
              <w:t>张），根据《工业污染源产排污系数手册（</w:t>
            </w:r>
            <w:r>
              <w:rPr>
                <w:kern w:val="0"/>
                <w:szCs w:val="21"/>
                <w:lang w:bidi="ar"/>
              </w:rPr>
              <w:t>2010</w:t>
            </w:r>
            <w:r>
              <w:rPr>
                <w:rFonts w:cs="宋体" w:hint="eastAsia"/>
                <w:kern w:val="0"/>
                <w:szCs w:val="21"/>
                <w:lang w:bidi="ar"/>
              </w:rPr>
              <w:t>年修订）》中资料（参照“锯加工业”），其产尘系数为</w:t>
            </w:r>
            <w:r>
              <w:rPr>
                <w:kern w:val="0"/>
                <w:szCs w:val="21"/>
                <w:lang w:bidi="ar"/>
              </w:rPr>
              <w:t>0.321kg/m</w:t>
            </w:r>
            <w:r>
              <w:rPr>
                <w:rFonts w:hint="eastAsia"/>
                <w:kern w:val="0"/>
                <w:szCs w:val="21"/>
                <w:vertAlign w:val="superscript"/>
                <w:lang w:bidi="ar"/>
              </w:rPr>
              <w:t>3</w:t>
            </w:r>
            <w:r>
              <w:rPr>
                <w:rFonts w:cs="宋体" w:hint="eastAsia"/>
                <w:kern w:val="0"/>
                <w:szCs w:val="21"/>
                <w:lang w:bidi="ar"/>
              </w:rPr>
              <w:t>，因此计算可得粉尘产生量约为</w:t>
            </w:r>
            <w:r>
              <w:rPr>
                <w:rFonts w:hint="eastAsia"/>
                <w:kern w:val="0"/>
                <w:szCs w:val="21"/>
                <w:lang w:bidi="ar"/>
              </w:rPr>
              <w:t>0.23</w:t>
            </w:r>
            <w:r>
              <w:rPr>
                <w:kern w:val="0"/>
                <w:szCs w:val="21"/>
                <w:lang w:bidi="ar"/>
              </w:rPr>
              <w:t>t/a</w:t>
            </w:r>
            <w:r>
              <w:rPr>
                <w:rFonts w:cs="宋体" w:hint="eastAsia"/>
                <w:kern w:val="0"/>
                <w:szCs w:val="21"/>
                <w:lang w:bidi="ar"/>
              </w:rPr>
              <w:t>。</w:t>
            </w:r>
          </w:p>
          <w:p w:rsidR="00E6015C" w:rsidRDefault="001D5832">
            <w:pPr>
              <w:pStyle w:val="a7"/>
              <w:spacing w:line="360" w:lineRule="auto"/>
              <w:rPr>
                <w:color w:val="000000" w:themeColor="text1"/>
                <w:szCs w:val="21"/>
              </w:rPr>
            </w:pPr>
            <w:r>
              <w:rPr>
                <w:rFonts w:cstheme="minorEastAsia" w:hint="eastAsia"/>
                <w:szCs w:val="21"/>
              </w:rPr>
              <w:t>建设单位拟在</w:t>
            </w:r>
            <w:r>
              <w:rPr>
                <w:rFonts w:cs="宋体" w:hint="eastAsia"/>
                <w:kern w:val="0"/>
                <w:szCs w:val="21"/>
                <w:lang w:bidi="ar"/>
              </w:rPr>
              <w:t>切割</w:t>
            </w:r>
            <w:r>
              <w:rPr>
                <w:rFonts w:cstheme="minorEastAsia" w:hint="eastAsia"/>
                <w:szCs w:val="21"/>
              </w:rPr>
              <w:t>等粉尘产生工序设置集气装置收集粉尘，风机量为</w:t>
            </w:r>
            <w:r>
              <w:rPr>
                <w:rFonts w:cstheme="minorEastAsia" w:hint="eastAsia"/>
                <w:szCs w:val="21"/>
              </w:rPr>
              <w:t>25000m</w:t>
            </w:r>
            <w:r>
              <w:rPr>
                <w:rFonts w:cstheme="minorEastAsia" w:hint="eastAsia"/>
                <w:szCs w:val="21"/>
                <w:vertAlign w:val="superscript"/>
              </w:rPr>
              <w:t>3</w:t>
            </w:r>
            <w:r>
              <w:rPr>
                <w:rFonts w:cstheme="minorEastAsia" w:hint="eastAsia"/>
                <w:szCs w:val="21"/>
              </w:rPr>
              <w:t>/h</w:t>
            </w:r>
            <w:r>
              <w:rPr>
                <w:rFonts w:cstheme="minorEastAsia" w:hint="eastAsia"/>
                <w:szCs w:val="21"/>
              </w:rPr>
              <w:t>。粉尘采用“集气罩</w:t>
            </w:r>
            <w:r>
              <w:rPr>
                <w:rFonts w:cstheme="minorEastAsia" w:hint="eastAsia"/>
                <w:szCs w:val="21"/>
              </w:rPr>
              <w:t>+</w:t>
            </w:r>
            <w:r>
              <w:rPr>
                <w:rFonts w:cstheme="minorEastAsia" w:hint="eastAsia"/>
                <w:szCs w:val="21"/>
              </w:rPr>
              <w:t>脉冲布袋除尘器”废气处理设施处理后，通过</w:t>
            </w:r>
            <w:r>
              <w:rPr>
                <w:rFonts w:cstheme="minorEastAsia" w:hint="eastAsia"/>
                <w:szCs w:val="21"/>
              </w:rPr>
              <w:t>15m</w:t>
            </w:r>
            <w:r>
              <w:rPr>
                <w:rFonts w:cstheme="minorEastAsia" w:hint="eastAsia"/>
                <w:szCs w:val="21"/>
              </w:rPr>
              <w:t>高排气筒高空排放。收集效率按</w:t>
            </w:r>
            <w:r>
              <w:rPr>
                <w:rFonts w:cstheme="minorEastAsia" w:hint="eastAsia"/>
                <w:szCs w:val="21"/>
              </w:rPr>
              <w:t>80%</w:t>
            </w:r>
            <w:r>
              <w:rPr>
                <w:rFonts w:cstheme="minorEastAsia" w:hint="eastAsia"/>
                <w:szCs w:val="21"/>
              </w:rPr>
              <w:t>计，除尘效率按</w:t>
            </w:r>
            <w:r>
              <w:rPr>
                <w:rFonts w:cstheme="minorEastAsia" w:hint="eastAsia"/>
                <w:szCs w:val="21"/>
              </w:rPr>
              <w:t>9</w:t>
            </w:r>
            <w:r>
              <w:rPr>
                <w:rFonts w:cstheme="minorEastAsia" w:hint="eastAsia"/>
                <w:szCs w:val="21"/>
              </w:rPr>
              <w:t>8</w:t>
            </w:r>
            <w:r>
              <w:rPr>
                <w:rFonts w:cstheme="minorEastAsia" w:hint="eastAsia"/>
                <w:szCs w:val="21"/>
              </w:rPr>
              <w:t>%</w:t>
            </w:r>
            <w:r>
              <w:rPr>
                <w:rFonts w:cstheme="minorEastAsia" w:hint="eastAsia"/>
                <w:szCs w:val="21"/>
              </w:rPr>
              <w:t>。项目粉尘产生量</w:t>
            </w:r>
            <w:r>
              <w:rPr>
                <w:rFonts w:cstheme="minorEastAsia" w:hint="eastAsia"/>
                <w:szCs w:val="21"/>
              </w:rPr>
              <w:t>0.23t/a</w:t>
            </w:r>
            <w:r>
              <w:rPr>
                <w:rFonts w:cstheme="minorEastAsia" w:hint="eastAsia"/>
                <w:szCs w:val="21"/>
              </w:rPr>
              <w:t>，经收集粉</w:t>
            </w:r>
            <w:r>
              <w:rPr>
                <w:rFonts w:cstheme="minorEastAsia" w:hint="eastAsia"/>
                <w:szCs w:val="21"/>
              </w:rPr>
              <w:t>尘量为</w:t>
            </w:r>
            <w:r>
              <w:rPr>
                <w:rFonts w:hint="eastAsia"/>
                <w:kern w:val="0"/>
                <w:szCs w:val="21"/>
                <w:lang w:bidi="ar"/>
              </w:rPr>
              <w:t>0.184</w:t>
            </w:r>
            <w:r>
              <w:rPr>
                <w:rFonts w:cstheme="minorEastAsia" w:hint="eastAsia"/>
                <w:szCs w:val="21"/>
              </w:rPr>
              <w:t>t/a</w:t>
            </w:r>
            <w:r>
              <w:rPr>
                <w:rFonts w:cstheme="minorEastAsia" w:hint="eastAsia"/>
                <w:szCs w:val="21"/>
              </w:rPr>
              <w:t>，经处理后有组织排放，处理后的有组织排放量为</w:t>
            </w:r>
            <w:r>
              <w:rPr>
                <w:rFonts w:cstheme="minorEastAsia" w:hint="eastAsia"/>
                <w:szCs w:val="21"/>
              </w:rPr>
              <w:t>0.0</w:t>
            </w:r>
            <w:r>
              <w:rPr>
                <w:rFonts w:cstheme="minorEastAsia" w:hint="eastAsia"/>
                <w:szCs w:val="21"/>
              </w:rPr>
              <w:t xml:space="preserve">04 </w:t>
            </w:r>
            <w:r>
              <w:rPr>
                <w:rFonts w:cstheme="minorEastAsia" w:hint="eastAsia"/>
                <w:szCs w:val="21"/>
              </w:rPr>
              <w:t>t/a</w:t>
            </w:r>
            <w:r>
              <w:rPr>
                <w:rFonts w:cstheme="minorEastAsia" w:hint="eastAsia"/>
                <w:szCs w:val="21"/>
              </w:rPr>
              <w:t>，排放速率为</w:t>
            </w:r>
            <w:r>
              <w:rPr>
                <w:rFonts w:cstheme="minorEastAsia" w:hint="eastAsia"/>
                <w:szCs w:val="21"/>
              </w:rPr>
              <w:t>0.0</w:t>
            </w:r>
            <w:r>
              <w:rPr>
                <w:rFonts w:cstheme="minorEastAsia" w:hint="eastAsia"/>
                <w:szCs w:val="21"/>
              </w:rPr>
              <w:t>02</w:t>
            </w:r>
            <w:r>
              <w:rPr>
                <w:rFonts w:cstheme="minorEastAsia" w:hint="eastAsia"/>
                <w:szCs w:val="21"/>
              </w:rPr>
              <w:t>kg/h</w:t>
            </w:r>
            <w:r>
              <w:rPr>
                <w:rFonts w:cstheme="minorEastAsia" w:hint="eastAsia"/>
                <w:szCs w:val="21"/>
              </w:rPr>
              <w:t>，排放浓度为</w:t>
            </w:r>
            <w:r>
              <w:rPr>
                <w:rFonts w:cstheme="minorEastAsia" w:hint="eastAsia"/>
                <w:szCs w:val="21"/>
              </w:rPr>
              <w:t>0.</w:t>
            </w:r>
            <w:r>
              <w:rPr>
                <w:rFonts w:cstheme="minorEastAsia" w:hint="eastAsia"/>
                <w:szCs w:val="21"/>
              </w:rPr>
              <w:t xml:space="preserve"> 08 </w:t>
            </w:r>
            <w:r>
              <w:rPr>
                <w:rFonts w:cstheme="minorEastAsia" w:hint="eastAsia"/>
                <w:szCs w:val="21"/>
              </w:rPr>
              <w:t>mg/m</w:t>
            </w:r>
            <w:r>
              <w:rPr>
                <w:rFonts w:cstheme="minorEastAsia" w:hint="eastAsia"/>
                <w:szCs w:val="21"/>
                <w:vertAlign w:val="superscript"/>
              </w:rPr>
              <w:t>3</w:t>
            </w:r>
            <w:r>
              <w:rPr>
                <w:rFonts w:cstheme="minorEastAsia" w:hint="eastAsia"/>
                <w:szCs w:val="21"/>
              </w:rPr>
              <w:t>；未被收集的粉尘共</w:t>
            </w:r>
            <w:r>
              <w:rPr>
                <w:rFonts w:cstheme="minorEastAsia" w:hint="eastAsia"/>
                <w:szCs w:val="21"/>
              </w:rPr>
              <w:t>0.046t/a</w:t>
            </w:r>
            <w:r>
              <w:rPr>
                <w:rFonts w:cstheme="minorEastAsia" w:hint="eastAsia"/>
                <w:szCs w:val="21"/>
              </w:rPr>
              <w:t>，由于加工工序产生的木料粉尘粒径较大，其中，未被收集的木料粉尘的</w:t>
            </w:r>
            <w:r>
              <w:rPr>
                <w:rFonts w:cstheme="minorEastAsia" w:hint="eastAsia"/>
                <w:szCs w:val="21"/>
              </w:rPr>
              <w:t>80%</w:t>
            </w:r>
            <w:r>
              <w:rPr>
                <w:rFonts w:cstheme="minorEastAsia" w:hint="eastAsia"/>
                <w:szCs w:val="21"/>
              </w:rPr>
              <w:t>（沉降粉尘</w:t>
            </w:r>
            <w:r>
              <w:rPr>
                <w:rFonts w:cstheme="minorEastAsia" w:hint="eastAsia"/>
                <w:szCs w:val="21"/>
              </w:rPr>
              <w:t>0.0368t/a</w:t>
            </w:r>
            <w:r>
              <w:rPr>
                <w:rFonts w:cstheme="minorEastAsia" w:hint="eastAsia"/>
                <w:szCs w:val="21"/>
              </w:rPr>
              <w:t>）随重力作用沉降至车间地面，定期人工清扫收集，未被收集的木料粉尘的</w:t>
            </w:r>
            <w:r>
              <w:rPr>
                <w:rFonts w:cstheme="minorEastAsia" w:hint="eastAsia"/>
                <w:szCs w:val="21"/>
              </w:rPr>
              <w:t>20%</w:t>
            </w:r>
            <w:r>
              <w:rPr>
                <w:rFonts w:cstheme="minorEastAsia" w:hint="eastAsia"/>
                <w:szCs w:val="21"/>
              </w:rPr>
              <w:t>外逸到车间外环境（以无组</w:t>
            </w:r>
            <w:r>
              <w:rPr>
                <w:rFonts w:cstheme="minorEastAsia" w:hint="eastAsia"/>
                <w:color w:val="000000" w:themeColor="text1"/>
                <w:szCs w:val="21"/>
              </w:rPr>
              <w:t>织排放计），外逸粉尘</w:t>
            </w:r>
            <w:r>
              <w:rPr>
                <w:rFonts w:cstheme="minorEastAsia" w:hint="eastAsia"/>
                <w:color w:val="000000" w:themeColor="text1"/>
                <w:szCs w:val="21"/>
              </w:rPr>
              <w:lastRenderedPageBreak/>
              <w:t>0.009t/a</w:t>
            </w:r>
            <w:r>
              <w:rPr>
                <w:rFonts w:cstheme="minorEastAsia" w:hint="eastAsia"/>
                <w:color w:val="000000" w:themeColor="text1"/>
                <w:szCs w:val="21"/>
              </w:rPr>
              <w:t>，排放速率为</w:t>
            </w:r>
            <w:r>
              <w:rPr>
                <w:rFonts w:cstheme="minorEastAsia" w:hint="eastAsia"/>
                <w:color w:val="000000" w:themeColor="text1"/>
                <w:szCs w:val="21"/>
              </w:rPr>
              <w:t>0.0061kg/h</w:t>
            </w:r>
            <w:r>
              <w:rPr>
                <w:rFonts w:cstheme="minorEastAsia" w:hint="eastAsia"/>
                <w:color w:val="000000" w:themeColor="text1"/>
                <w:szCs w:val="21"/>
              </w:rPr>
              <w:t>。</w:t>
            </w:r>
          </w:p>
          <w:p w:rsidR="00E6015C" w:rsidRDefault="001D5832">
            <w:pPr>
              <w:pStyle w:val="5"/>
              <w:ind w:firstLine="420"/>
              <w:rPr>
                <w:rFonts w:ascii="Times New Roman" w:hAnsi="Times New Roman" w:cs="Times New Roman"/>
                <w:color w:val="000000" w:themeColor="text1"/>
                <w:sz w:val="21"/>
                <w:szCs w:val="18"/>
              </w:rPr>
            </w:pPr>
            <w:r>
              <w:rPr>
                <w:rFonts w:ascii="Times New Roman" w:hAnsi="Times New Roman" w:cs="Times New Roman" w:hint="eastAsia"/>
                <w:color w:val="000000" w:themeColor="text1"/>
                <w:sz w:val="21"/>
                <w:szCs w:val="18"/>
              </w:rPr>
              <w:t>（</w:t>
            </w:r>
            <w:r>
              <w:rPr>
                <w:rFonts w:ascii="Times New Roman" w:hAnsi="Times New Roman" w:cs="Times New Roman"/>
                <w:color w:val="000000" w:themeColor="text1"/>
                <w:sz w:val="21"/>
                <w:szCs w:val="18"/>
              </w:rPr>
              <w:t>2</w:t>
            </w:r>
            <w:r>
              <w:rPr>
                <w:rFonts w:ascii="Times New Roman" w:hAnsi="Times New Roman" w:cs="Times New Roman"/>
                <w:color w:val="000000" w:themeColor="text1"/>
                <w:sz w:val="21"/>
                <w:szCs w:val="18"/>
              </w:rPr>
              <w:t>）底漆打磨粉尘</w:t>
            </w:r>
          </w:p>
          <w:p w:rsidR="00E6015C" w:rsidRDefault="001D5832">
            <w:pPr>
              <w:pStyle w:val="5"/>
              <w:ind w:firstLine="420"/>
              <w:rPr>
                <w:rFonts w:ascii="Times New Roman" w:hAnsi="Times New Roman" w:cs="Times New Roman"/>
                <w:color w:val="000000" w:themeColor="text1"/>
                <w:sz w:val="21"/>
                <w:szCs w:val="18"/>
              </w:rPr>
            </w:pPr>
            <w:r>
              <w:rPr>
                <w:rFonts w:ascii="Times New Roman" w:hAnsi="Times New Roman" w:cs="Times New Roman"/>
                <w:color w:val="000000" w:themeColor="text1"/>
                <w:sz w:val="21"/>
                <w:szCs w:val="18"/>
              </w:rPr>
              <w:t>本项目在喷底漆晾干后需进行人工打磨，在此过程中会产生少量的打磨粉尘，产生量约占固体份的</w:t>
            </w:r>
            <w:r>
              <w:rPr>
                <w:rFonts w:ascii="Times New Roman" w:hAnsi="Times New Roman" w:cs="Times New Roman"/>
                <w:color w:val="000000" w:themeColor="text1"/>
                <w:sz w:val="21"/>
                <w:szCs w:val="18"/>
              </w:rPr>
              <w:t>1%</w:t>
            </w:r>
            <w:r>
              <w:rPr>
                <w:rFonts w:ascii="Times New Roman" w:hAnsi="Times New Roman" w:cs="Times New Roman"/>
                <w:color w:val="000000" w:themeColor="text1"/>
                <w:sz w:val="21"/>
                <w:szCs w:val="18"/>
              </w:rPr>
              <w:t>，本项目固体份为</w:t>
            </w:r>
            <w:r>
              <w:rPr>
                <w:rFonts w:ascii="Times New Roman" w:hAnsi="Times New Roman" w:cs="Times New Roman" w:hint="eastAsia"/>
                <w:color w:val="000000" w:themeColor="text1"/>
                <w:sz w:val="21"/>
                <w:szCs w:val="18"/>
              </w:rPr>
              <w:t>17.03</w:t>
            </w:r>
            <w:r>
              <w:rPr>
                <w:rFonts w:ascii="Times New Roman" w:hAnsi="Times New Roman" w:cs="Times New Roman"/>
                <w:color w:val="000000" w:themeColor="text1"/>
                <w:sz w:val="21"/>
                <w:szCs w:val="18"/>
              </w:rPr>
              <w:t>t/a</w:t>
            </w:r>
            <w:r>
              <w:rPr>
                <w:rFonts w:ascii="Times New Roman" w:hAnsi="Times New Roman" w:cs="Times New Roman"/>
                <w:color w:val="000000" w:themeColor="text1"/>
                <w:sz w:val="21"/>
                <w:szCs w:val="18"/>
              </w:rPr>
              <w:t>，打磨粉尘产生量为</w:t>
            </w:r>
            <w:r>
              <w:rPr>
                <w:rFonts w:ascii="Times New Roman" w:hAnsi="Times New Roman" w:cs="Times New Roman"/>
                <w:color w:val="000000" w:themeColor="text1"/>
                <w:sz w:val="21"/>
                <w:szCs w:val="18"/>
              </w:rPr>
              <w:t>0.</w:t>
            </w:r>
            <w:r>
              <w:rPr>
                <w:rFonts w:ascii="Times New Roman" w:hAnsi="Times New Roman" w:cs="Times New Roman" w:hint="eastAsia"/>
                <w:color w:val="000000" w:themeColor="text1"/>
                <w:sz w:val="21"/>
                <w:szCs w:val="18"/>
              </w:rPr>
              <w:t>17</w:t>
            </w:r>
            <w:r>
              <w:rPr>
                <w:rFonts w:ascii="Times New Roman" w:hAnsi="Times New Roman" w:cs="Times New Roman"/>
                <w:color w:val="000000" w:themeColor="text1"/>
                <w:sz w:val="21"/>
                <w:szCs w:val="18"/>
              </w:rPr>
              <w:t>t/a</w:t>
            </w:r>
            <w:r>
              <w:rPr>
                <w:rFonts w:ascii="Times New Roman" w:hAnsi="Times New Roman" w:cs="Times New Roman"/>
                <w:color w:val="000000" w:themeColor="text1"/>
                <w:sz w:val="21"/>
                <w:szCs w:val="18"/>
              </w:rPr>
              <w:t>。打磨工序的年工作时间按</w:t>
            </w:r>
            <w:r>
              <w:rPr>
                <w:rFonts w:ascii="Times New Roman" w:hAnsi="Times New Roman" w:cs="Times New Roman" w:hint="eastAsia"/>
                <w:color w:val="000000" w:themeColor="text1"/>
                <w:sz w:val="21"/>
                <w:szCs w:val="18"/>
              </w:rPr>
              <w:t>4</w:t>
            </w:r>
            <w:r>
              <w:rPr>
                <w:rFonts w:ascii="Times New Roman" w:hAnsi="Times New Roman" w:cs="Times New Roman"/>
                <w:color w:val="000000" w:themeColor="text1"/>
                <w:sz w:val="21"/>
                <w:szCs w:val="18"/>
              </w:rPr>
              <w:t>h</w:t>
            </w:r>
            <w:r>
              <w:rPr>
                <w:rFonts w:ascii="Times New Roman" w:hAnsi="Times New Roman" w:cs="Times New Roman" w:hint="eastAsia"/>
                <w:color w:val="000000" w:themeColor="text1"/>
                <w:sz w:val="21"/>
                <w:szCs w:val="18"/>
              </w:rPr>
              <w:t>/d</w:t>
            </w:r>
            <w:r>
              <w:rPr>
                <w:rFonts w:ascii="Times New Roman" w:hAnsi="Times New Roman" w:cs="Times New Roman" w:hint="eastAsia"/>
                <w:color w:val="000000" w:themeColor="text1"/>
                <w:sz w:val="21"/>
                <w:szCs w:val="18"/>
              </w:rPr>
              <w:t>（</w:t>
            </w:r>
            <w:r>
              <w:rPr>
                <w:rFonts w:ascii="Times New Roman" w:hAnsi="Times New Roman" w:cs="Times New Roman" w:hint="eastAsia"/>
                <w:color w:val="000000" w:themeColor="text1"/>
                <w:sz w:val="21"/>
                <w:szCs w:val="18"/>
              </w:rPr>
              <w:t>1200h/a</w:t>
            </w:r>
            <w:r>
              <w:rPr>
                <w:rFonts w:ascii="Times New Roman" w:hAnsi="Times New Roman" w:cs="Times New Roman" w:hint="eastAsia"/>
                <w:color w:val="000000" w:themeColor="text1"/>
                <w:sz w:val="21"/>
                <w:szCs w:val="18"/>
              </w:rPr>
              <w:t>）</w:t>
            </w:r>
            <w:r>
              <w:rPr>
                <w:rFonts w:ascii="Times New Roman" w:hAnsi="Times New Roman" w:cs="Times New Roman"/>
                <w:color w:val="000000" w:themeColor="text1"/>
                <w:sz w:val="21"/>
                <w:szCs w:val="18"/>
              </w:rPr>
              <w:t>计，打磨粉尘经干式过滤器（打磨房自带）处理后，定期人工清理滤芯，干式过滤器对粉尘收集效率为</w:t>
            </w:r>
            <w:r>
              <w:rPr>
                <w:rFonts w:ascii="Times New Roman" w:hAnsi="Times New Roman" w:cs="Times New Roman" w:hint="eastAsia"/>
                <w:color w:val="000000" w:themeColor="text1"/>
                <w:sz w:val="21"/>
                <w:szCs w:val="18"/>
              </w:rPr>
              <w:t>75</w:t>
            </w:r>
            <w:r>
              <w:rPr>
                <w:rFonts w:ascii="Times New Roman" w:hAnsi="Times New Roman" w:cs="Times New Roman"/>
                <w:color w:val="000000" w:themeColor="text1"/>
                <w:sz w:val="21"/>
                <w:szCs w:val="18"/>
              </w:rPr>
              <w:t>%</w:t>
            </w:r>
            <w:r>
              <w:rPr>
                <w:rFonts w:ascii="Times New Roman" w:hAnsi="Times New Roman" w:cs="Times New Roman"/>
                <w:color w:val="000000" w:themeColor="text1"/>
                <w:sz w:val="21"/>
                <w:szCs w:val="18"/>
              </w:rPr>
              <w:t>，处理效率为</w:t>
            </w:r>
            <w:r>
              <w:rPr>
                <w:rFonts w:ascii="Times New Roman" w:hAnsi="Times New Roman" w:cs="Times New Roman"/>
                <w:color w:val="000000" w:themeColor="text1"/>
                <w:sz w:val="21"/>
                <w:szCs w:val="18"/>
              </w:rPr>
              <w:t>80%</w:t>
            </w:r>
            <w:r>
              <w:rPr>
                <w:rFonts w:ascii="Times New Roman" w:hAnsi="Times New Roman" w:cs="Times New Roman"/>
                <w:color w:val="000000" w:themeColor="text1"/>
                <w:sz w:val="21"/>
                <w:szCs w:val="18"/>
              </w:rPr>
              <w:t>，则粉尘无组织排放量为</w:t>
            </w:r>
            <w:r>
              <w:rPr>
                <w:rFonts w:ascii="Times New Roman" w:hAnsi="Times New Roman" w:cs="Times New Roman" w:hint="eastAsia"/>
                <w:color w:val="000000" w:themeColor="text1"/>
                <w:sz w:val="21"/>
                <w:szCs w:val="18"/>
              </w:rPr>
              <w:t>0.068</w:t>
            </w:r>
            <w:r>
              <w:rPr>
                <w:rFonts w:ascii="Times New Roman" w:hAnsi="Times New Roman" w:cs="Times New Roman"/>
                <w:color w:val="000000" w:themeColor="text1"/>
                <w:sz w:val="21"/>
                <w:szCs w:val="18"/>
              </w:rPr>
              <w:t>t/a</w:t>
            </w:r>
            <w:r>
              <w:rPr>
                <w:rFonts w:ascii="Times New Roman" w:hAnsi="Times New Roman" w:cs="Times New Roman"/>
                <w:color w:val="000000" w:themeColor="text1"/>
                <w:sz w:val="21"/>
                <w:szCs w:val="18"/>
              </w:rPr>
              <w:t>，产生速率为</w:t>
            </w:r>
            <w:r>
              <w:rPr>
                <w:rFonts w:ascii="Times New Roman" w:hAnsi="Times New Roman" w:cs="Times New Roman" w:hint="eastAsia"/>
                <w:color w:val="000000" w:themeColor="text1"/>
                <w:sz w:val="21"/>
                <w:szCs w:val="18"/>
              </w:rPr>
              <w:t>0.064</w:t>
            </w:r>
            <w:r>
              <w:rPr>
                <w:rFonts w:ascii="Times New Roman" w:hAnsi="Times New Roman" w:cs="Times New Roman"/>
                <w:color w:val="000000" w:themeColor="text1"/>
                <w:sz w:val="21"/>
                <w:szCs w:val="18"/>
              </w:rPr>
              <w:t>kg/h</w:t>
            </w:r>
            <w:r>
              <w:rPr>
                <w:rFonts w:ascii="Times New Roman" w:hAnsi="Times New Roman" w:cs="Times New Roman"/>
                <w:color w:val="000000" w:themeColor="text1"/>
                <w:sz w:val="21"/>
                <w:szCs w:val="18"/>
              </w:rPr>
              <w:t>。</w:t>
            </w:r>
          </w:p>
          <w:p w:rsidR="00E6015C" w:rsidRDefault="001D5832">
            <w:pPr>
              <w:widowControl/>
              <w:spacing w:line="360" w:lineRule="auto"/>
              <w:ind w:firstLineChars="200" w:firstLine="420"/>
              <w:jc w:val="left"/>
              <w:rPr>
                <w:rFonts w:cs="宋体"/>
                <w:color w:val="FF0000"/>
                <w:kern w:val="0"/>
                <w:szCs w:val="21"/>
                <w:lang w:bidi="ar"/>
              </w:rPr>
            </w:pPr>
            <w:r>
              <w:rPr>
                <w:rFonts w:cs="宋体" w:hint="eastAsia"/>
                <w:color w:val="FF0000"/>
                <w:kern w:val="0"/>
                <w:szCs w:val="21"/>
                <w:lang w:bidi="ar"/>
              </w:rPr>
              <w:t>（</w:t>
            </w:r>
            <w:r>
              <w:rPr>
                <w:rFonts w:cs="宋体" w:hint="eastAsia"/>
                <w:color w:val="FF0000"/>
                <w:kern w:val="0"/>
                <w:szCs w:val="21"/>
                <w:lang w:bidi="ar"/>
              </w:rPr>
              <w:t>3</w:t>
            </w:r>
            <w:r>
              <w:rPr>
                <w:rFonts w:cs="宋体" w:hint="eastAsia"/>
                <w:color w:val="FF0000"/>
                <w:kern w:val="0"/>
                <w:szCs w:val="21"/>
                <w:lang w:bidi="ar"/>
              </w:rPr>
              <w:t>）</w:t>
            </w:r>
            <w:r>
              <w:rPr>
                <w:rFonts w:cs="宋体" w:hint="eastAsia"/>
                <w:color w:val="FF0000"/>
                <w:kern w:val="0"/>
                <w:szCs w:val="21"/>
                <w:lang w:bidi="ar"/>
              </w:rPr>
              <w:t>喷、刷漆及晾干废气</w:t>
            </w:r>
          </w:p>
          <w:p w:rsidR="00E6015C" w:rsidRDefault="001D5832">
            <w:pPr>
              <w:spacing w:line="360" w:lineRule="auto"/>
              <w:ind w:firstLineChars="200" w:firstLine="420"/>
              <w:rPr>
                <w:snapToGrid w:val="0"/>
                <w:color w:val="FF0000"/>
                <w:kern w:val="0"/>
                <w:szCs w:val="21"/>
              </w:rPr>
            </w:pPr>
            <w:r>
              <w:rPr>
                <w:snapToGrid w:val="0"/>
                <w:color w:val="FF0000"/>
                <w:kern w:val="0"/>
                <w:szCs w:val="21"/>
              </w:rPr>
              <w:t>本项目建设</w:t>
            </w:r>
            <w:r>
              <w:rPr>
                <w:snapToGrid w:val="0"/>
                <w:color w:val="FF0000"/>
                <w:kern w:val="0"/>
                <w:szCs w:val="21"/>
              </w:rPr>
              <w:t>1</w:t>
            </w:r>
            <w:r>
              <w:rPr>
                <w:snapToGrid w:val="0"/>
                <w:color w:val="FF0000"/>
                <w:kern w:val="0"/>
                <w:szCs w:val="21"/>
              </w:rPr>
              <w:t>条喷漆、晾干生产线，包括底漆的喷涂、晾干和面漆的喷涂、表干四个过程。本项目设</w:t>
            </w:r>
            <w:r>
              <w:rPr>
                <w:snapToGrid w:val="0"/>
                <w:color w:val="FF0000"/>
                <w:kern w:val="0"/>
                <w:szCs w:val="21"/>
              </w:rPr>
              <w:t>2</w:t>
            </w:r>
            <w:r>
              <w:rPr>
                <w:snapToGrid w:val="0"/>
                <w:color w:val="FF0000"/>
                <w:kern w:val="0"/>
                <w:szCs w:val="21"/>
              </w:rPr>
              <w:t>个水幕式喷漆房和</w:t>
            </w:r>
            <w:r>
              <w:rPr>
                <w:snapToGrid w:val="0"/>
                <w:color w:val="FF0000"/>
                <w:kern w:val="0"/>
                <w:szCs w:val="21"/>
              </w:rPr>
              <w:t>1</w:t>
            </w:r>
            <w:r>
              <w:rPr>
                <w:snapToGrid w:val="0"/>
                <w:color w:val="FF0000"/>
                <w:kern w:val="0"/>
                <w:szCs w:val="21"/>
              </w:rPr>
              <w:t>个晾干室，年工作时间为</w:t>
            </w:r>
            <w:r>
              <w:rPr>
                <w:rFonts w:hint="eastAsia"/>
                <w:snapToGrid w:val="0"/>
                <w:color w:val="FF0000"/>
                <w:kern w:val="0"/>
                <w:szCs w:val="21"/>
              </w:rPr>
              <w:t>1500</w:t>
            </w:r>
            <w:r>
              <w:rPr>
                <w:snapToGrid w:val="0"/>
                <w:color w:val="FF0000"/>
                <w:kern w:val="0"/>
                <w:szCs w:val="21"/>
              </w:rPr>
              <w:t>h</w:t>
            </w:r>
            <w:r>
              <w:rPr>
                <w:snapToGrid w:val="0"/>
                <w:color w:val="FF0000"/>
                <w:kern w:val="0"/>
                <w:szCs w:val="21"/>
              </w:rPr>
              <w:t>。喷完底漆之后，工件自动推入密闭的晾干室自然晾干。项目喷漆之后的待干采用自然晾干方式。</w:t>
            </w:r>
          </w:p>
          <w:p w:rsidR="00E6015C" w:rsidRDefault="001D5832">
            <w:pPr>
              <w:spacing w:line="360" w:lineRule="auto"/>
              <w:ind w:firstLineChars="200" w:firstLine="420"/>
              <w:rPr>
                <w:snapToGrid w:val="0"/>
                <w:color w:val="FF0000"/>
                <w:kern w:val="0"/>
                <w:szCs w:val="21"/>
              </w:rPr>
            </w:pPr>
            <w:r>
              <w:rPr>
                <w:snapToGrid w:val="0"/>
                <w:color w:val="FF0000"/>
                <w:kern w:val="0"/>
                <w:szCs w:val="21"/>
              </w:rPr>
              <w:t>项目喷漆</w:t>
            </w:r>
            <w:r>
              <w:rPr>
                <w:snapToGrid w:val="0"/>
                <w:color w:val="FF0000"/>
                <w:kern w:val="0"/>
                <w:szCs w:val="21"/>
              </w:rPr>
              <w:t>(</w:t>
            </w:r>
            <w:r>
              <w:rPr>
                <w:snapToGrid w:val="0"/>
                <w:color w:val="FF0000"/>
                <w:kern w:val="0"/>
                <w:szCs w:val="21"/>
              </w:rPr>
              <w:t>含调漆、喷漆过程</w:t>
            </w:r>
            <w:r>
              <w:rPr>
                <w:snapToGrid w:val="0"/>
                <w:color w:val="FF0000"/>
                <w:kern w:val="0"/>
                <w:szCs w:val="21"/>
              </w:rPr>
              <w:t>)</w:t>
            </w:r>
            <w:r>
              <w:rPr>
                <w:snapToGrid w:val="0"/>
                <w:color w:val="FF0000"/>
                <w:kern w:val="0"/>
                <w:szCs w:val="21"/>
              </w:rPr>
              <w:t>、晾干过程中将会有挥发性有机物挥发在环境中。项目喷漆房为密闭系统，设计最大漏风系数为</w:t>
            </w:r>
            <w:r>
              <w:rPr>
                <w:snapToGrid w:val="0"/>
                <w:color w:val="FF0000"/>
                <w:kern w:val="0"/>
                <w:szCs w:val="21"/>
              </w:rPr>
              <w:t>5%</w:t>
            </w:r>
            <w:r>
              <w:rPr>
                <w:snapToGrid w:val="0"/>
                <w:color w:val="FF0000"/>
                <w:kern w:val="0"/>
                <w:szCs w:val="21"/>
              </w:rPr>
              <w:t>。项目喷漆采用喷枪手工喷漆，根据建设单位提供资料，喷漆过程中工件漆料附着率按</w:t>
            </w:r>
            <w:r>
              <w:rPr>
                <w:snapToGrid w:val="0"/>
                <w:color w:val="FF0000"/>
                <w:kern w:val="0"/>
                <w:szCs w:val="21"/>
              </w:rPr>
              <w:t>70%</w:t>
            </w:r>
            <w:r>
              <w:rPr>
                <w:snapToGrid w:val="0"/>
                <w:color w:val="FF0000"/>
                <w:kern w:val="0"/>
                <w:szCs w:val="21"/>
              </w:rPr>
              <w:t>计，则</w:t>
            </w:r>
            <w:r>
              <w:rPr>
                <w:snapToGrid w:val="0"/>
                <w:color w:val="FF0000"/>
                <w:kern w:val="0"/>
                <w:szCs w:val="21"/>
              </w:rPr>
              <w:t>70%</w:t>
            </w:r>
            <w:r>
              <w:rPr>
                <w:snapToGrid w:val="0"/>
                <w:color w:val="FF0000"/>
                <w:kern w:val="0"/>
                <w:szCs w:val="21"/>
              </w:rPr>
              <w:t>的固体组分附着在工件表面形成漆膜，</w:t>
            </w:r>
            <w:r>
              <w:rPr>
                <w:snapToGrid w:val="0"/>
                <w:color w:val="FF0000"/>
                <w:kern w:val="0"/>
                <w:szCs w:val="21"/>
              </w:rPr>
              <w:t>25%</w:t>
            </w:r>
            <w:r>
              <w:rPr>
                <w:snapToGrid w:val="0"/>
                <w:color w:val="FF0000"/>
                <w:kern w:val="0"/>
                <w:szCs w:val="21"/>
              </w:rPr>
              <w:t>的固体组分形成漆雾（颗粒物），</w:t>
            </w:r>
            <w:r>
              <w:rPr>
                <w:snapToGrid w:val="0"/>
                <w:color w:val="FF0000"/>
                <w:kern w:val="0"/>
                <w:szCs w:val="21"/>
              </w:rPr>
              <w:t>5%</w:t>
            </w:r>
            <w:r>
              <w:rPr>
                <w:snapToGrid w:val="0"/>
                <w:color w:val="FF0000"/>
                <w:kern w:val="0"/>
                <w:szCs w:val="21"/>
              </w:rPr>
              <w:t>的固体组分掉落形成漆渣，项目涂料（包括油漆、固化剂、稀释剂）总用量为</w:t>
            </w:r>
            <w:r>
              <w:rPr>
                <w:rFonts w:hint="eastAsia"/>
                <w:snapToGrid w:val="0"/>
                <w:color w:val="FF0000"/>
                <w:kern w:val="0"/>
                <w:szCs w:val="21"/>
              </w:rPr>
              <w:t>17.67</w:t>
            </w:r>
            <w:r>
              <w:rPr>
                <w:snapToGrid w:val="0"/>
                <w:color w:val="FF0000"/>
                <w:kern w:val="0"/>
                <w:szCs w:val="21"/>
              </w:rPr>
              <w:t>t</w:t>
            </w:r>
            <w:r>
              <w:rPr>
                <w:snapToGrid w:val="0"/>
                <w:color w:val="FF0000"/>
                <w:kern w:val="0"/>
                <w:szCs w:val="21"/>
              </w:rPr>
              <w:t>，因此项目喷漆废气中漆雾产生量</w:t>
            </w:r>
            <w:r>
              <w:rPr>
                <w:rFonts w:hint="eastAsia"/>
                <w:snapToGrid w:val="0"/>
                <w:color w:val="FF0000"/>
                <w:kern w:val="0"/>
                <w:szCs w:val="21"/>
              </w:rPr>
              <w:t>4.41</w:t>
            </w:r>
            <w:r>
              <w:rPr>
                <w:snapToGrid w:val="0"/>
                <w:color w:val="FF0000"/>
                <w:kern w:val="0"/>
                <w:szCs w:val="21"/>
              </w:rPr>
              <w:t>t/a</w:t>
            </w:r>
            <w:r>
              <w:rPr>
                <w:snapToGrid w:val="0"/>
                <w:color w:val="FF0000"/>
                <w:kern w:val="0"/>
                <w:szCs w:val="21"/>
              </w:rPr>
              <w:t>。</w:t>
            </w:r>
          </w:p>
          <w:p w:rsidR="00E6015C" w:rsidRDefault="001D5832">
            <w:pPr>
              <w:spacing w:line="360" w:lineRule="auto"/>
              <w:ind w:firstLineChars="200" w:firstLine="420"/>
              <w:rPr>
                <w:snapToGrid w:val="0"/>
                <w:color w:val="FF0000"/>
                <w:kern w:val="0"/>
                <w:szCs w:val="21"/>
              </w:rPr>
            </w:pPr>
            <w:r>
              <w:rPr>
                <w:snapToGrid w:val="0"/>
                <w:color w:val="FF0000"/>
                <w:kern w:val="0"/>
                <w:szCs w:val="21"/>
              </w:rPr>
              <w:t>根据手动喷漆特性，有机废气中约</w:t>
            </w:r>
            <w:r>
              <w:rPr>
                <w:snapToGrid w:val="0"/>
                <w:color w:val="FF0000"/>
                <w:kern w:val="0"/>
                <w:szCs w:val="21"/>
              </w:rPr>
              <w:t>30%</w:t>
            </w:r>
            <w:r>
              <w:rPr>
                <w:snapToGrid w:val="0"/>
                <w:color w:val="FF0000"/>
                <w:kern w:val="0"/>
                <w:szCs w:val="21"/>
              </w:rPr>
              <w:t>在喷漆过程中挥发，</w:t>
            </w:r>
            <w:r>
              <w:rPr>
                <w:snapToGrid w:val="0"/>
                <w:color w:val="FF0000"/>
                <w:kern w:val="0"/>
                <w:szCs w:val="21"/>
              </w:rPr>
              <w:t>70%</w:t>
            </w:r>
            <w:r>
              <w:rPr>
                <w:snapToGrid w:val="0"/>
                <w:color w:val="FF0000"/>
                <w:kern w:val="0"/>
                <w:szCs w:val="21"/>
              </w:rPr>
              <w:t>在晾干过程中挥发。即按喷漆过程产生有机废气占工件附着油漆的挥发有机废气总量的</w:t>
            </w:r>
            <w:r>
              <w:rPr>
                <w:snapToGrid w:val="0"/>
                <w:color w:val="FF0000"/>
                <w:kern w:val="0"/>
                <w:szCs w:val="21"/>
              </w:rPr>
              <w:t>30%</w:t>
            </w:r>
            <w:r>
              <w:rPr>
                <w:snapToGrid w:val="0"/>
                <w:color w:val="FF0000"/>
                <w:kern w:val="0"/>
                <w:szCs w:val="21"/>
              </w:rPr>
              <w:t>，喷漆后漆件晾干产生有机废气占工件附着油漆的挥发有机废气总量的</w:t>
            </w:r>
            <w:r>
              <w:rPr>
                <w:snapToGrid w:val="0"/>
                <w:color w:val="FF0000"/>
                <w:kern w:val="0"/>
                <w:szCs w:val="21"/>
              </w:rPr>
              <w:t>70%</w:t>
            </w:r>
            <w:r>
              <w:rPr>
                <w:snapToGrid w:val="0"/>
                <w:color w:val="FF0000"/>
                <w:kern w:val="0"/>
                <w:szCs w:val="21"/>
              </w:rPr>
              <w:t>进行估算。</w:t>
            </w:r>
          </w:p>
          <w:p w:rsidR="00E6015C" w:rsidRDefault="001D5832">
            <w:pPr>
              <w:spacing w:line="360" w:lineRule="auto"/>
              <w:ind w:firstLineChars="200" w:firstLine="422"/>
              <w:rPr>
                <w:snapToGrid w:val="0"/>
                <w:color w:val="FF0000"/>
                <w:kern w:val="0"/>
                <w:szCs w:val="21"/>
              </w:rPr>
            </w:pPr>
            <w:r>
              <w:rPr>
                <w:b/>
                <w:bCs/>
                <w:snapToGrid w:val="0"/>
                <w:color w:val="FF0000"/>
                <w:kern w:val="0"/>
                <w:szCs w:val="21"/>
              </w:rPr>
              <w:t>项目在喷房内调漆，不单独设调漆房。</w:t>
            </w:r>
            <w:r>
              <w:rPr>
                <w:snapToGrid w:val="0"/>
                <w:color w:val="FF0000"/>
                <w:kern w:val="0"/>
                <w:szCs w:val="21"/>
              </w:rPr>
              <w:t>产生的油漆废气主要为漆雾</w:t>
            </w:r>
            <w:r>
              <w:rPr>
                <w:snapToGrid w:val="0"/>
                <w:color w:val="FF0000"/>
                <w:kern w:val="0"/>
                <w:szCs w:val="21"/>
              </w:rPr>
              <w:t>(</w:t>
            </w:r>
            <w:r>
              <w:rPr>
                <w:snapToGrid w:val="0"/>
                <w:color w:val="FF0000"/>
                <w:kern w:val="0"/>
                <w:szCs w:val="21"/>
              </w:rPr>
              <w:t>包含颗粒物</w:t>
            </w:r>
            <w:r>
              <w:rPr>
                <w:snapToGrid w:val="0"/>
                <w:color w:val="FF0000"/>
                <w:kern w:val="0"/>
                <w:szCs w:val="21"/>
              </w:rPr>
              <w:t>)</w:t>
            </w:r>
            <w:r>
              <w:rPr>
                <w:snapToGrid w:val="0"/>
                <w:color w:val="FF0000"/>
                <w:kern w:val="0"/>
                <w:szCs w:val="21"/>
              </w:rPr>
              <w:t>、有机废气</w:t>
            </w:r>
            <w:r>
              <w:rPr>
                <w:snapToGrid w:val="0"/>
                <w:color w:val="FF0000"/>
                <w:kern w:val="0"/>
                <w:szCs w:val="21"/>
              </w:rPr>
              <w:t>(</w:t>
            </w:r>
            <w:r>
              <w:rPr>
                <w:snapToGrid w:val="0"/>
                <w:color w:val="FF0000"/>
                <w:kern w:val="0"/>
                <w:szCs w:val="21"/>
              </w:rPr>
              <w:t>包含二甲苯、</w:t>
            </w:r>
            <w:r>
              <w:rPr>
                <w:snapToGrid w:val="0"/>
                <w:color w:val="FF0000"/>
                <w:kern w:val="0"/>
                <w:szCs w:val="21"/>
              </w:rPr>
              <w:t>VOCs</w:t>
            </w:r>
            <w:r>
              <w:rPr>
                <w:snapToGrid w:val="0"/>
                <w:color w:val="FF0000"/>
                <w:kern w:val="0"/>
                <w:szCs w:val="21"/>
              </w:rPr>
              <w:t>等</w:t>
            </w:r>
            <w:r>
              <w:rPr>
                <w:snapToGrid w:val="0"/>
                <w:color w:val="FF0000"/>
                <w:kern w:val="0"/>
                <w:szCs w:val="21"/>
              </w:rPr>
              <w:t>)</w:t>
            </w:r>
            <w:r>
              <w:rPr>
                <w:snapToGrid w:val="0"/>
                <w:color w:val="FF0000"/>
                <w:kern w:val="0"/>
                <w:szCs w:val="21"/>
              </w:rPr>
              <w:t>。</w:t>
            </w:r>
          </w:p>
          <w:p w:rsidR="00E6015C" w:rsidRDefault="001D5832">
            <w:pPr>
              <w:spacing w:line="360" w:lineRule="auto"/>
              <w:ind w:firstLineChars="200" w:firstLine="420"/>
              <w:rPr>
                <w:snapToGrid w:val="0"/>
                <w:color w:val="FF0000"/>
                <w:kern w:val="0"/>
                <w:szCs w:val="21"/>
              </w:rPr>
            </w:pPr>
            <w:r>
              <w:rPr>
                <w:snapToGrid w:val="0"/>
                <w:color w:val="FF0000"/>
                <w:kern w:val="0"/>
                <w:szCs w:val="21"/>
              </w:rPr>
              <w:t>故根据涂料成分可知，工件附着油漆的挥发分总量为</w:t>
            </w:r>
            <w:r>
              <w:rPr>
                <w:rFonts w:hint="eastAsia"/>
                <w:snapToGrid w:val="0"/>
                <w:color w:val="FF0000"/>
                <w:kern w:val="0"/>
                <w:szCs w:val="21"/>
              </w:rPr>
              <w:t>2.</w:t>
            </w:r>
            <w:r>
              <w:rPr>
                <w:rFonts w:hint="eastAsia"/>
                <w:snapToGrid w:val="0"/>
                <w:color w:val="FF0000"/>
                <w:kern w:val="0"/>
                <w:szCs w:val="21"/>
              </w:rPr>
              <w:t>643</w:t>
            </w:r>
            <w:r>
              <w:rPr>
                <w:snapToGrid w:val="0"/>
                <w:color w:val="FF0000"/>
                <w:kern w:val="0"/>
                <w:szCs w:val="21"/>
              </w:rPr>
              <w:t>t/a</w:t>
            </w:r>
            <w:r>
              <w:rPr>
                <w:snapToGrid w:val="0"/>
                <w:color w:val="FF0000"/>
                <w:kern w:val="0"/>
                <w:szCs w:val="21"/>
              </w:rPr>
              <w:t>（其中二甲苯产生量为</w:t>
            </w:r>
            <w:r>
              <w:rPr>
                <w:rFonts w:hint="eastAsia"/>
                <w:snapToGrid w:val="0"/>
                <w:color w:val="FF0000"/>
                <w:kern w:val="0"/>
                <w:szCs w:val="21"/>
              </w:rPr>
              <w:t>1.365</w:t>
            </w:r>
            <w:r>
              <w:rPr>
                <w:snapToGrid w:val="0"/>
                <w:color w:val="FF0000"/>
                <w:kern w:val="0"/>
                <w:szCs w:val="21"/>
              </w:rPr>
              <w:t>t/a</w:t>
            </w:r>
            <w:r>
              <w:rPr>
                <w:snapToGrid w:val="0"/>
                <w:color w:val="FF0000"/>
                <w:kern w:val="0"/>
                <w:szCs w:val="21"/>
              </w:rPr>
              <w:t>，其它非甲烷总烃产生量为</w:t>
            </w:r>
            <w:r>
              <w:rPr>
                <w:rFonts w:hint="eastAsia"/>
                <w:snapToGrid w:val="0"/>
                <w:color w:val="FF0000"/>
                <w:kern w:val="0"/>
                <w:szCs w:val="21"/>
              </w:rPr>
              <w:t>1.278</w:t>
            </w:r>
            <w:r>
              <w:rPr>
                <w:snapToGrid w:val="0"/>
                <w:color w:val="FF0000"/>
                <w:kern w:val="0"/>
                <w:szCs w:val="21"/>
              </w:rPr>
              <w:t>t/a</w:t>
            </w:r>
            <w:r>
              <w:rPr>
                <w:snapToGrid w:val="0"/>
                <w:color w:val="FF0000"/>
                <w:kern w:val="0"/>
                <w:szCs w:val="21"/>
              </w:rPr>
              <w:t>），则喷漆过程产生的有机废气量为</w:t>
            </w:r>
            <w:r>
              <w:rPr>
                <w:snapToGrid w:val="0"/>
                <w:color w:val="FF0000"/>
                <w:kern w:val="0"/>
                <w:szCs w:val="21"/>
              </w:rPr>
              <w:t>0.</w:t>
            </w:r>
            <w:r>
              <w:rPr>
                <w:rFonts w:hint="eastAsia"/>
                <w:snapToGrid w:val="0"/>
                <w:color w:val="FF0000"/>
                <w:kern w:val="0"/>
                <w:szCs w:val="21"/>
              </w:rPr>
              <w:t>792</w:t>
            </w:r>
            <w:r>
              <w:rPr>
                <w:snapToGrid w:val="0"/>
                <w:color w:val="FF0000"/>
                <w:kern w:val="0"/>
                <w:szCs w:val="21"/>
              </w:rPr>
              <w:t>t/a</w:t>
            </w:r>
            <w:r>
              <w:rPr>
                <w:snapToGrid w:val="0"/>
                <w:color w:val="FF0000"/>
                <w:kern w:val="0"/>
                <w:szCs w:val="21"/>
              </w:rPr>
              <w:t>，晾干过程产生的有机废气量为</w:t>
            </w:r>
            <w:r>
              <w:rPr>
                <w:snapToGrid w:val="0"/>
                <w:color w:val="FF0000"/>
                <w:kern w:val="0"/>
                <w:szCs w:val="21"/>
              </w:rPr>
              <w:t>1.</w:t>
            </w:r>
            <w:r>
              <w:rPr>
                <w:rFonts w:hint="eastAsia"/>
                <w:snapToGrid w:val="0"/>
                <w:color w:val="FF0000"/>
                <w:kern w:val="0"/>
                <w:szCs w:val="21"/>
              </w:rPr>
              <w:t>85</w:t>
            </w:r>
            <w:r>
              <w:rPr>
                <w:snapToGrid w:val="0"/>
                <w:color w:val="FF0000"/>
                <w:kern w:val="0"/>
                <w:szCs w:val="21"/>
              </w:rPr>
              <w:t>t/a</w:t>
            </w:r>
            <w:r>
              <w:rPr>
                <w:snapToGrid w:val="0"/>
                <w:color w:val="FF0000"/>
                <w:kern w:val="0"/>
                <w:szCs w:val="21"/>
              </w:rPr>
              <w:t>。经收集（收集效率</w:t>
            </w:r>
            <w:r>
              <w:rPr>
                <w:snapToGrid w:val="0"/>
                <w:color w:val="FF0000"/>
                <w:kern w:val="0"/>
                <w:szCs w:val="21"/>
              </w:rPr>
              <w:t>95%</w:t>
            </w:r>
            <w:r>
              <w:rPr>
                <w:snapToGrid w:val="0"/>
                <w:color w:val="FF0000"/>
                <w:kern w:val="0"/>
                <w:szCs w:val="21"/>
              </w:rPr>
              <w:t>，风机风量</w:t>
            </w:r>
            <w:r>
              <w:rPr>
                <w:rFonts w:hint="eastAsia"/>
                <w:snapToGrid w:val="0"/>
                <w:color w:val="FF0000"/>
                <w:kern w:val="0"/>
                <w:szCs w:val="21"/>
              </w:rPr>
              <w:t>为</w:t>
            </w:r>
            <w:r>
              <w:rPr>
                <w:rFonts w:hint="eastAsia"/>
                <w:snapToGrid w:val="0"/>
                <w:color w:val="FF0000"/>
                <w:kern w:val="0"/>
                <w:szCs w:val="21"/>
              </w:rPr>
              <w:t>20000</w:t>
            </w:r>
            <w:r>
              <w:rPr>
                <w:snapToGrid w:val="0"/>
                <w:color w:val="FF0000"/>
                <w:kern w:val="0"/>
                <w:szCs w:val="21"/>
              </w:rPr>
              <w:t>m</w:t>
            </w:r>
            <w:r>
              <w:rPr>
                <w:rFonts w:hint="eastAsia"/>
                <w:snapToGrid w:val="0"/>
                <w:color w:val="FF0000"/>
                <w:kern w:val="0"/>
                <w:szCs w:val="21"/>
                <w:vertAlign w:val="superscript"/>
              </w:rPr>
              <w:t>3</w:t>
            </w:r>
            <w:r>
              <w:rPr>
                <w:snapToGrid w:val="0"/>
                <w:color w:val="FF0000"/>
                <w:kern w:val="0"/>
                <w:szCs w:val="21"/>
              </w:rPr>
              <w:t>/h</w:t>
            </w:r>
            <w:r>
              <w:rPr>
                <w:snapToGrid w:val="0"/>
                <w:color w:val="FF0000"/>
                <w:kern w:val="0"/>
                <w:szCs w:val="21"/>
              </w:rPr>
              <w:t>）有机废气处理措施（水帘</w:t>
            </w:r>
            <w:r>
              <w:rPr>
                <w:snapToGrid w:val="0"/>
                <w:color w:val="FF0000"/>
                <w:kern w:val="0"/>
                <w:szCs w:val="21"/>
              </w:rPr>
              <w:t>+</w:t>
            </w:r>
            <w:r>
              <w:rPr>
                <w:snapToGrid w:val="0"/>
                <w:color w:val="FF0000"/>
                <w:kern w:val="0"/>
                <w:szCs w:val="21"/>
              </w:rPr>
              <w:t>喷淋塔</w:t>
            </w:r>
            <w:r>
              <w:rPr>
                <w:snapToGrid w:val="0"/>
                <w:color w:val="FF0000"/>
                <w:kern w:val="0"/>
                <w:szCs w:val="21"/>
              </w:rPr>
              <w:t>+</w:t>
            </w:r>
            <w:r>
              <w:rPr>
                <w:rFonts w:hint="eastAsia"/>
                <w:snapToGrid w:val="0"/>
                <w:color w:val="FF0000"/>
                <w:kern w:val="0"/>
                <w:szCs w:val="21"/>
              </w:rPr>
              <w:t>UV</w:t>
            </w:r>
            <w:r>
              <w:rPr>
                <w:rFonts w:hint="eastAsia"/>
                <w:snapToGrid w:val="0"/>
                <w:color w:val="FF0000"/>
                <w:kern w:val="0"/>
                <w:szCs w:val="21"/>
              </w:rPr>
              <w:t>光氧催化</w:t>
            </w:r>
            <w:r>
              <w:rPr>
                <w:rFonts w:hint="eastAsia"/>
                <w:snapToGrid w:val="0"/>
                <w:color w:val="FF0000"/>
                <w:kern w:val="0"/>
                <w:szCs w:val="21"/>
              </w:rPr>
              <w:t>+</w:t>
            </w:r>
            <w:r>
              <w:rPr>
                <w:snapToGrid w:val="0"/>
                <w:color w:val="FF0000"/>
                <w:kern w:val="0"/>
                <w:szCs w:val="21"/>
              </w:rPr>
              <w:t>活性炭吸附，有机废气处理效率</w:t>
            </w:r>
            <w:r>
              <w:rPr>
                <w:snapToGrid w:val="0"/>
                <w:color w:val="FF0000"/>
                <w:kern w:val="0"/>
                <w:szCs w:val="21"/>
              </w:rPr>
              <w:t>9</w:t>
            </w:r>
            <w:r>
              <w:rPr>
                <w:rFonts w:hint="eastAsia"/>
                <w:snapToGrid w:val="0"/>
                <w:color w:val="FF0000"/>
                <w:kern w:val="0"/>
                <w:szCs w:val="21"/>
              </w:rPr>
              <w:t>8</w:t>
            </w:r>
            <w:r>
              <w:rPr>
                <w:snapToGrid w:val="0"/>
                <w:color w:val="FF0000"/>
                <w:kern w:val="0"/>
                <w:szCs w:val="21"/>
              </w:rPr>
              <w:t>%</w:t>
            </w:r>
            <w:r>
              <w:rPr>
                <w:snapToGrid w:val="0"/>
                <w:color w:val="FF0000"/>
                <w:kern w:val="0"/>
                <w:szCs w:val="21"/>
              </w:rPr>
              <w:t>，颗粒物处理效率</w:t>
            </w:r>
            <w:r>
              <w:rPr>
                <w:snapToGrid w:val="0"/>
                <w:color w:val="FF0000"/>
                <w:kern w:val="0"/>
                <w:szCs w:val="21"/>
              </w:rPr>
              <w:t>9</w:t>
            </w:r>
            <w:r>
              <w:rPr>
                <w:rFonts w:hint="eastAsia"/>
                <w:snapToGrid w:val="0"/>
                <w:color w:val="FF0000"/>
                <w:kern w:val="0"/>
                <w:szCs w:val="21"/>
              </w:rPr>
              <w:t>0</w:t>
            </w:r>
            <w:r>
              <w:rPr>
                <w:snapToGrid w:val="0"/>
                <w:color w:val="FF0000"/>
                <w:kern w:val="0"/>
                <w:szCs w:val="21"/>
              </w:rPr>
              <w:t>%</w:t>
            </w:r>
            <w:r>
              <w:rPr>
                <w:snapToGrid w:val="0"/>
                <w:color w:val="FF0000"/>
                <w:kern w:val="0"/>
                <w:szCs w:val="21"/>
              </w:rPr>
              <w:t>）处理，经</w:t>
            </w:r>
            <w:r>
              <w:rPr>
                <w:snapToGrid w:val="0"/>
                <w:color w:val="FF0000"/>
                <w:kern w:val="0"/>
                <w:szCs w:val="21"/>
              </w:rPr>
              <w:t>1</w:t>
            </w:r>
            <w:r>
              <w:rPr>
                <w:snapToGrid w:val="0"/>
                <w:color w:val="FF0000"/>
                <w:kern w:val="0"/>
                <w:szCs w:val="21"/>
              </w:rPr>
              <w:t>根不低于</w:t>
            </w:r>
            <w:r>
              <w:rPr>
                <w:snapToGrid w:val="0"/>
                <w:color w:val="FF0000"/>
                <w:kern w:val="0"/>
                <w:szCs w:val="21"/>
              </w:rPr>
              <w:t>15m</w:t>
            </w:r>
            <w:r>
              <w:rPr>
                <w:snapToGrid w:val="0"/>
                <w:color w:val="FF0000"/>
                <w:kern w:val="0"/>
                <w:szCs w:val="21"/>
              </w:rPr>
              <w:t>高排气筒排放（</w:t>
            </w:r>
            <w:r>
              <w:rPr>
                <w:snapToGrid w:val="0"/>
                <w:color w:val="FF0000"/>
                <w:kern w:val="0"/>
                <w:szCs w:val="21"/>
              </w:rPr>
              <w:t>2#</w:t>
            </w:r>
            <w:r>
              <w:rPr>
                <w:snapToGrid w:val="0"/>
                <w:color w:val="FF0000"/>
                <w:kern w:val="0"/>
                <w:szCs w:val="21"/>
              </w:rPr>
              <w:t>）</w:t>
            </w:r>
            <w:r>
              <w:rPr>
                <w:rFonts w:hint="eastAsia"/>
                <w:snapToGrid w:val="0"/>
                <w:color w:val="FF0000"/>
                <w:kern w:val="0"/>
                <w:szCs w:val="21"/>
              </w:rPr>
              <w:t>。</w:t>
            </w:r>
          </w:p>
          <w:p w:rsidR="00E6015C" w:rsidRDefault="001D5832">
            <w:pPr>
              <w:spacing w:line="360" w:lineRule="auto"/>
              <w:ind w:firstLineChars="200" w:firstLine="420"/>
              <w:rPr>
                <w:snapToGrid w:val="0"/>
                <w:color w:val="FF0000"/>
                <w:kern w:val="0"/>
                <w:szCs w:val="21"/>
              </w:rPr>
            </w:pPr>
            <w:r>
              <w:rPr>
                <w:rFonts w:hint="eastAsia"/>
                <w:snapToGrid w:val="0"/>
                <w:color w:val="FF0000"/>
                <w:kern w:val="0"/>
                <w:szCs w:val="21"/>
              </w:rPr>
              <w:t>经计算，</w:t>
            </w:r>
            <w:r>
              <w:rPr>
                <w:snapToGrid w:val="0"/>
                <w:color w:val="FF0000"/>
                <w:kern w:val="0"/>
                <w:szCs w:val="21"/>
              </w:rPr>
              <w:t>挥发分</w:t>
            </w:r>
            <w:r>
              <w:rPr>
                <w:rFonts w:hint="eastAsia"/>
                <w:snapToGrid w:val="0"/>
                <w:color w:val="FF0000"/>
                <w:kern w:val="0"/>
                <w:szCs w:val="21"/>
              </w:rPr>
              <w:t>有组织总</w:t>
            </w:r>
            <w:r>
              <w:rPr>
                <w:snapToGrid w:val="0"/>
                <w:color w:val="FF0000"/>
                <w:kern w:val="0"/>
                <w:szCs w:val="21"/>
              </w:rPr>
              <w:t>排放量为</w:t>
            </w:r>
            <w:r>
              <w:rPr>
                <w:snapToGrid w:val="0"/>
                <w:color w:val="FF0000"/>
                <w:kern w:val="0"/>
                <w:szCs w:val="21"/>
              </w:rPr>
              <w:t>0.</w:t>
            </w:r>
            <w:r>
              <w:rPr>
                <w:rFonts w:hint="eastAsia"/>
                <w:snapToGrid w:val="0"/>
                <w:color w:val="FF0000"/>
                <w:kern w:val="0"/>
                <w:szCs w:val="21"/>
              </w:rPr>
              <w:t>051</w:t>
            </w:r>
            <w:r>
              <w:rPr>
                <w:snapToGrid w:val="0"/>
                <w:color w:val="FF0000"/>
                <w:kern w:val="0"/>
                <w:szCs w:val="21"/>
              </w:rPr>
              <w:t>t/a</w:t>
            </w:r>
            <w:r>
              <w:rPr>
                <w:snapToGrid w:val="0"/>
                <w:color w:val="FF0000"/>
                <w:kern w:val="0"/>
                <w:szCs w:val="21"/>
              </w:rPr>
              <w:t>（其中二甲苯排放量为</w:t>
            </w:r>
            <w:r>
              <w:rPr>
                <w:snapToGrid w:val="0"/>
                <w:color w:val="FF0000"/>
                <w:kern w:val="0"/>
                <w:szCs w:val="21"/>
              </w:rPr>
              <w:t>0.0</w:t>
            </w:r>
            <w:r>
              <w:rPr>
                <w:rFonts w:hint="eastAsia"/>
                <w:snapToGrid w:val="0"/>
                <w:color w:val="FF0000"/>
                <w:kern w:val="0"/>
                <w:szCs w:val="21"/>
              </w:rPr>
              <w:t xml:space="preserve">26 </w:t>
            </w:r>
            <w:r>
              <w:rPr>
                <w:snapToGrid w:val="0"/>
                <w:color w:val="FF0000"/>
                <w:kern w:val="0"/>
                <w:szCs w:val="21"/>
              </w:rPr>
              <w:t>t/a</w:t>
            </w:r>
            <w:r>
              <w:rPr>
                <w:snapToGrid w:val="0"/>
                <w:color w:val="FF0000"/>
                <w:kern w:val="0"/>
                <w:szCs w:val="21"/>
              </w:rPr>
              <w:t>，非甲烷总烃产生量为</w:t>
            </w:r>
            <w:r>
              <w:rPr>
                <w:snapToGrid w:val="0"/>
                <w:color w:val="FF0000"/>
                <w:kern w:val="0"/>
                <w:szCs w:val="21"/>
              </w:rPr>
              <w:t>0.0</w:t>
            </w:r>
            <w:r>
              <w:rPr>
                <w:rFonts w:hint="eastAsia"/>
                <w:snapToGrid w:val="0"/>
                <w:color w:val="FF0000"/>
                <w:kern w:val="0"/>
                <w:szCs w:val="21"/>
              </w:rPr>
              <w:t>25</w:t>
            </w:r>
            <w:r>
              <w:rPr>
                <w:snapToGrid w:val="0"/>
                <w:color w:val="FF0000"/>
                <w:kern w:val="0"/>
                <w:szCs w:val="21"/>
              </w:rPr>
              <w:t>t/a</w:t>
            </w:r>
            <w:r>
              <w:rPr>
                <w:snapToGrid w:val="0"/>
                <w:color w:val="FF0000"/>
                <w:kern w:val="0"/>
                <w:szCs w:val="21"/>
              </w:rPr>
              <w:t>），</w:t>
            </w:r>
            <w:r>
              <w:rPr>
                <w:rFonts w:hint="eastAsia"/>
                <w:snapToGrid w:val="0"/>
                <w:color w:val="FF0000"/>
                <w:kern w:val="0"/>
                <w:szCs w:val="21"/>
              </w:rPr>
              <w:t>颗粒物有组织排放量为</w:t>
            </w:r>
            <w:r>
              <w:rPr>
                <w:rFonts w:hint="eastAsia"/>
                <w:snapToGrid w:val="0"/>
                <w:color w:val="FF0000"/>
                <w:kern w:val="0"/>
                <w:szCs w:val="21"/>
              </w:rPr>
              <w:t>0.42t/a</w:t>
            </w:r>
            <w:r>
              <w:rPr>
                <w:rFonts w:hint="eastAsia"/>
                <w:snapToGrid w:val="0"/>
                <w:color w:val="FF0000"/>
                <w:kern w:val="0"/>
                <w:szCs w:val="21"/>
              </w:rPr>
              <w:t>，</w:t>
            </w:r>
            <w:r>
              <w:rPr>
                <w:snapToGrid w:val="0"/>
                <w:color w:val="FF0000"/>
                <w:kern w:val="0"/>
                <w:szCs w:val="21"/>
              </w:rPr>
              <w:t>挥发分</w:t>
            </w:r>
            <w:r>
              <w:rPr>
                <w:rFonts w:hint="eastAsia"/>
                <w:snapToGrid w:val="0"/>
                <w:color w:val="FF0000"/>
                <w:kern w:val="0"/>
                <w:szCs w:val="21"/>
              </w:rPr>
              <w:t>无组织总</w:t>
            </w:r>
            <w:r>
              <w:rPr>
                <w:snapToGrid w:val="0"/>
                <w:color w:val="FF0000"/>
                <w:kern w:val="0"/>
                <w:szCs w:val="21"/>
              </w:rPr>
              <w:t>排放量</w:t>
            </w:r>
            <w:r>
              <w:rPr>
                <w:rFonts w:hint="eastAsia"/>
                <w:snapToGrid w:val="0"/>
                <w:color w:val="FF0000"/>
                <w:kern w:val="0"/>
                <w:szCs w:val="21"/>
              </w:rPr>
              <w:t>为</w:t>
            </w:r>
            <w:r>
              <w:rPr>
                <w:rFonts w:hint="eastAsia"/>
                <w:snapToGrid w:val="0"/>
                <w:color w:val="FF0000"/>
                <w:kern w:val="0"/>
                <w:szCs w:val="21"/>
              </w:rPr>
              <w:t>0.132t/a</w:t>
            </w:r>
            <w:r>
              <w:rPr>
                <w:rFonts w:hint="eastAsia"/>
                <w:snapToGrid w:val="0"/>
                <w:color w:val="FF0000"/>
                <w:kern w:val="0"/>
                <w:szCs w:val="21"/>
              </w:rPr>
              <w:t>（</w:t>
            </w:r>
            <w:r>
              <w:rPr>
                <w:snapToGrid w:val="0"/>
                <w:color w:val="FF0000"/>
                <w:kern w:val="0"/>
                <w:szCs w:val="21"/>
              </w:rPr>
              <w:t>其中二甲苯排放量为</w:t>
            </w:r>
            <w:r>
              <w:rPr>
                <w:snapToGrid w:val="0"/>
                <w:color w:val="FF0000"/>
                <w:kern w:val="0"/>
                <w:szCs w:val="21"/>
              </w:rPr>
              <w:t>0.0</w:t>
            </w:r>
            <w:r>
              <w:rPr>
                <w:rFonts w:hint="eastAsia"/>
                <w:snapToGrid w:val="0"/>
                <w:color w:val="FF0000"/>
                <w:kern w:val="0"/>
                <w:szCs w:val="21"/>
              </w:rPr>
              <w:t xml:space="preserve">68 </w:t>
            </w:r>
            <w:r>
              <w:rPr>
                <w:snapToGrid w:val="0"/>
                <w:color w:val="FF0000"/>
                <w:kern w:val="0"/>
                <w:szCs w:val="21"/>
              </w:rPr>
              <w:t>t/a</w:t>
            </w:r>
            <w:r>
              <w:rPr>
                <w:snapToGrid w:val="0"/>
                <w:color w:val="FF0000"/>
                <w:kern w:val="0"/>
                <w:szCs w:val="21"/>
              </w:rPr>
              <w:t>，非甲烷总烃产生量为</w:t>
            </w:r>
            <w:r>
              <w:rPr>
                <w:snapToGrid w:val="0"/>
                <w:color w:val="FF0000"/>
                <w:kern w:val="0"/>
                <w:szCs w:val="21"/>
              </w:rPr>
              <w:t>0.0</w:t>
            </w:r>
            <w:r>
              <w:rPr>
                <w:rFonts w:hint="eastAsia"/>
                <w:snapToGrid w:val="0"/>
                <w:color w:val="FF0000"/>
                <w:kern w:val="0"/>
                <w:szCs w:val="21"/>
              </w:rPr>
              <w:t>64</w:t>
            </w:r>
            <w:r>
              <w:rPr>
                <w:snapToGrid w:val="0"/>
                <w:color w:val="FF0000"/>
                <w:kern w:val="0"/>
                <w:szCs w:val="21"/>
              </w:rPr>
              <w:t>t/a</w:t>
            </w:r>
            <w:r>
              <w:rPr>
                <w:rFonts w:hint="eastAsia"/>
                <w:snapToGrid w:val="0"/>
                <w:color w:val="FF0000"/>
                <w:kern w:val="0"/>
                <w:szCs w:val="21"/>
              </w:rPr>
              <w:t>），颗粒物无组织排放量为</w:t>
            </w:r>
            <w:r>
              <w:rPr>
                <w:rFonts w:hint="eastAsia"/>
                <w:snapToGrid w:val="0"/>
                <w:color w:val="FF0000"/>
                <w:kern w:val="0"/>
                <w:szCs w:val="21"/>
              </w:rPr>
              <w:t>0.22t/a</w:t>
            </w:r>
            <w:r>
              <w:rPr>
                <w:snapToGrid w:val="0"/>
                <w:color w:val="FF0000"/>
                <w:kern w:val="0"/>
                <w:szCs w:val="21"/>
              </w:rPr>
              <w:t>。</w:t>
            </w:r>
          </w:p>
          <w:p w:rsidR="00E6015C" w:rsidRDefault="00E6015C">
            <w:pPr>
              <w:pStyle w:val="affc"/>
              <w:widowControl w:val="0"/>
              <w:snapToGrid/>
              <w:spacing w:before="0" w:after="0" w:line="240" w:lineRule="auto"/>
              <w:ind w:right="0"/>
              <w:rPr>
                <w:color w:val="FF0000"/>
                <w:sz w:val="21"/>
                <w:szCs w:val="21"/>
              </w:rPr>
            </w:pPr>
          </w:p>
          <w:p w:rsidR="00E6015C" w:rsidRDefault="00E6015C">
            <w:pPr>
              <w:pStyle w:val="affc"/>
              <w:widowControl w:val="0"/>
              <w:snapToGrid/>
              <w:spacing w:before="0" w:after="0" w:line="240" w:lineRule="auto"/>
              <w:ind w:right="0"/>
              <w:rPr>
                <w:color w:val="FF0000"/>
                <w:sz w:val="21"/>
                <w:szCs w:val="21"/>
              </w:rPr>
            </w:pPr>
          </w:p>
          <w:p w:rsidR="00E6015C" w:rsidRDefault="001D5832">
            <w:pPr>
              <w:pStyle w:val="affc"/>
              <w:widowControl w:val="0"/>
              <w:snapToGrid/>
              <w:spacing w:before="0" w:after="0" w:line="240" w:lineRule="auto"/>
              <w:ind w:right="0"/>
              <w:rPr>
                <w:color w:val="FF0000"/>
                <w:sz w:val="21"/>
                <w:szCs w:val="21"/>
              </w:rPr>
            </w:pPr>
            <w:r>
              <w:rPr>
                <w:rFonts w:hint="eastAsia"/>
                <w:color w:val="FF0000"/>
                <w:sz w:val="21"/>
                <w:szCs w:val="21"/>
              </w:rPr>
              <w:lastRenderedPageBreak/>
              <w:t>表</w:t>
            </w:r>
            <w:r>
              <w:rPr>
                <w:rFonts w:hint="eastAsia"/>
                <w:color w:val="FF0000"/>
                <w:sz w:val="21"/>
                <w:szCs w:val="21"/>
              </w:rPr>
              <w:t>4</w:t>
            </w:r>
            <w:r>
              <w:rPr>
                <w:color w:val="FF0000"/>
                <w:sz w:val="21"/>
                <w:szCs w:val="21"/>
              </w:rPr>
              <w:t>.</w:t>
            </w:r>
            <w:r>
              <w:rPr>
                <w:rFonts w:hint="eastAsia"/>
                <w:color w:val="FF0000"/>
                <w:sz w:val="21"/>
                <w:szCs w:val="21"/>
              </w:rPr>
              <w:t>2</w:t>
            </w:r>
            <w:r>
              <w:rPr>
                <w:rFonts w:hint="eastAsia"/>
                <w:color w:val="FF0000"/>
                <w:sz w:val="21"/>
                <w:szCs w:val="21"/>
              </w:rPr>
              <w:t>.1</w:t>
            </w:r>
            <w:r>
              <w:rPr>
                <w:rFonts w:hint="eastAsia"/>
                <w:color w:val="FF0000"/>
                <w:sz w:val="21"/>
                <w:szCs w:val="21"/>
              </w:rPr>
              <w:t xml:space="preserve"> </w:t>
            </w:r>
            <w:r>
              <w:rPr>
                <w:color w:val="FF0000"/>
                <w:sz w:val="21"/>
                <w:szCs w:val="21"/>
              </w:rPr>
              <w:t xml:space="preserve"> </w:t>
            </w:r>
            <w:r>
              <w:rPr>
                <w:color w:val="FF0000"/>
                <w:sz w:val="21"/>
                <w:szCs w:val="21"/>
              </w:rPr>
              <w:t>项目</w:t>
            </w:r>
            <w:r>
              <w:rPr>
                <w:rFonts w:hint="eastAsia"/>
                <w:color w:val="FF0000"/>
                <w:sz w:val="21"/>
                <w:szCs w:val="21"/>
              </w:rPr>
              <w:t>喷漆废气产生及排放情况</w:t>
            </w:r>
          </w:p>
          <w:tbl>
            <w:tblPr>
              <w:tblW w:w="4998" w:type="pct"/>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512"/>
              <w:gridCol w:w="963"/>
              <w:gridCol w:w="744"/>
              <w:gridCol w:w="744"/>
              <w:gridCol w:w="868"/>
              <w:gridCol w:w="736"/>
              <w:gridCol w:w="906"/>
              <w:gridCol w:w="669"/>
              <w:gridCol w:w="743"/>
              <w:gridCol w:w="743"/>
              <w:gridCol w:w="868"/>
            </w:tblGrid>
            <w:tr w:rsidR="00E6015C">
              <w:trPr>
                <w:jc w:val="center"/>
              </w:trPr>
              <w:tc>
                <w:tcPr>
                  <w:tcW w:w="301" w:type="pct"/>
                  <w:vMerge w:val="restart"/>
                  <w:vAlign w:val="center"/>
                </w:tcPr>
                <w:p w:rsidR="00E6015C" w:rsidRDefault="001D5832">
                  <w:pPr>
                    <w:jc w:val="center"/>
                    <w:rPr>
                      <w:color w:val="FF0000"/>
                      <w:szCs w:val="21"/>
                    </w:rPr>
                  </w:pPr>
                  <w:r>
                    <w:rPr>
                      <w:color w:val="FF0000"/>
                      <w:szCs w:val="21"/>
                    </w:rPr>
                    <w:t>污染源</w:t>
                  </w:r>
                </w:p>
              </w:tc>
              <w:tc>
                <w:tcPr>
                  <w:tcW w:w="566" w:type="pct"/>
                  <w:vMerge w:val="restart"/>
                  <w:vAlign w:val="center"/>
                </w:tcPr>
                <w:p w:rsidR="00E6015C" w:rsidRDefault="001D5832">
                  <w:pPr>
                    <w:jc w:val="center"/>
                    <w:rPr>
                      <w:color w:val="FF0000"/>
                      <w:szCs w:val="21"/>
                    </w:rPr>
                  </w:pPr>
                  <w:r>
                    <w:rPr>
                      <w:color w:val="FF0000"/>
                      <w:szCs w:val="21"/>
                    </w:rPr>
                    <w:t>污染物</w:t>
                  </w:r>
                </w:p>
              </w:tc>
              <w:tc>
                <w:tcPr>
                  <w:tcW w:w="1384" w:type="pct"/>
                  <w:gridSpan w:val="3"/>
                  <w:vAlign w:val="center"/>
                </w:tcPr>
                <w:p w:rsidR="00E6015C" w:rsidRDefault="001D5832">
                  <w:pPr>
                    <w:jc w:val="center"/>
                    <w:rPr>
                      <w:color w:val="FF0000"/>
                      <w:szCs w:val="21"/>
                    </w:rPr>
                  </w:pPr>
                  <w:r>
                    <w:rPr>
                      <w:color w:val="FF0000"/>
                      <w:szCs w:val="21"/>
                    </w:rPr>
                    <w:t>产生情况</w:t>
                  </w:r>
                </w:p>
              </w:tc>
              <w:tc>
                <w:tcPr>
                  <w:tcW w:w="433" w:type="pct"/>
                  <w:vMerge w:val="restart"/>
                  <w:vAlign w:val="center"/>
                </w:tcPr>
                <w:p w:rsidR="00E6015C" w:rsidRDefault="001D5832">
                  <w:pPr>
                    <w:jc w:val="center"/>
                    <w:rPr>
                      <w:color w:val="FF0000"/>
                      <w:szCs w:val="21"/>
                    </w:rPr>
                  </w:pPr>
                  <w:r>
                    <w:rPr>
                      <w:color w:val="FF0000"/>
                      <w:szCs w:val="21"/>
                    </w:rPr>
                    <w:t>风量</w:t>
                  </w:r>
                  <w:r>
                    <w:rPr>
                      <w:color w:val="FF0000"/>
                      <w:szCs w:val="21"/>
                    </w:rPr>
                    <w:t>m</w:t>
                  </w:r>
                  <w:r>
                    <w:rPr>
                      <w:color w:val="FF0000"/>
                      <w:szCs w:val="21"/>
                      <w:vertAlign w:val="superscript"/>
                    </w:rPr>
                    <w:t>3</w:t>
                  </w:r>
                  <w:r>
                    <w:rPr>
                      <w:color w:val="FF0000"/>
                      <w:szCs w:val="21"/>
                    </w:rPr>
                    <w:t>/h</w:t>
                  </w:r>
                </w:p>
              </w:tc>
              <w:tc>
                <w:tcPr>
                  <w:tcW w:w="533" w:type="pct"/>
                  <w:vMerge w:val="restart"/>
                  <w:vAlign w:val="center"/>
                </w:tcPr>
                <w:p w:rsidR="00E6015C" w:rsidRDefault="001D5832">
                  <w:pPr>
                    <w:jc w:val="center"/>
                    <w:rPr>
                      <w:color w:val="FF0000"/>
                      <w:szCs w:val="21"/>
                    </w:rPr>
                  </w:pPr>
                  <w:r>
                    <w:rPr>
                      <w:color w:val="FF0000"/>
                      <w:szCs w:val="21"/>
                    </w:rPr>
                    <w:t>治理措施</w:t>
                  </w:r>
                </w:p>
              </w:tc>
              <w:tc>
                <w:tcPr>
                  <w:tcW w:w="394" w:type="pct"/>
                  <w:vMerge w:val="restart"/>
                  <w:vAlign w:val="center"/>
                </w:tcPr>
                <w:p w:rsidR="00E6015C" w:rsidRDefault="001D5832">
                  <w:pPr>
                    <w:jc w:val="center"/>
                    <w:rPr>
                      <w:color w:val="FF0000"/>
                      <w:szCs w:val="21"/>
                    </w:rPr>
                  </w:pPr>
                  <w:r>
                    <w:rPr>
                      <w:color w:val="FF0000"/>
                      <w:szCs w:val="21"/>
                    </w:rPr>
                    <w:t>去除率</w:t>
                  </w:r>
                  <w:r>
                    <w:rPr>
                      <w:color w:val="FF0000"/>
                      <w:szCs w:val="21"/>
                    </w:rPr>
                    <w:t>%</w:t>
                  </w:r>
                </w:p>
              </w:tc>
              <w:tc>
                <w:tcPr>
                  <w:tcW w:w="1385" w:type="pct"/>
                  <w:gridSpan w:val="3"/>
                  <w:vAlign w:val="center"/>
                </w:tcPr>
                <w:p w:rsidR="00E6015C" w:rsidRDefault="001D5832">
                  <w:pPr>
                    <w:jc w:val="center"/>
                    <w:rPr>
                      <w:color w:val="FF0000"/>
                      <w:szCs w:val="21"/>
                    </w:rPr>
                  </w:pPr>
                  <w:r>
                    <w:rPr>
                      <w:color w:val="FF0000"/>
                      <w:szCs w:val="21"/>
                    </w:rPr>
                    <w:t>排放情况</w:t>
                  </w:r>
                </w:p>
              </w:tc>
            </w:tr>
            <w:tr w:rsidR="00E6015C">
              <w:trPr>
                <w:trHeight w:val="90"/>
                <w:jc w:val="center"/>
              </w:trPr>
              <w:tc>
                <w:tcPr>
                  <w:tcW w:w="301" w:type="pct"/>
                  <w:vMerge/>
                  <w:vAlign w:val="center"/>
                </w:tcPr>
                <w:p w:rsidR="00E6015C" w:rsidRDefault="00E6015C">
                  <w:pPr>
                    <w:jc w:val="center"/>
                    <w:rPr>
                      <w:color w:val="FF0000"/>
                      <w:szCs w:val="21"/>
                    </w:rPr>
                  </w:pPr>
                </w:p>
              </w:tc>
              <w:tc>
                <w:tcPr>
                  <w:tcW w:w="566"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t/a</w:t>
                  </w:r>
                </w:p>
              </w:tc>
              <w:tc>
                <w:tcPr>
                  <w:tcW w:w="437" w:type="pct"/>
                  <w:vAlign w:val="center"/>
                </w:tcPr>
                <w:p w:rsidR="00E6015C" w:rsidRDefault="001D5832">
                  <w:pPr>
                    <w:jc w:val="center"/>
                    <w:rPr>
                      <w:color w:val="FF0000"/>
                      <w:szCs w:val="21"/>
                    </w:rPr>
                  </w:pPr>
                  <w:r>
                    <w:rPr>
                      <w:color w:val="FF0000"/>
                      <w:szCs w:val="21"/>
                    </w:rPr>
                    <w:t>kg/h</w:t>
                  </w:r>
                </w:p>
              </w:tc>
              <w:tc>
                <w:tcPr>
                  <w:tcW w:w="510" w:type="pct"/>
                  <w:vAlign w:val="center"/>
                </w:tcPr>
                <w:p w:rsidR="00E6015C" w:rsidRDefault="001D5832">
                  <w:pPr>
                    <w:jc w:val="center"/>
                    <w:rPr>
                      <w:color w:val="FF0000"/>
                      <w:szCs w:val="21"/>
                    </w:rPr>
                  </w:pPr>
                  <w:r>
                    <w:rPr>
                      <w:color w:val="FF0000"/>
                      <w:szCs w:val="21"/>
                    </w:rPr>
                    <w:t>mg/m</w:t>
                  </w:r>
                  <w:r>
                    <w:rPr>
                      <w:color w:val="FF0000"/>
                      <w:szCs w:val="21"/>
                      <w:vertAlign w:val="superscript"/>
                    </w:rPr>
                    <w:t>3</w:t>
                  </w:r>
                </w:p>
              </w:tc>
              <w:tc>
                <w:tcPr>
                  <w:tcW w:w="433" w:type="pct"/>
                  <w:vMerge/>
                  <w:vAlign w:val="center"/>
                </w:tcPr>
                <w:p w:rsidR="00E6015C" w:rsidRDefault="00E6015C">
                  <w:pPr>
                    <w:jc w:val="center"/>
                    <w:rPr>
                      <w:color w:val="FF0000"/>
                      <w:szCs w:val="21"/>
                    </w:rPr>
                  </w:pPr>
                </w:p>
              </w:tc>
              <w:tc>
                <w:tcPr>
                  <w:tcW w:w="533" w:type="pct"/>
                  <w:vMerge/>
                  <w:vAlign w:val="center"/>
                </w:tcPr>
                <w:p w:rsidR="00E6015C" w:rsidRDefault="00E6015C">
                  <w:pPr>
                    <w:jc w:val="center"/>
                    <w:rPr>
                      <w:color w:val="FF0000"/>
                      <w:szCs w:val="21"/>
                    </w:rPr>
                  </w:pPr>
                </w:p>
              </w:tc>
              <w:tc>
                <w:tcPr>
                  <w:tcW w:w="394"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t/a</w:t>
                  </w:r>
                </w:p>
              </w:tc>
              <w:tc>
                <w:tcPr>
                  <w:tcW w:w="437" w:type="pct"/>
                  <w:vAlign w:val="center"/>
                </w:tcPr>
                <w:p w:rsidR="00E6015C" w:rsidRDefault="001D5832">
                  <w:pPr>
                    <w:jc w:val="center"/>
                    <w:rPr>
                      <w:color w:val="FF0000"/>
                      <w:szCs w:val="21"/>
                    </w:rPr>
                  </w:pPr>
                  <w:r>
                    <w:rPr>
                      <w:color w:val="FF0000"/>
                      <w:szCs w:val="21"/>
                    </w:rPr>
                    <w:t>kg/h</w:t>
                  </w:r>
                </w:p>
              </w:tc>
              <w:tc>
                <w:tcPr>
                  <w:tcW w:w="511" w:type="pct"/>
                  <w:vAlign w:val="center"/>
                </w:tcPr>
                <w:p w:rsidR="00E6015C" w:rsidRDefault="001D5832">
                  <w:pPr>
                    <w:jc w:val="center"/>
                    <w:rPr>
                      <w:color w:val="FF0000"/>
                      <w:szCs w:val="21"/>
                    </w:rPr>
                  </w:pPr>
                  <w:r>
                    <w:rPr>
                      <w:color w:val="FF0000"/>
                      <w:szCs w:val="21"/>
                    </w:rPr>
                    <w:t>mg/m</w:t>
                  </w:r>
                  <w:r>
                    <w:rPr>
                      <w:color w:val="FF0000"/>
                      <w:szCs w:val="21"/>
                      <w:vertAlign w:val="superscript"/>
                    </w:rPr>
                    <w:t>3</w:t>
                  </w:r>
                </w:p>
              </w:tc>
            </w:tr>
            <w:tr w:rsidR="00E6015C">
              <w:trPr>
                <w:trHeight w:val="90"/>
                <w:jc w:val="center"/>
              </w:trPr>
              <w:tc>
                <w:tcPr>
                  <w:tcW w:w="301" w:type="pct"/>
                  <w:vMerge w:val="restart"/>
                  <w:vAlign w:val="center"/>
                </w:tcPr>
                <w:p w:rsidR="00E6015C" w:rsidRDefault="001D5832">
                  <w:pPr>
                    <w:jc w:val="center"/>
                    <w:rPr>
                      <w:color w:val="FF0000"/>
                      <w:szCs w:val="21"/>
                    </w:rPr>
                  </w:pPr>
                  <w:r>
                    <w:rPr>
                      <w:color w:val="FF0000"/>
                      <w:szCs w:val="21"/>
                    </w:rPr>
                    <w:t>有组织</w:t>
                  </w:r>
                </w:p>
              </w:tc>
              <w:tc>
                <w:tcPr>
                  <w:tcW w:w="566" w:type="pct"/>
                  <w:vAlign w:val="center"/>
                </w:tcPr>
                <w:p w:rsidR="00E6015C" w:rsidRDefault="001D5832">
                  <w:pPr>
                    <w:jc w:val="center"/>
                    <w:rPr>
                      <w:color w:val="FF0000"/>
                      <w:szCs w:val="21"/>
                    </w:rPr>
                  </w:pPr>
                  <w:r>
                    <w:rPr>
                      <w:color w:val="FF0000"/>
                      <w:szCs w:val="21"/>
                    </w:rPr>
                    <w:t>二甲苯</w:t>
                  </w:r>
                </w:p>
              </w:tc>
              <w:tc>
                <w:tcPr>
                  <w:tcW w:w="437" w:type="pct"/>
                  <w:vAlign w:val="center"/>
                </w:tcPr>
                <w:p w:rsidR="00E6015C" w:rsidRDefault="001D5832">
                  <w:pPr>
                    <w:jc w:val="center"/>
                    <w:rPr>
                      <w:color w:val="FF0000"/>
                      <w:szCs w:val="21"/>
                    </w:rPr>
                  </w:pPr>
                  <w:r>
                    <w:rPr>
                      <w:rFonts w:hint="eastAsia"/>
                      <w:color w:val="FF0000"/>
                      <w:szCs w:val="21"/>
                    </w:rPr>
                    <w:t>1.297</w:t>
                  </w: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865</w:t>
                  </w:r>
                </w:p>
              </w:tc>
              <w:tc>
                <w:tcPr>
                  <w:tcW w:w="510" w:type="pct"/>
                  <w:vAlign w:val="center"/>
                </w:tcPr>
                <w:p w:rsidR="00E6015C" w:rsidRDefault="001D5832">
                  <w:pPr>
                    <w:jc w:val="center"/>
                    <w:rPr>
                      <w:color w:val="FF0000"/>
                      <w:szCs w:val="21"/>
                    </w:rPr>
                  </w:pPr>
                  <w:r>
                    <w:rPr>
                      <w:rFonts w:hint="eastAsia"/>
                      <w:color w:val="FF0000"/>
                      <w:szCs w:val="21"/>
                    </w:rPr>
                    <w:t>43.25</w:t>
                  </w:r>
                </w:p>
              </w:tc>
              <w:tc>
                <w:tcPr>
                  <w:tcW w:w="433" w:type="pct"/>
                  <w:vMerge w:val="restart"/>
                  <w:vAlign w:val="center"/>
                </w:tcPr>
                <w:p w:rsidR="00E6015C" w:rsidRDefault="001D5832">
                  <w:pPr>
                    <w:jc w:val="center"/>
                    <w:rPr>
                      <w:color w:val="FF0000"/>
                      <w:szCs w:val="21"/>
                    </w:rPr>
                  </w:pPr>
                  <w:r>
                    <w:rPr>
                      <w:rFonts w:hint="eastAsia"/>
                      <w:color w:val="FF0000"/>
                      <w:szCs w:val="21"/>
                    </w:rPr>
                    <w:t>20000</w:t>
                  </w:r>
                </w:p>
              </w:tc>
              <w:tc>
                <w:tcPr>
                  <w:tcW w:w="533" w:type="pct"/>
                  <w:vMerge w:val="restart"/>
                  <w:vAlign w:val="center"/>
                </w:tcPr>
                <w:p w:rsidR="00E6015C" w:rsidRDefault="001D5832">
                  <w:pPr>
                    <w:jc w:val="center"/>
                    <w:rPr>
                      <w:color w:val="FF0000"/>
                      <w:szCs w:val="21"/>
                    </w:rPr>
                  </w:pPr>
                  <w:r>
                    <w:rPr>
                      <w:color w:val="FF0000"/>
                      <w:szCs w:val="21"/>
                    </w:rPr>
                    <w:t>水帘</w:t>
                  </w:r>
                  <w:r>
                    <w:rPr>
                      <w:color w:val="FF0000"/>
                      <w:szCs w:val="21"/>
                    </w:rPr>
                    <w:t>+</w:t>
                  </w:r>
                  <w:r>
                    <w:rPr>
                      <w:color w:val="FF0000"/>
                      <w:szCs w:val="21"/>
                    </w:rPr>
                    <w:t>喷淋塔</w:t>
                  </w:r>
                  <w:r>
                    <w:rPr>
                      <w:color w:val="FF0000"/>
                      <w:szCs w:val="21"/>
                    </w:rPr>
                    <w:t>+</w:t>
                  </w:r>
                  <w:r>
                    <w:rPr>
                      <w:rFonts w:hint="eastAsia"/>
                      <w:color w:val="FF0000"/>
                      <w:szCs w:val="21"/>
                    </w:rPr>
                    <w:t>UV</w:t>
                  </w:r>
                  <w:r>
                    <w:rPr>
                      <w:rFonts w:hint="eastAsia"/>
                      <w:color w:val="FF0000"/>
                      <w:szCs w:val="21"/>
                    </w:rPr>
                    <w:t>光氧催化</w:t>
                  </w:r>
                  <w:r>
                    <w:rPr>
                      <w:rFonts w:hint="eastAsia"/>
                      <w:color w:val="FF0000"/>
                      <w:szCs w:val="21"/>
                    </w:rPr>
                    <w:t>+</w:t>
                  </w:r>
                  <w:r>
                    <w:rPr>
                      <w:color w:val="FF0000"/>
                      <w:szCs w:val="21"/>
                    </w:rPr>
                    <w:t>活性炭吸附装置</w:t>
                  </w:r>
                </w:p>
              </w:tc>
              <w:tc>
                <w:tcPr>
                  <w:tcW w:w="394" w:type="pct"/>
                  <w:vMerge w:val="restart"/>
                  <w:vAlign w:val="center"/>
                </w:tcPr>
                <w:p w:rsidR="00E6015C" w:rsidRDefault="001D5832">
                  <w:pPr>
                    <w:jc w:val="center"/>
                    <w:rPr>
                      <w:color w:val="FF0000"/>
                      <w:szCs w:val="21"/>
                    </w:rPr>
                  </w:pPr>
                  <w:r>
                    <w:rPr>
                      <w:color w:val="FF0000"/>
                      <w:szCs w:val="21"/>
                    </w:rPr>
                    <w:t>9</w:t>
                  </w:r>
                  <w:r>
                    <w:rPr>
                      <w:rFonts w:hint="eastAsia"/>
                      <w:color w:val="FF0000"/>
                      <w:szCs w:val="21"/>
                    </w:rPr>
                    <w:t>8</w:t>
                  </w: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26</w:t>
                  </w:r>
                </w:p>
              </w:tc>
              <w:tc>
                <w:tcPr>
                  <w:tcW w:w="437" w:type="pct"/>
                  <w:vAlign w:val="center"/>
                </w:tcPr>
                <w:p w:rsidR="00E6015C" w:rsidRDefault="001D5832">
                  <w:pPr>
                    <w:jc w:val="center"/>
                    <w:rPr>
                      <w:color w:val="FF0000"/>
                      <w:szCs w:val="21"/>
                    </w:rPr>
                  </w:pPr>
                  <w:r>
                    <w:rPr>
                      <w:color w:val="FF0000"/>
                      <w:szCs w:val="21"/>
                    </w:rPr>
                    <w:t>0.01</w:t>
                  </w:r>
                  <w:r>
                    <w:rPr>
                      <w:rFonts w:hint="eastAsia"/>
                      <w:color w:val="FF0000"/>
                      <w:szCs w:val="21"/>
                    </w:rPr>
                    <w:t>7</w:t>
                  </w:r>
                </w:p>
              </w:tc>
              <w:tc>
                <w:tcPr>
                  <w:tcW w:w="511" w:type="pct"/>
                  <w:vAlign w:val="center"/>
                </w:tcPr>
                <w:p w:rsidR="00E6015C" w:rsidRDefault="001D5832">
                  <w:pPr>
                    <w:jc w:val="center"/>
                    <w:rPr>
                      <w:color w:val="FF0000"/>
                      <w:szCs w:val="21"/>
                    </w:rPr>
                  </w:pPr>
                  <w:r>
                    <w:rPr>
                      <w:rFonts w:hint="eastAsia"/>
                      <w:color w:val="FF0000"/>
                      <w:szCs w:val="21"/>
                    </w:rPr>
                    <w:t>0.85</w:t>
                  </w:r>
                </w:p>
              </w:tc>
            </w:tr>
            <w:tr w:rsidR="00E6015C">
              <w:trPr>
                <w:trHeight w:val="234"/>
                <w:jc w:val="center"/>
              </w:trPr>
              <w:tc>
                <w:tcPr>
                  <w:tcW w:w="301" w:type="pct"/>
                  <w:vMerge/>
                  <w:vAlign w:val="center"/>
                </w:tcPr>
                <w:p w:rsidR="00E6015C" w:rsidRDefault="00E6015C">
                  <w:pPr>
                    <w:jc w:val="center"/>
                    <w:rPr>
                      <w:color w:val="FF0000"/>
                      <w:szCs w:val="21"/>
                    </w:rPr>
                  </w:pPr>
                </w:p>
              </w:tc>
              <w:tc>
                <w:tcPr>
                  <w:tcW w:w="566" w:type="pct"/>
                  <w:vAlign w:val="center"/>
                </w:tcPr>
                <w:p w:rsidR="00E6015C" w:rsidRDefault="001D5832">
                  <w:pPr>
                    <w:jc w:val="center"/>
                    <w:rPr>
                      <w:color w:val="FF0000"/>
                      <w:szCs w:val="21"/>
                    </w:rPr>
                  </w:pPr>
                  <w:r>
                    <w:rPr>
                      <w:color w:val="FF0000"/>
                      <w:szCs w:val="21"/>
                    </w:rPr>
                    <w:t>VOCs</w:t>
                  </w:r>
                </w:p>
              </w:tc>
              <w:tc>
                <w:tcPr>
                  <w:tcW w:w="437" w:type="pct"/>
                  <w:vAlign w:val="center"/>
                </w:tcPr>
                <w:p w:rsidR="00E6015C" w:rsidRDefault="001D5832">
                  <w:pPr>
                    <w:jc w:val="center"/>
                    <w:rPr>
                      <w:color w:val="FF0000"/>
                      <w:szCs w:val="21"/>
                    </w:rPr>
                  </w:pPr>
                  <w:r>
                    <w:rPr>
                      <w:rFonts w:hint="eastAsia"/>
                      <w:color w:val="FF0000"/>
                      <w:szCs w:val="21"/>
                    </w:rPr>
                    <w:t>1.214</w:t>
                  </w: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809</w:t>
                  </w:r>
                </w:p>
              </w:tc>
              <w:tc>
                <w:tcPr>
                  <w:tcW w:w="510" w:type="pct"/>
                  <w:vAlign w:val="center"/>
                </w:tcPr>
                <w:p w:rsidR="00E6015C" w:rsidRDefault="001D5832">
                  <w:pPr>
                    <w:jc w:val="center"/>
                    <w:rPr>
                      <w:color w:val="FF0000"/>
                      <w:szCs w:val="21"/>
                    </w:rPr>
                  </w:pPr>
                  <w:r>
                    <w:rPr>
                      <w:rFonts w:hint="eastAsia"/>
                      <w:color w:val="FF0000"/>
                      <w:szCs w:val="21"/>
                    </w:rPr>
                    <w:t>40.45</w:t>
                  </w:r>
                </w:p>
              </w:tc>
              <w:tc>
                <w:tcPr>
                  <w:tcW w:w="433" w:type="pct"/>
                  <w:vMerge/>
                  <w:vAlign w:val="center"/>
                </w:tcPr>
                <w:p w:rsidR="00E6015C" w:rsidRDefault="00E6015C">
                  <w:pPr>
                    <w:jc w:val="center"/>
                    <w:rPr>
                      <w:color w:val="FF0000"/>
                      <w:szCs w:val="21"/>
                    </w:rPr>
                  </w:pPr>
                </w:p>
              </w:tc>
              <w:tc>
                <w:tcPr>
                  <w:tcW w:w="533" w:type="pct"/>
                  <w:vMerge/>
                  <w:vAlign w:val="center"/>
                </w:tcPr>
                <w:p w:rsidR="00E6015C" w:rsidRDefault="00E6015C">
                  <w:pPr>
                    <w:jc w:val="center"/>
                    <w:rPr>
                      <w:color w:val="FF0000"/>
                      <w:szCs w:val="21"/>
                    </w:rPr>
                  </w:pPr>
                </w:p>
              </w:tc>
              <w:tc>
                <w:tcPr>
                  <w:tcW w:w="394"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25</w:t>
                  </w:r>
                </w:p>
              </w:tc>
              <w:tc>
                <w:tcPr>
                  <w:tcW w:w="437" w:type="pct"/>
                  <w:vAlign w:val="center"/>
                </w:tcPr>
                <w:p w:rsidR="00E6015C" w:rsidRDefault="001D5832">
                  <w:pPr>
                    <w:jc w:val="center"/>
                    <w:rPr>
                      <w:color w:val="FF0000"/>
                      <w:szCs w:val="21"/>
                    </w:rPr>
                  </w:pPr>
                  <w:r>
                    <w:rPr>
                      <w:color w:val="FF0000"/>
                      <w:szCs w:val="21"/>
                    </w:rPr>
                    <w:t>0.01</w:t>
                  </w:r>
                  <w:r>
                    <w:rPr>
                      <w:rFonts w:hint="eastAsia"/>
                      <w:color w:val="FF0000"/>
                      <w:szCs w:val="21"/>
                    </w:rPr>
                    <w:t>7</w:t>
                  </w:r>
                </w:p>
              </w:tc>
              <w:tc>
                <w:tcPr>
                  <w:tcW w:w="511" w:type="pct"/>
                  <w:vAlign w:val="center"/>
                </w:tcPr>
                <w:p w:rsidR="00E6015C" w:rsidRDefault="001D5832">
                  <w:pPr>
                    <w:jc w:val="center"/>
                    <w:rPr>
                      <w:color w:val="FF0000"/>
                      <w:szCs w:val="21"/>
                    </w:rPr>
                  </w:pPr>
                  <w:r>
                    <w:rPr>
                      <w:rFonts w:hint="eastAsia"/>
                      <w:color w:val="FF0000"/>
                      <w:szCs w:val="21"/>
                    </w:rPr>
                    <w:t>0.85</w:t>
                  </w:r>
                </w:p>
              </w:tc>
            </w:tr>
            <w:tr w:rsidR="00E6015C">
              <w:trPr>
                <w:jc w:val="center"/>
              </w:trPr>
              <w:tc>
                <w:tcPr>
                  <w:tcW w:w="301" w:type="pct"/>
                  <w:vMerge/>
                  <w:vAlign w:val="center"/>
                </w:tcPr>
                <w:p w:rsidR="00E6015C" w:rsidRDefault="00E6015C">
                  <w:pPr>
                    <w:jc w:val="center"/>
                    <w:rPr>
                      <w:color w:val="FF0000"/>
                      <w:szCs w:val="21"/>
                    </w:rPr>
                  </w:pPr>
                </w:p>
              </w:tc>
              <w:tc>
                <w:tcPr>
                  <w:tcW w:w="566" w:type="pct"/>
                  <w:vAlign w:val="center"/>
                </w:tcPr>
                <w:p w:rsidR="00E6015C" w:rsidRDefault="001D5832">
                  <w:pPr>
                    <w:jc w:val="center"/>
                    <w:rPr>
                      <w:color w:val="FF0000"/>
                      <w:szCs w:val="21"/>
                    </w:rPr>
                  </w:pPr>
                  <w:r>
                    <w:rPr>
                      <w:color w:val="FF0000"/>
                      <w:szCs w:val="21"/>
                    </w:rPr>
                    <w:t>漆雾</w:t>
                  </w:r>
                  <w:r>
                    <w:rPr>
                      <w:rFonts w:hint="eastAsia"/>
                      <w:color w:val="FF0000"/>
                      <w:szCs w:val="21"/>
                    </w:rPr>
                    <w:t>（</w:t>
                  </w:r>
                  <w:r>
                    <w:rPr>
                      <w:rFonts w:hint="eastAsia"/>
                      <w:color w:val="FF0000"/>
                      <w:szCs w:val="21"/>
                    </w:rPr>
                    <w:t>颗粒物</w:t>
                  </w:r>
                  <w:r>
                    <w:rPr>
                      <w:rFonts w:hint="eastAsia"/>
                      <w:color w:val="FF0000"/>
                      <w:szCs w:val="21"/>
                    </w:rPr>
                    <w:t>）</w:t>
                  </w:r>
                </w:p>
              </w:tc>
              <w:tc>
                <w:tcPr>
                  <w:tcW w:w="437" w:type="pct"/>
                  <w:vAlign w:val="center"/>
                </w:tcPr>
                <w:p w:rsidR="00E6015C" w:rsidRDefault="001D5832">
                  <w:pPr>
                    <w:jc w:val="center"/>
                    <w:rPr>
                      <w:color w:val="FF0000"/>
                      <w:szCs w:val="21"/>
                    </w:rPr>
                  </w:pPr>
                  <w:r>
                    <w:rPr>
                      <w:rFonts w:hint="eastAsia"/>
                      <w:color w:val="FF0000"/>
                      <w:szCs w:val="21"/>
                    </w:rPr>
                    <w:t>4.189</w:t>
                  </w:r>
                </w:p>
              </w:tc>
              <w:tc>
                <w:tcPr>
                  <w:tcW w:w="437" w:type="pct"/>
                  <w:vAlign w:val="center"/>
                </w:tcPr>
                <w:p w:rsidR="00E6015C" w:rsidRDefault="001D5832">
                  <w:pPr>
                    <w:jc w:val="center"/>
                    <w:rPr>
                      <w:color w:val="FF0000"/>
                      <w:szCs w:val="21"/>
                    </w:rPr>
                  </w:pPr>
                  <w:r>
                    <w:rPr>
                      <w:rFonts w:hint="eastAsia"/>
                      <w:color w:val="FF0000"/>
                      <w:szCs w:val="21"/>
                    </w:rPr>
                    <w:t>2.792</w:t>
                  </w:r>
                </w:p>
              </w:tc>
              <w:tc>
                <w:tcPr>
                  <w:tcW w:w="510" w:type="pct"/>
                  <w:vAlign w:val="center"/>
                </w:tcPr>
                <w:p w:rsidR="00E6015C" w:rsidRDefault="001D5832">
                  <w:pPr>
                    <w:jc w:val="center"/>
                    <w:rPr>
                      <w:color w:val="FF0000"/>
                      <w:szCs w:val="21"/>
                    </w:rPr>
                  </w:pPr>
                  <w:r>
                    <w:rPr>
                      <w:rFonts w:hint="eastAsia"/>
                      <w:color w:val="FF0000"/>
                      <w:szCs w:val="21"/>
                    </w:rPr>
                    <w:t>139.6</w:t>
                  </w:r>
                </w:p>
              </w:tc>
              <w:tc>
                <w:tcPr>
                  <w:tcW w:w="433" w:type="pct"/>
                  <w:vMerge/>
                  <w:vAlign w:val="center"/>
                </w:tcPr>
                <w:p w:rsidR="00E6015C" w:rsidRDefault="00E6015C">
                  <w:pPr>
                    <w:jc w:val="center"/>
                    <w:rPr>
                      <w:color w:val="FF0000"/>
                      <w:szCs w:val="21"/>
                    </w:rPr>
                  </w:pPr>
                </w:p>
              </w:tc>
              <w:tc>
                <w:tcPr>
                  <w:tcW w:w="533" w:type="pct"/>
                  <w:vMerge/>
                  <w:vAlign w:val="center"/>
                </w:tcPr>
                <w:p w:rsidR="00E6015C" w:rsidRDefault="00E6015C">
                  <w:pPr>
                    <w:jc w:val="center"/>
                    <w:rPr>
                      <w:color w:val="FF0000"/>
                      <w:szCs w:val="21"/>
                    </w:rPr>
                  </w:pPr>
                </w:p>
              </w:tc>
              <w:tc>
                <w:tcPr>
                  <w:tcW w:w="394"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42</w:t>
                  </w: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280</w:t>
                  </w:r>
                </w:p>
              </w:tc>
              <w:tc>
                <w:tcPr>
                  <w:tcW w:w="511" w:type="pct"/>
                  <w:vAlign w:val="center"/>
                </w:tcPr>
                <w:p w:rsidR="00E6015C" w:rsidRDefault="001D5832">
                  <w:pPr>
                    <w:jc w:val="center"/>
                    <w:rPr>
                      <w:color w:val="FF0000"/>
                      <w:szCs w:val="21"/>
                    </w:rPr>
                  </w:pPr>
                  <w:r>
                    <w:rPr>
                      <w:rFonts w:hint="eastAsia"/>
                      <w:color w:val="FF0000"/>
                      <w:szCs w:val="21"/>
                    </w:rPr>
                    <w:t>14.0</w:t>
                  </w:r>
                </w:p>
              </w:tc>
            </w:tr>
            <w:tr w:rsidR="00E6015C">
              <w:trPr>
                <w:jc w:val="center"/>
              </w:trPr>
              <w:tc>
                <w:tcPr>
                  <w:tcW w:w="301" w:type="pct"/>
                  <w:vMerge w:val="restart"/>
                  <w:vAlign w:val="center"/>
                </w:tcPr>
                <w:p w:rsidR="00E6015C" w:rsidRDefault="001D5832">
                  <w:pPr>
                    <w:jc w:val="center"/>
                    <w:rPr>
                      <w:color w:val="FF0000"/>
                      <w:szCs w:val="21"/>
                    </w:rPr>
                  </w:pPr>
                  <w:r>
                    <w:rPr>
                      <w:color w:val="FF0000"/>
                      <w:szCs w:val="21"/>
                    </w:rPr>
                    <w:t>无组织</w:t>
                  </w:r>
                </w:p>
              </w:tc>
              <w:tc>
                <w:tcPr>
                  <w:tcW w:w="566" w:type="pct"/>
                  <w:vAlign w:val="center"/>
                </w:tcPr>
                <w:p w:rsidR="00E6015C" w:rsidRDefault="001D5832">
                  <w:pPr>
                    <w:jc w:val="center"/>
                    <w:rPr>
                      <w:color w:val="FF0000"/>
                      <w:szCs w:val="21"/>
                    </w:rPr>
                  </w:pPr>
                  <w:r>
                    <w:rPr>
                      <w:color w:val="FF0000"/>
                      <w:szCs w:val="21"/>
                    </w:rPr>
                    <w:t>二甲苯</w:t>
                  </w:r>
                </w:p>
              </w:tc>
              <w:tc>
                <w:tcPr>
                  <w:tcW w:w="437" w:type="pct"/>
                  <w:vAlign w:val="center"/>
                </w:tcPr>
                <w:p w:rsidR="00E6015C" w:rsidRDefault="001D5832">
                  <w:pPr>
                    <w:jc w:val="center"/>
                    <w:rPr>
                      <w:color w:val="FF0000"/>
                      <w:szCs w:val="21"/>
                    </w:rPr>
                  </w:pPr>
                  <w:r>
                    <w:rPr>
                      <w:rFonts w:hint="eastAsia"/>
                      <w:color w:val="FF0000"/>
                      <w:szCs w:val="21"/>
                    </w:rPr>
                    <w:t>0.068</w:t>
                  </w: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45</w:t>
                  </w:r>
                  <w:r>
                    <w:rPr>
                      <w:color w:val="FF0000"/>
                      <w:szCs w:val="21"/>
                    </w:rPr>
                    <w:t xml:space="preserve"> </w:t>
                  </w:r>
                </w:p>
              </w:tc>
              <w:tc>
                <w:tcPr>
                  <w:tcW w:w="510" w:type="pct"/>
                  <w:vMerge w:val="restart"/>
                  <w:vAlign w:val="center"/>
                </w:tcPr>
                <w:p w:rsidR="00E6015C" w:rsidRDefault="001D5832">
                  <w:pPr>
                    <w:jc w:val="center"/>
                    <w:rPr>
                      <w:color w:val="FF0000"/>
                      <w:szCs w:val="21"/>
                    </w:rPr>
                  </w:pPr>
                  <w:r>
                    <w:rPr>
                      <w:color w:val="FF0000"/>
                      <w:szCs w:val="21"/>
                    </w:rPr>
                    <w:t>/</w:t>
                  </w:r>
                </w:p>
              </w:tc>
              <w:tc>
                <w:tcPr>
                  <w:tcW w:w="433" w:type="pct"/>
                  <w:vMerge w:val="restart"/>
                  <w:vAlign w:val="center"/>
                </w:tcPr>
                <w:p w:rsidR="00E6015C" w:rsidRDefault="001D5832">
                  <w:pPr>
                    <w:jc w:val="center"/>
                    <w:rPr>
                      <w:color w:val="FF0000"/>
                      <w:szCs w:val="21"/>
                    </w:rPr>
                  </w:pPr>
                  <w:r>
                    <w:rPr>
                      <w:color w:val="FF0000"/>
                      <w:szCs w:val="21"/>
                    </w:rPr>
                    <w:t>/</w:t>
                  </w:r>
                </w:p>
              </w:tc>
              <w:tc>
                <w:tcPr>
                  <w:tcW w:w="533" w:type="pct"/>
                  <w:vMerge w:val="restart"/>
                  <w:vAlign w:val="center"/>
                </w:tcPr>
                <w:p w:rsidR="00E6015C" w:rsidRDefault="001D5832">
                  <w:pPr>
                    <w:jc w:val="center"/>
                    <w:rPr>
                      <w:color w:val="FF0000"/>
                      <w:szCs w:val="21"/>
                    </w:rPr>
                  </w:pPr>
                  <w:r>
                    <w:rPr>
                      <w:color w:val="FF0000"/>
                      <w:szCs w:val="21"/>
                    </w:rPr>
                    <w:t>车间排风装置</w:t>
                  </w:r>
                </w:p>
              </w:tc>
              <w:tc>
                <w:tcPr>
                  <w:tcW w:w="394" w:type="pct"/>
                  <w:vMerge w:val="restart"/>
                  <w:vAlign w:val="center"/>
                </w:tcPr>
                <w:p w:rsidR="00E6015C" w:rsidRDefault="001D5832">
                  <w:pPr>
                    <w:jc w:val="center"/>
                    <w:rPr>
                      <w:color w:val="FF0000"/>
                      <w:szCs w:val="21"/>
                    </w:rPr>
                  </w:pPr>
                  <w:r>
                    <w:rPr>
                      <w:color w:val="FF0000"/>
                      <w:szCs w:val="21"/>
                    </w:rPr>
                    <w:t>/</w:t>
                  </w:r>
                </w:p>
              </w:tc>
              <w:tc>
                <w:tcPr>
                  <w:tcW w:w="437" w:type="pct"/>
                  <w:vAlign w:val="center"/>
                </w:tcPr>
                <w:p w:rsidR="00E6015C" w:rsidRDefault="001D5832">
                  <w:pPr>
                    <w:jc w:val="center"/>
                    <w:rPr>
                      <w:color w:val="FF0000"/>
                      <w:szCs w:val="21"/>
                    </w:rPr>
                  </w:pPr>
                  <w:r>
                    <w:rPr>
                      <w:rFonts w:hint="eastAsia"/>
                      <w:color w:val="FF0000"/>
                      <w:szCs w:val="21"/>
                    </w:rPr>
                    <w:t>0.068</w:t>
                  </w: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45</w:t>
                  </w:r>
                  <w:r>
                    <w:rPr>
                      <w:color w:val="FF0000"/>
                      <w:szCs w:val="21"/>
                    </w:rPr>
                    <w:t xml:space="preserve"> </w:t>
                  </w:r>
                </w:p>
              </w:tc>
              <w:tc>
                <w:tcPr>
                  <w:tcW w:w="511" w:type="pct"/>
                  <w:vMerge w:val="restart"/>
                  <w:vAlign w:val="center"/>
                </w:tcPr>
                <w:p w:rsidR="00E6015C" w:rsidRDefault="001D5832">
                  <w:pPr>
                    <w:jc w:val="center"/>
                    <w:rPr>
                      <w:color w:val="FF0000"/>
                      <w:szCs w:val="21"/>
                    </w:rPr>
                  </w:pPr>
                  <w:r>
                    <w:rPr>
                      <w:color w:val="FF0000"/>
                      <w:szCs w:val="21"/>
                    </w:rPr>
                    <w:t>/</w:t>
                  </w:r>
                </w:p>
              </w:tc>
            </w:tr>
            <w:tr w:rsidR="00E6015C">
              <w:trPr>
                <w:trHeight w:val="191"/>
                <w:jc w:val="center"/>
              </w:trPr>
              <w:tc>
                <w:tcPr>
                  <w:tcW w:w="301" w:type="pct"/>
                  <w:vMerge/>
                  <w:vAlign w:val="center"/>
                </w:tcPr>
                <w:p w:rsidR="00E6015C" w:rsidRDefault="00E6015C">
                  <w:pPr>
                    <w:jc w:val="center"/>
                    <w:rPr>
                      <w:color w:val="FF0000"/>
                      <w:szCs w:val="21"/>
                    </w:rPr>
                  </w:pPr>
                </w:p>
              </w:tc>
              <w:tc>
                <w:tcPr>
                  <w:tcW w:w="566" w:type="pct"/>
                  <w:vAlign w:val="center"/>
                </w:tcPr>
                <w:p w:rsidR="00E6015C" w:rsidRDefault="001D5832">
                  <w:pPr>
                    <w:jc w:val="center"/>
                    <w:rPr>
                      <w:color w:val="FF0000"/>
                      <w:szCs w:val="21"/>
                    </w:rPr>
                  </w:pPr>
                  <w:r>
                    <w:rPr>
                      <w:color w:val="FF0000"/>
                      <w:szCs w:val="21"/>
                    </w:rPr>
                    <w:t>VOCs</w:t>
                  </w: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064</w:t>
                  </w: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43</w:t>
                  </w:r>
                </w:p>
              </w:tc>
              <w:tc>
                <w:tcPr>
                  <w:tcW w:w="510" w:type="pct"/>
                  <w:vMerge/>
                  <w:vAlign w:val="center"/>
                </w:tcPr>
                <w:p w:rsidR="00E6015C" w:rsidRDefault="00E6015C">
                  <w:pPr>
                    <w:jc w:val="center"/>
                    <w:rPr>
                      <w:color w:val="FF0000"/>
                      <w:szCs w:val="21"/>
                    </w:rPr>
                  </w:pPr>
                </w:p>
              </w:tc>
              <w:tc>
                <w:tcPr>
                  <w:tcW w:w="433" w:type="pct"/>
                  <w:vMerge/>
                  <w:vAlign w:val="center"/>
                </w:tcPr>
                <w:p w:rsidR="00E6015C" w:rsidRDefault="00E6015C">
                  <w:pPr>
                    <w:jc w:val="center"/>
                    <w:rPr>
                      <w:color w:val="FF0000"/>
                      <w:szCs w:val="21"/>
                    </w:rPr>
                  </w:pPr>
                </w:p>
              </w:tc>
              <w:tc>
                <w:tcPr>
                  <w:tcW w:w="533" w:type="pct"/>
                  <w:vMerge/>
                  <w:vAlign w:val="center"/>
                </w:tcPr>
                <w:p w:rsidR="00E6015C" w:rsidRDefault="00E6015C">
                  <w:pPr>
                    <w:jc w:val="center"/>
                    <w:rPr>
                      <w:color w:val="FF0000"/>
                      <w:szCs w:val="21"/>
                    </w:rPr>
                  </w:pPr>
                </w:p>
              </w:tc>
              <w:tc>
                <w:tcPr>
                  <w:tcW w:w="394"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064</w:t>
                  </w:r>
                </w:p>
              </w:tc>
              <w:tc>
                <w:tcPr>
                  <w:tcW w:w="437" w:type="pct"/>
                  <w:vAlign w:val="center"/>
                </w:tcPr>
                <w:p w:rsidR="00E6015C" w:rsidRDefault="001D5832">
                  <w:pPr>
                    <w:jc w:val="center"/>
                    <w:rPr>
                      <w:color w:val="FF0000"/>
                      <w:szCs w:val="21"/>
                    </w:rPr>
                  </w:pPr>
                  <w:r>
                    <w:rPr>
                      <w:color w:val="FF0000"/>
                      <w:szCs w:val="21"/>
                    </w:rPr>
                    <w:t>0.0</w:t>
                  </w:r>
                  <w:r>
                    <w:rPr>
                      <w:rFonts w:hint="eastAsia"/>
                      <w:color w:val="FF0000"/>
                      <w:szCs w:val="21"/>
                    </w:rPr>
                    <w:t>43</w:t>
                  </w:r>
                </w:p>
              </w:tc>
              <w:tc>
                <w:tcPr>
                  <w:tcW w:w="511" w:type="pct"/>
                  <w:vMerge/>
                  <w:vAlign w:val="center"/>
                </w:tcPr>
                <w:p w:rsidR="00E6015C" w:rsidRDefault="00E6015C">
                  <w:pPr>
                    <w:jc w:val="center"/>
                    <w:rPr>
                      <w:color w:val="FF0000"/>
                      <w:szCs w:val="21"/>
                    </w:rPr>
                  </w:pPr>
                </w:p>
              </w:tc>
            </w:tr>
            <w:tr w:rsidR="00E6015C">
              <w:trPr>
                <w:jc w:val="center"/>
              </w:trPr>
              <w:tc>
                <w:tcPr>
                  <w:tcW w:w="301" w:type="pct"/>
                  <w:vMerge/>
                  <w:vAlign w:val="center"/>
                </w:tcPr>
                <w:p w:rsidR="00E6015C" w:rsidRDefault="00E6015C">
                  <w:pPr>
                    <w:jc w:val="center"/>
                    <w:rPr>
                      <w:color w:val="FF0000"/>
                      <w:szCs w:val="21"/>
                    </w:rPr>
                  </w:pPr>
                </w:p>
              </w:tc>
              <w:tc>
                <w:tcPr>
                  <w:tcW w:w="566" w:type="pct"/>
                  <w:vAlign w:val="center"/>
                </w:tcPr>
                <w:p w:rsidR="00E6015C" w:rsidRDefault="001D5832">
                  <w:pPr>
                    <w:jc w:val="center"/>
                    <w:rPr>
                      <w:color w:val="FF0000"/>
                      <w:szCs w:val="21"/>
                    </w:rPr>
                  </w:pPr>
                  <w:r>
                    <w:rPr>
                      <w:color w:val="FF0000"/>
                      <w:szCs w:val="21"/>
                    </w:rPr>
                    <w:t>漆雾</w:t>
                  </w: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221</w:t>
                  </w:r>
                </w:p>
              </w:tc>
              <w:tc>
                <w:tcPr>
                  <w:tcW w:w="437" w:type="pct"/>
                  <w:vAlign w:val="center"/>
                </w:tcPr>
                <w:p w:rsidR="00E6015C" w:rsidRDefault="001D5832">
                  <w:pPr>
                    <w:jc w:val="center"/>
                    <w:rPr>
                      <w:color w:val="FF0000"/>
                      <w:szCs w:val="21"/>
                    </w:rPr>
                  </w:pPr>
                  <w:r>
                    <w:rPr>
                      <w:rFonts w:hint="eastAsia"/>
                      <w:color w:val="FF0000"/>
                      <w:szCs w:val="21"/>
                    </w:rPr>
                    <w:t>0.147</w:t>
                  </w:r>
                </w:p>
              </w:tc>
              <w:tc>
                <w:tcPr>
                  <w:tcW w:w="510" w:type="pct"/>
                  <w:vMerge/>
                  <w:vAlign w:val="center"/>
                </w:tcPr>
                <w:p w:rsidR="00E6015C" w:rsidRDefault="00E6015C">
                  <w:pPr>
                    <w:jc w:val="center"/>
                    <w:rPr>
                      <w:color w:val="FF0000"/>
                      <w:szCs w:val="21"/>
                    </w:rPr>
                  </w:pPr>
                </w:p>
              </w:tc>
              <w:tc>
                <w:tcPr>
                  <w:tcW w:w="433" w:type="pct"/>
                  <w:vMerge/>
                  <w:vAlign w:val="center"/>
                </w:tcPr>
                <w:p w:rsidR="00E6015C" w:rsidRDefault="00E6015C">
                  <w:pPr>
                    <w:jc w:val="center"/>
                    <w:rPr>
                      <w:color w:val="FF0000"/>
                      <w:szCs w:val="21"/>
                    </w:rPr>
                  </w:pPr>
                </w:p>
              </w:tc>
              <w:tc>
                <w:tcPr>
                  <w:tcW w:w="533" w:type="pct"/>
                  <w:vMerge/>
                  <w:vAlign w:val="center"/>
                </w:tcPr>
                <w:p w:rsidR="00E6015C" w:rsidRDefault="00E6015C">
                  <w:pPr>
                    <w:jc w:val="center"/>
                    <w:rPr>
                      <w:color w:val="FF0000"/>
                      <w:szCs w:val="21"/>
                    </w:rPr>
                  </w:pPr>
                </w:p>
              </w:tc>
              <w:tc>
                <w:tcPr>
                  <w:tcW w:w="394" w:type="pct"/>
                  <w:vMerge/>
                  <w:vAlign w:val="center"/>
                </w:tcPr>
                <w:p w:rsidR="00E6015C" w:rsidRDefault="00E6015C">
                  <w:pPr>
                    <w:jc w:val="center"/>
                    <w:rPr>
                      <w:color w:val="FF0000"/>
                      <w:szCs w:val="21"/>
                    </w:rPr>
                  </w:pPr>
                </w:p>
              </w:tc>
              <w:tc>
                <w:tcPr>
                  <w:tcW w:w="437" w:type="pct"/>
                  <w:vAlign w:val="center"/>
                </w:tcPr>
                <w:p w:rsidR="00E6015C" w:rsidRDefault="001D5832">
                  <w:pPr>
                    <w:jc w:val="center"/>
                    <w:rPr>
                      <w:color w:val="FF0000"/>
                      <w:szCs w:val="21"/>
                    </w:rPr>
                  </w:pPr>
                  <w:r>
                    <w:rPr>
                      <w:color w:val="FF0000"/>
                      <w:szCs w:val="21"/>
                    </w:rPr>
                    <w:t>0.</w:t>
                  </w:r>
                  <w:r>
                    <w:rPr>
                      <w:rFonts w:hint="eastAsia"/>
                      <w:color w:val="FF0000"/>
                      <w:szCs w:val="21"/>
                    </w:rPr>
                    <w:t>221</w:t>
                  </w:r>
                </w:p>
              </w:tc>
              <w:tc>
                <w:tcPr>
                  <w:tcW w:w="437" w:type="pct"/>
                  <w:vAlign w:val="center"/>
                </w:tcPr>
                <w:p w:rsidR="00E6015C" w:rsidRDefault="001D5832">
                  <w:pPr>
                    <w:jc w:val="center"/>
                    <w:rPr>
                      <w:color w:val="FF0000"/>
                      <w:szCs w:val="21"/>
                    </w:rPr>
                  </w:pPr>
                  <w:r>
                    <w:rPr>
                      <w:rFonts w:hint="eastAsia"/>
                      <w:color w:val="FF0000"/>
                      <w:szCs w:val="21"/>
                    </w:rPr>
                    <w:t>0.147</w:t>
                  </w:r>
                </w:p>
              </w:tc>
              <w:tc>
                <w:tcPr>
                  <w:tcW w:w="511" w:type="pct"/>
                  <w:vMerge/>
                  <w:vAlign w:val="center"/>
                </w:tcPr>
                <w:p w:rsidR="00E6015C" w:rsidRDefault="00E6015C">
                  <w:pPr>
                    <w:jc w:val="center"/>
                    <w:rPr>
                      <w:color w:val="FF0000"/>
                      <w:szCs w:val="21"/>
                    </w:rPr>
                  </w:pPr>
                </w:p>
              </w:tc>
            </w:tr>
          </w:tbl>
          <w:p w:rsidR="00E6015C" w:rsidRDefault="001D5832">
            <w:pPr>
              <w:spacing w:line="360" w:lineRule="auto"/>
              <w:ind w:firstLineChars="200" w:firstLine="420"/>
              <w:rPr>
                <w:snapToGrid w:val="0"/>
                <w:color w:val="FF0000"/>
                <w:kern w:val="0"/>
                <w:szCs w:val="21"/>
              </w:rPr>
            </w:pPr>
            <w:r>
              <w:rPr>
                <w:snapToGrid w:val="0"/>
                <w:color w:val="FF0000"/>
                <w:kern w:val="0"/>
                <w:szCs w:val="21"/>
              </w:rPr>
              <w:t>4</w:t>
            </w:r>
            <w:r>
              <w:rPr>
                <w:snapToGrid w:val="0"/>
                <w:color w:val="FF0000"/>
                <w:kern w:val="0"/>
                <w:szCs w:val="21"/>
              </w:rPr>
              <w:t>）</w:t>
            </w:r>
            <w:r>
              <w:rPr>
                <w:rFonts w:hint="eastAsia"/>
                <w:snapToGrid w:val="0"/>
                <w:color w:val="FF0000"/>
                <w:kern w:val="0"/>
                <w:szCs w:val="21"/>
              </w:rPr>
              <w:t>组装</w:t>
            </w:r>
            <w:r>
              <w:rPr>
                <w:snapToGrid w:val="0"/>
                <w:color w:val="FF0000"/>
                <w:kern w:val="0"/>
                <w:szCs w:val="21"/>
              </w:rPr>
              <w:t>废气</w:t>
            </w:r>
          </w:p>
          <w:p w:rsidR="00E6015C" w:rsidRDefault="001D5832">
            <w:pPr>
              <w:spacing w:line="360" w:lineRule="auto"/>
              <w:ind w:firstLineChars="200" w:firstLine="420"/>
              <w:rPr>
                <w:snapToGrid w:val="0"/>
                <w:color w:val="FF0000"/>
                <w:kern w:val="0"/>
                <w:szCs w:val="21"/>
              </w:rPr>
            </w:pPr>
            <w:r>
              <w:rPr>
                <w:snapToGrid w:val="0"/>
                <w:color w:val="FF0000"/>
                <w:kern w:val="0"/>
                <w:szCs w:val="21"/>
              </w:rPr>
              <w:t>根据客户要求进行</w:t>
            </w:r>
            <w:r>
              <w:rPr>
                <w:rFonts w:hint="eastAsia"/>
                <w:snapToGrid w:val="0"/>
                <w:color w:val="FF0000"/>
                <w:kern w:val="0"/>
                <w:szCs w:val="21"/>
              </w:rPr>
              <w:t>组装</w:t>
            </w:r>
            <w:r>
              <w:rPr>
                <w:snapToGrid w:val="0"/>
                <w:color w:val="FF0000"/>
                <w:kern w:val="0"/>
                <w:szCs w:val="21"/>
              </w:rPr>
              <w:t>时，需使用白乳胶对板材进行粘合。本项目使用的白乳胶主要是聚乙酸乙烯酯乳液，根据《胶粘剂中总有机挥发物含量的测定》对国内水基型胶粘剂中总有机挥发物含量进行测定结果，白乳胶中总挥发物（以非甲烷总烃计）</w:t>
            </w:r>
            <w:r>
              <w:rPr>
                <w:snapToGrid w:val="0"/>
                <w:color w:val="FF0000"/>
                <w:kern w:val="0"/>
                <w:szCs w:val="21"/>
              </w:rPr>
              <w:t>0.79%</w:t>
            </w:r>
            <w:r>
              <w:rPr>
                <w:snapToGrid w:val="0"/>
                <w:color w:val="FF0000"/>
                <w:kern w:val="0"/>
                <w:szCs w:val="21"/>
              </w:rPr>
              <w:t>计，冷压粘贴工艺年白乳胶用量</w:t>
            </w:r>
            <w:r>
              <w:rPr>
                <w:rFonts w:hint="eastAsia"/>
                <w:snapToGrid w:val="0"/>
                <w:color w:val="FF0000"/>
                <w:kern w:val="0"/>
                <w:szCs w:val="21"/>
              </w:rPr>
              <w:t>0.5</w:t>
            </w:r>
            <w:r>
              <w:rPr>
                <w:rFonts w:hint="eastAsia"/>
                <w:snapToGrid w:val="0"/>
                <w:color w:val="FF0000"/>
                <w:kern w:val="0"/>
                <w:szCs w:val="21"/>
              </w:rPr>
              <w:t>8</w:t>
            </w:r>
            <w:r>
              <w:rPr>
                <w:snapToGrid w:val="0"/>
                <w:color w:val="FF0000"/>
                <w:kern w:val="0"/>
                <w:szCs w:val="21"/>
              </w:rPr>
              <w:t>t</w:t>
            </w:r>
            <w:r>
              <w:rPr>
                <w:snapToGrid w:val="0"/>
                <w:color w:val="FF0000"/>
                <w:kern w:val="0"/>
                <w:szCs w:val="21"/>
              </w:rPr>
              <w:t>，涂胶废气中非甲烷总烃产生量约</w:t>
            </w:r>
            <w:r>
              <w:rPr>
                <w:snapToGrid w:val="0"/>
                <w:color w:val="FF0000"/>
                <w:kern w:val="0"/>
                <w:szCs w:val="21"/>
              </w:rPr>
              <w:t>0.0</w:t>
            </w:r>
            <w:r>
              <w:rPr>
                <w:rFonts w:hint="eastAsia"/>
                <w:snapToGrid w:val="0"/>
                <w:color w:val="FF0000"/>
                <w:kern w:val="0"/>
                <w:szCs w:val="21"/>
              </w:rPr>
              <w:t>0</w:t>
            </w:r>
            <w:r>
              <w:rPr>
                <w:rFonts w:hint="eastAsia"/>
                <w:snapToGrid w:val="0"/>
                <w:color w:val="FF0000"/>
                <w:kern w:val="0"/>
                <w:szCs w:val="21"/>
              </w:rPr>
              <w:t>46</w:t>
            </w:r>
            <w:r>
              <w:rPr>
                <w:snapToGrid w:val="0"/>
                <w:color w:val="FF0000"/>
                <w:kern w:val="0"/>
                <w:szCs w:val="21"/>
              </w:rPr>
              <w:t>t/a</w:t>
            </w:r>
            <w:r>
              <w:rPr>
                <w:snapToGrid w:val="0"/>
                <w:color w:val="FF0000"/>
                <w:kern w:val="0"/>
                <w:szCs w:val="21"/>
              </w:rPr>
              <w:t>，排放速率为</w:t>
            </w:r>
            <w:r>
              <w:rPr>
                <w:snapToGrid w:val="0"/>
                <w:color w:val="FF0000"/>
                <w:kern w:val="0"/>
                <w:szCs w:val="21"/>
              </w:rPr>
              <w:t>0.00</w:t>
            </w:r>
            <w:r>
              <w:rPr>
                <w:rFonts w:hint="eastAsia"/>
                <w:snapToGrid w:val="0"/>
                <w:color w:val="FF0000"/>
                <w:kern w:val="0"/>
                <w:szCs w:val="21"/>
              </w:rPr>
              <w:t>3</w:t>
            </w:r>
            <w:r>
              <w:rPr>
                <w:snapToGrid w:val="0"/>
                <w:color w:val="FF0000"/>
                <w:kern w:val="0"/>
                <w:szCs w:val="21"/>
              </w:rPr>
              <w:t>kg/h</w:t>
            </w:r>
            <w:r>
              <w:rPr>
                <w:snapToGrid w:val="0"/>
                <w:color w:val="FF0000"/>
                <w:kern w:val="0"/>
                <w:szCs w:val="21"/>
              </w:rPr>
              <w:t>。</w:t>
            </w:r>
            <w:r>
              <w:rPr>
                <w:rFonts w:hint="eastAsia"/>
                <w:snapToGrid w:val="0"/>
                <w:color w:val="FF0000"/>
                <w:kern w:val="0"/>
                <w:szCs w:val="21"/>
              </w:rPr>
              <w:t>根据《</w:t>
            </w:r>
            <w:r>
              <w:rPr>
                <w:snapToGrid w:val="0"/>
                <w:color w:val="FF0000"/>
                <w:kern w:val="0"/>
                <w:szCs w:val="21"/>
              </w:rPr>
              <w:t>生态环境部关于印发</w:t>
            </w:r>
            <w:r>
              <w:rPr>
                <w:rFonts w:hint="eastAsia"/>
                <w:snapToGrid w:val="0"/>
                <w:color w:val="FF0000"/>
                <w:kern w:val="0"/>
                <w:szCs w:val="21"/>
              </w:rPr>
              <w:t>&lt;</w:t>
            </w:r>
            <w:r>
              <w:rPr>
                <w:snapToGrid w:val="0"/>
                <w:color w:val="FF0000"/>
                <w:kern w:val="0"/>
                <w:szCs w:val="21"/>
              </w:rPr>
              <w:t>2020</w:t>
            </w:r>
            <w:r>
              <w:rPr>
                <w:snapToGrid w:val="0"/>
                <w:color w:val="FF0000"/>
                <w:kern w:val="0"/>
                <w:szCs w:val="21"/>
              </w:rPr>
              <w:t>年挥发性有机物治理攻坚方案</w:t>
            </w:r>
            <w:r>
              <w:rPr>
                <w:rFonts w:hint="eastAsia"/>
                <w:snapToGrid w:val="0"/>
                <w:color w:val="FF0000"/>
                <w:kern w:val="0"/>
                <w:szCs w:val="21"/>
              </w:rPr>
              <w:t>&gt;</w:t>
            </w:r>
            <w:r>
              <w:rPr>
                <w:snapToGrid w:val="0"/>
                <w:color w:val="FF0000"/>
                <w:kern w:val="0"/>
                <w:szCs w:val="21"/>
              </w:rPr>
              <w:t>的通知</w:t>
            </w:r>
            <w:r>
              <w:rPr>
                <w:rFonts w:hint="eastAsia"/>
                <w:snapToGrid w:val="0"/>
                <w:color w:val="FF0000"/>
                <w:kern w:val="0"/>
                <w:szCs w:val="21"/>
              </w:rPr>
              <w:t>》</w:t>
            </w:r>
            <w:r>
              <w:rPr>
                <w:snapToGrid w:val="0"/>
                <w:color w:val="FF0000"/>
                <w:kern w:val="0"/>
                <w:szCs w:val="21"/>
              </w:rPr>
              <w:t>（环大气〔</w:t>
            </w:r>
            <w:r>
              <w:rPr>
                <w:snapToGrid w:val="0"/>
                <w:color w:val="FF0000"/>
                <w:kern w:val="0"/>
                <w:szCs w:val="21"/>
              </w:rPr>
              <w:t>2020</w:t>
            </w:r>
            <w:r>
              <w:rPr>
                <w:snapToGrid w:val="0"/>
                <w:color w:val="FF0000"/>
                <w:kern w:val="0"/>
                <w:szCs w:val="21"/>
              </w:rPr>
              <w:t>〕</w:t>
            </w:r>
            <w:r>
              <w:rPr>
                <w:snapToGrid w:val="0"/>
                <w:color w:val="FF0000"/>
                <w:kern w:val="0"/>
                <w:szCs w:val="21"/>
              </w:rPr>
              <w:t>33</w:t>
            </w:r>
            <w:r>
              <w:rPr>
                <w:snapToGrid w:val="0"/>
                <w:color w:val="FF0000"/>
                <w:kern w:val="0"/>
                <w:szCs w:val="21"/>
              </w:rPr>
              <w:t>号）</w:t>
            </w:r>
            <w:r>
              <w:rPr>
                <w:rFonts w:hint="eastAsia"/>
                <w:snapToGrid w:val="0"/>
                <w:color w:val="FF0000"/>
                <w:kern w:val="0"/>
                <w:szCs w:val="21"/>
              </w:rPr>
              <w:t>中“一、大力推进源头替代，有效减少</w:t>
            </w:r>
            <w:r>
              <w:rPr>
                <w:rFonts w:hint="eastAsia"/>
                <w:snapToGrid w:val="0"/>
                <w:color w:val="FF0000"/>
                <w:kern w:val="0"/>
                <w:szCs w:val="21"/>
              </w:rPr>
              <w:t>VOCs</w:t>
            </w:r>
            <w:r>
              <w:rPr>
                <w:rFonts w:hint="eastAsia"/>
                <w:snapToGrid w:val="0"/>
                <w:color w:val="FF0000"/>
                <w:kern w:val="0"/>
                <w:szCs w:val="21"/>
              </w:rPr>
              <w:t>产生</w:t>
            </w:r>
            <w:r>
              <w:rPr>
                <w:snapToGrid w:val="0"/>
                <w:color w:val="FF0000"/>
                <w:kern w:val="0"/>
                <w:szCs w:val="21"/>
              </w:rPr>
              <w:t>……</w:t>
            </w:r>
            <w:r>
              <w:rPr>
                <w:rFonts w:hint="eastAsia"/>
                <w:snapToGrid w:val="0"/>
                <w:color w:val="FF0000"/>
                <w:kern w:val="0"/>
                <w:szCs w:val="21"/>
              </w:rPr>
              <w:t>使用的原辅材料</w:t>
            </w:r>
            <w:r>
              <w:rPr>
                <w:rFonts w:hint="eastAsia"/>
                <w:snapToGrid w:val="0"/>
                <w:color w:val="FF0000"/>
                <w:kern w:val="0"/>
                <w:szCs w:val="21"/>
              </w:rPr>
              <w:t>VOCs</w:t>
            </w:r>
            <w:r>
              <w:rPr>
                <w:rFonts w:hint="eastAsia"/>
                <w:snapToGrid w:val="0"/>
                <w:color w:val="FF0000"/>
                <w:kern w:val="0"/>
                <w:szCs w:val="21"/>
              </w:rPr>
              <w:t>含量（质量比）均低</w:t>
            </w:r>
            <w:r>
              <w:rPr>
                <w:rFonts w:hint="eastAsia"/>
                <w:snapToGrid w:val="0"/>
                <w:color w:val="FF0000"/>
                <w:kern w:val="0"/>
                <w:szCs w:val="21"/>
              </w:rPr>
              <w:t>于</w:t>
            </w:r>
            <w:r>
              <w:rPr>
                <w:rFonts w:hint="eastAsia"/>
                <w:snapToGrid w:val="0"/>
                <w:color w:val="FF0000"/>
                <w:kern w:val="0"/>
                <w:szCs w:val="21"/>
              </w:rPr>
              <w:t>10%</w:t>
            </w:r>
            <w:r>
              <w:rPr>
                <w:rFonts w:hint="eastAsia"/>
                <w:snapToGrid w:val="0"/>
                <w:color w:val="FF0000"/>
                <w:kern w:val="0"/>
                <w:szCs w:val="21"/>
              </w:rPr>
              <w:t>的工序，可不要求采取无组织排放收集和处理措施”，本项目拼板工序使用的白乳胶中</w:t>
            </w:r>
            <w:r>
              <w:rPr>
                <w:snapToGrid w:val="0"/>
                <w:color w:val="FF0000"/>
                <w:kern w:val="0"/>
                <w:szCs w:val="21"/>
              </w:rPr>
              <w:t>VOCs</w:t>
            </w:r>
            <w:r>
              <w:rPr>
                <w:snapToGrid w:val="0"/>
                <w:color w:val="FF0000"/>
                <w:kern w:val="0"/>
                <w:szCs w:val="21"/>
              </w:rPr>
              <w:t>质量占比</w:t>
            </w:r>
            <w:r>
              <w:rPr>
                <w:rFonts w:hint="eastAsia"/>
                <w:snapToGrid w:val="0"/>
                <w:color w:val="FF0000"/>
                <w:kern w:val="0"/>
                <w:szCs w:val="21"/>
              </w:rPr>
              <w:t>低于</w:t>
            </w:r>
            <w:r>
              <w:rPr>
                <w:snapToGrid w:val="0"/>
                <w:color w:val="FF0000"/>
                <w:kern w:val="0"/>
                <w:szCs w:val="21"/>
              </w:rPr>
              <w:t>10%</w:t>
            </w:r>
            <w:r>
              <w:rPr>
                <w:rFonts w:hint="eastAsia"/>
                <w:snapToGrid w:val="0"/>
                <w:color w:val="FF0000"/>
                <w:kern w:val="0"/>
                <w:szCs w:val="21"/>
              </w:rPr>
              <w:t>，可无组织排放</w:t>
            </w:r>
            <w:r>
              <w:rPr>
                <w:snapToGrid w:val="0"/>
                <w:color w:val="FF0000"/>
                <w:kern w:val="0"/>
                <w:szCs w:val="21"/>
              </w:rPr>
              <w:t>，</w:t>
            </w:r>
            <w:r>
              <w:rPr>
                <w:rFonts w:hint="eastAsia"/>
                <w:snapToGrid w:val="0"/>
                <w:color w:val="FF0000"/>
                <w:kern w:val="0"/>
                <w:szCs w:val="21"/>
              </w:rPr>
              <w:t>故</w:t>
            </w:r>
            <w:r>
              <w:rPr>
                <w:snapToGrid w:val="0"/>
                <w:color w:val="FF0000"/>
                <w:kern w:val="0"/>
                <w:szCs w:val="21"/>
              </w:rPr>
              <w:t>本环评提出，生产过程中应加强车间内通风，减少对室内工作人员的健康影响。</w:t>
            </w:r>
          </w:p>
          <w:p w:rsidR="00E6015C" w:rsidRDefault="001D5832">
            <w:pPr>
              <w:spacing w:line="360" w:lineRule="auto"/>
              <w:ind w:firstLineChars="200" w:firstLine="420"/>
              <w:rPr>
                <w:snapToGrid w:val="0"/>
                <w:color w:val="FF0000"/>
                <w:kern w:val="0"/>
                <w:szCs w:val="21"/>
              </w:rPr>
            </w:pPr>
            <w:r>
              <w:rPr>
                <w:snapToGrid w:val="0"/>
                <w:color w:val="FF0000"/>
                <w:kern w:val="0"/>
                <w:szCs w:val="21"/>
              </w:rPr>
              <w:t>5</w:t>
            </w:r>
            <w:r>
              <w:rPr>
                <w:snapToGrid w:val="0"/>
                <w:color w:val="FF0000"/>
                <w:kern w:val="0"/>
                <w:szCs w:val="21"/>
              </w:rPr>
              <w:t>）封边废气</w:t>
            </w:r>
          </w:p>
          <w:p w:rsidR="00E6015C" w:rsidRDefault="001D5832">
            <w:pPr>
              <w:spacing w:line="360" w:lineRule="auto"/>
              <w:ind w:firstLineChars="200" w:firstLine="420"/>
              <w:rPr>
                <w:snapToGrid w:val="0"/>
                <w:color w:val="FF0000"/>
                <w:kern w:val="0"/>
                <w:szCs w:val="21"/>
              </w:rPr>
            </w:pPr>
            <w:r>
              <w:rPr>
                <w:snapToGrid w:val="0"/>
                <w:color w:val="FF0000"/>
                <w:kern w:val="0"/>
                <w:szCs w:val="21"/>
              </w:rPr>
              <w:t>封边过程是通过热熔胶将封边带与板材粘合在一起。热熔胶是一种可塑性的粘合剂，在一定温度范围内其物理状态随温度改变而改变，而化学特性不变，其无毒无味，无需化学溶剂，属环保型化学产品，其熔融温度在</w:t>
            </w:r>
            <w:r>
              <w:rPr>
                <w:snapToGrid w:val="0"/>
                <w:color w:val="FF0000"/>
                <w:kern w:val="0"/>
                <w:szCs w:val="21"/>
              </w:rPr>
              <w:t>300℃</w:t>
            </w:r>
            <w:r>
              <w:rPr>
                <w:snapToGrid w:val="0"/>
                <w:color w:val="FF0000"/>
                <w:kern w:val="0"/>
                <w:szCs w:val="21"/>
              </w:rPr>
              <w:t>以上。本项目热封温度控制在</w:t>
            </w:r>
            <w:r>
              <w:rPr>
                <w:snapToGrid w:val="0"/>
                <w:color w:val="FF0000"/>
                <w:kern w:val="0"/>
                <w:szCs w:val="21"/>
              </w:rPr>
              <w:t>180℃</w:t>
            </w:r>
            <w:r>
              <w:rPr>
                <w:snapToGrid w:val="0"/>
                <w:color w:val="FF0000"/>
                <w:kern w:val="0"/>
                <w:szCs w:val="21"/>
              </w:rPr>
              <w:t>左右，封边过程仅将热熔胶软化，使其物理状态发生，不发生化学反应，故无有害废气产生。</w:t>
            </w:r>
          </w:p>
          <w:p w:rsidR="00E6015C" w:rsidRDefault="001D5832">
            <w:pPr>
              <w:spacing w:line="360" w:lineRule="auto"/>
              <w:ind w:firstLineChars="200" w:firstLine="420"/>
              <w:rPr>
                <w:snapToGrid w:val="0"/>
                <w:color w:val="FF0000"/>
                <w:kern w:val="0"/>
                <w:szCs w:val="21"/>
              </w:rPr>
            </w:pPr>
            <w:r>
              <w:rPr>
                <w:snapToGrid w:val="0"/>
                <w:color w:val="FF0000"/>
                <w:kern w:val="0"/>
                <w:szCs w:val="21"/>
              </w:rPr>
              <w:t>项目废气污染源源强核算结果一览表。</w:t>
            </w:r>
          </w:p>
          <w:p w:rsidR="00E6015C" w:rsidRDefault="001D5832">
            <w:pPr>
              <w:jc w:val="center"/>
              <w:rPr>
                <w:b/>
                <w:color w:val="FF0000"/>
                <w:kern w:val="0"/>
                <w:szCs w:val="21"/>
              </w:rPr>
            </w:pPr>
            <w:r>
              <w:rPr>
                <w:b/>
                <w:color w:val="FF0000"/>
                <w:kern w:val="0"/>
                <w:szCs w:val="21"/>
              </w:rPr>
              <w:t>表</w:t>
            </w:r>
            <w:r>
              <w:rPr>
                <w:b/>
                <w:color w:val="FF0000"/>
                <w:kern w:val="0"/>
                <w:szCs w:val="21"/>
              </w:rPr>
              <w:t>4.</w:t>
            </w:r>
            <w:r>
              <w:rPr>
                <w:rFonts w:hint="eastAsia"/>
                <w:b/>
                <w:color w:val="FF0000"/>
                <w:kern w:val="0"/>
                <w:szCs w:val="21"/>
              </w:rPr>
              <w:t>2.2</w:t>
            </w:r>
            <w:r>
              <w:rPr>
                <w:b/>
                <w:color w:val="FF0000"/>
                <w:kern w:val="0"/>
                <w:szCs w:val="21"/>
              </w:rPr>
              <w:t xml:space="preserve">  </w:t>
            </w:r>
            <w:r>
              <w:rPr>
                <w:b/>
                <w:color w:val="FF0000"/>
                <w:kern w:val="0"/>
                <w:szCs w:val="21"/>
              </w:rPr>
              <w:t>废气污染源源强核算结果一览表</w:t>
            </w:r>
          </w:p>
          <w:tbl>
            <w:tblPr>
              <w:tblW w:w="8509"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416"/>
              <w:gridCol w:w="416"/>
              <w:gridCol w:w="688"/>
              <w:gridCol w:w="864"/>
              <w:gridCol w:w="864"/>
              <w:gridCol w:w="866"/>
              <w:gridCol w:w="716"/>
              <w:gridCol w:w="734"/>
              <w:gridCol w:w="623"/>
              <w:gridCol w:w="692"/>
              <w:gridCol w:w="864"/>
              <w:gridCol w:w="766"/>
            </w:tblGrid>
            <w:tr w:rsidR="00E6015C">
              <w:trPr>
                <w:jc w:val="center"/>
              </w:trPr>
              <w:tc>
                <w:tcPr>
                  <w:tcW w:w="832" w:type="dxa"/>
                  <w:gridSpan w:val="2"/>
                  <w:vMerge w:val="restart"/>
                  <w:vAlign w:val="center"/>
                </w:tcPr>
                <w:p w:rsidR="00E6015C" w:rsidRDefault="001D5832">
                  <w:pPr>
                    <w:jc w:val="center"/>
                    <w:rPr>
                      <w:color w:val="FF0000"/>
                      <w:sz w:val="20"/>
                      <w:szCs w:val="20"/>
                    </w:rPr>
                  </w:pPr>
                  <w:r>
                    <w:rPr>
                      <w:color w:val="FF0000"/>
                      <w:sz w:val="20"/>
                      <w:szCs w:val="20"/>
                    </w:rPr>
                    <w:t>污染源</w:t>
                  </w:r>
                </w:p>
              </w:tc>
              <w:tc>
                <w:tcPr>
                  <w:tcW w:w="688" w:type="dxa"/>
                  <w:vMerge w:val="restart"/>
                  <w:vAlign w:val="center"/>
                </w:tcPr>
                <w:p w:rsidR="00E6015C" w:rsidRDefault="001D5832">
                  <w:pPr>
                    <w:jc w:val="center"/>
                    <w:rPr>
                      <w:color w:val="FF0000"/>
                      <w:sz w:val="20"/>
                      <w:szCs w:val="20"/>
                    </w:rPr>
                  </w:pPr>
                  <w:r>
                    <w:rPr>
                      <w:color w:val="FF0000"/>
                      <w:sz w:val="20"/>
                      <w:szCs w:val="20"/>
                    </w:rPr>
                    <w:t>污染物</w:t>
                  </w:r>
                </w:p>
              </w:tc>
              <w:tc>
                <w:tcPr>
                  <w:tcW w:w="2594" w:type="dxa"/>
                  <w:gridSpan w:val="3"/>
                  <w:vAlign w:val="center"/>
                </w:tcPr>
                <w:p w:rsidR="00E6015C" w:rsidRDefault="001D5832">
                  <w:pPr>
                    <w:jc w:val="center"/>
                    <w:rPr>
                      <w:color w:val="FF0000"/>
                      <w:sz w:val="20"/>
                      <w:szCs w:val="20"/>
                    </w:rPr>
                  </w:pPr>
                  <w:r>
                    <w:rPr>
                      <w:color w:val="FF0000"/>
                      <w:sz w:val="20"/>
                      <w:szCs w:val="20"/>
                    </w:rPr>
                    <w:t>产生情况</w:t>
                  </w:r>
                </w:p>
              </w:tc>
              <w:tc>
                <w:tcPr>
                  <w:tcW w:w="716" w:type="dxa"/>
                  <w:vMerge w:val="restart"/>
                  <w:vAlign w:val="center"/>
                </w:tcPr>
                <w:p w:rsidR="00E6015C" w:rsidRDefault="001D5832">
                  <w:pPr>
                    <w:jc w:val="center"/>
                    <w:rPr>
                      <w:color w:val="FF0000"/>
                      <w:sz w:val="20"/>
                      <w:szCs w:val="20"/>
                    </w:rPr>
                  </w:pPr>
                  <w:r>
                    <w:rPr>
                      <w:color w:val="FF0000"/>
                      <w:sz w:val="20"/>
                      <w:szCs w:val="20"/>
                    </w:rPr>
                    <w:t>风量</w:t>
                  </w:r>
                  <w:r>
                    <w:rPr>
                      <w:color w:val="FF0000"/>
                      <w:sz w:val="20"/>
                      <w:szCs w:val="20"/>
                    </w:rPr>
                    <w:t>m</w:t>
                  </w:r>
                  <w:r>
                    <w:rPr>
                      <w:color w:val="FF0000"/>
                      <w:sz w:val="20"/>
                      <w:szCs w:val="20"/>
                      <w:vertAlign w:val="superscript"/>
                    </w:rPr>
                    <w:t>3</w:t>
                  </w:r>
                  <w:r>
                    <w:rPr>
                      <w:color w:val="FF0000"/>
                      <w:sz w:val="20"/>
                      <w:szCs w:val="20"/>
                    </w:rPr>
                    <w:t>/h</w:t>
                  </w:r>
                </w:p>
              </w:tc>
              <w:tc>
                <w:tcPr>
                  <w:tcW w:w="734" w:type="dxa"/>
                  <w:vMerge w:val="restart"/>
                  <w:vAlign w:val="center"/>
                </w:tcPr>
                <w:p w:rsidR="00E6015C" w:rsidRDefault="001D5832">
                  <w:pPr>
                    <w:jc w:val="center"/>
                    <w:rPr>
                      <w:color w:val="FF0000"/>
                      <w:sz w:val="20"/>
                      <w:szCs w:val="20"/>
                    </w:rPr>
                  </w:pPr>
                  <w:r>
                    <w:rPr>
                      <w:color w:val="FF0000"/>
                      <w:sz w:val="20"/>
                      <w:szCs w:val="20"/>
                    </w:rPr>
                    <w:t>治理措施</w:t>
                  </w:r>
                </w:p>
              </w:tc>
              <w:tc>
                <w:tcPr>
                  <w:tcW w:w="623" w:type="dxa"/>
                  <w:vMerge w:val="restart"/>
                  <w:vAlign w:val="center"/>
                </w:tcPr>
                <w:p w:rsidR="00E6015C" w:rsidRDefault="001D5832">
                  <w:pPr>
                    <w:jc w:val="center"/>
                    <w:rPr>
                      <w:color w:val="FF0000"/>
                      <w:sz w:val="20"/>
                      <w:szCs w:val="20"/>
                    </w:rPr>
                  </w:pPr>
                  <w:r>
                    <w:rPr>
                      <w:color w:val="FF0000"/>
                      <w:sz w:val="20"/>
                      <w:szCs w:val="20"/>
                    </w:rPr>
                    <w:t>去除率</w:t>
                  </w:r>
                  <w:r>
                    <w:rPr>
                      <w:color w:val="FF0000"/>
                      <w:sz w:val="20"/>
                      <w:szCs w:val="20"/>
                    </w:rPr>
                    <w:t>%</w:t>
                  </w:r>
                </w:p>
              </w:tc>
              <w:tc>
                <w:tcPr>
                  <w:tcW w:w="2322" w:type="dxa"/>
                  <w:gridSpan w:val="3"/>
                  <w:vAlign w:val="center"/>
                </w:tcPr>
                <w:p w:rsidR="00E6015C" w:rsidRDefault="001D5832">
                  <w:pPr>
                    <w:jc w:val="center"/>
                    <w:rPr>
                      <w:color w:val="FF0000"/>
                      <w:sz w:val="20"/>
                      <w:szCs w:val="20"/>
                    </w:rPr>
                  </w:pPr>
                  <w:r>
                    <w:rPr>
                      <w:color w:val="FF0000"/>
                      <w:sz w:val="20"/>
                      <w:szCs w:val="20"/>
                    </w:rPr>
                    <w:t>排放情况</w:t>
                  </w:r>
                </w:p>
              </w:tc>
            </w:tr>
            <w:tr w:rsidR="00E6015C">
              <w:trPr>
                <w:trHeight w:val="90"/>
                <w:jc w:val="center"/>
              </w:trPr>
              <w:tc>
                <w:tcPr>
                  <w:tcW w:w="832" w:type="dxa"/>
                  <w:gridSpan w:val="2"/>
                  <w:vMerge/>
                  <w:vAlign w:val="center"/>
                </w:tcPr>
                <w:p w:rsidR="00E6015C" w:rsidRDefault="00E6015C">
                  <w:pPr>
                    <w:jc w:val="center"/>
                    <w:rPr>
                      <w:color w:val="FF0000"/>
                      <w:sz w:val="20"/>
                      <w:szCs w:val="20"/>
                    </w:rPr>
                  </w:pPr>
                </w:p>
              </w:tc>
              <w:tc>
                <w:tcPr>
                  <w:tcW w:w="688" w:type="dxa"/>
                  <w:vMerge/>
                  <w:vAlign w:val="center"/>
                </w:tcPr>
                <w:p w:rsidR="00E6015C" w:rsidRDefault="00E6015C">
                  <w:pPr>
                    <w:jc w:val="center"/>
                    <w:rPr>
                      <w:color w:val="FF0000"/>
                      <w:sz w:val="20"/>
                      <w:szCs w:val="20"/>
                    </w:rPr>
                  </w:pPr>
                </w:p>
              </w:tc>
              <w:tc>
                <w:tcPr>
                  <w:tcW w:w="864" w:type="dxa"/>
                  <w:vAlign w:val="center"/>
                </w:tcPr>
                <w:p w:rsidR="00E6015C" w:rsidRDefault="001D5832">
                  <w:pPr>
                    <w:jc w:val="center"/>
                    <w:rPr>
                      <w:color w:val="FF0000"/>
                      <w:sz w:val="20"/>
                      <w:szCs w:val="20"/>
                    </w:rPr>
                  </w:pPr>
                  <w:r>
                    <w:rPr>
                      <w:color w:val="FF0000"/>
                      <w:sz w:val="20"/>
                      <w:szCs w:val="20"/>
                    </w:rPr>
                    <w:t>t/a</w:t>
                  </w:r>
                </w:p>
              </w:tc>
              <w:tc>
                <w:tcPr>
                  <w:tcW w:w="864" w:type="dxa"/>
                  <w:vAlign w:val="center"/>
                </w:tcPr>
                <w:p w:rsidR="00E6015C" w:rsidRDefault="001D5832">
                  <w:pPr>
                    <w:jc w:val="center"/>
                    <w:rPr>
                      <w:color w:val="FF0000"/>
                      <w:sz w:val="20"/>
                      <w:szCs w:val="20"/>
                    </w:rPr>
                  </w:pPr>
                  <w:r>
                    <w:rPr>
                      <w:color w:val="FF0000"/>
                      <w:sz w:val="20"/>
                      <w:szCs w:val="20"/>
                    </w:rPr>
                    <w:t>kg/h</w:t>
                  </w:r>
                </w:p>
              </w:tc>
              <w:tc>
                <w:tcPr>
                  <w:tcW w:w="866" w:type="dxa"/>
                  <w:vAlign w:val="center"/>
                </w:tcPr>
                <w:p w:rsidR="00E6015C" w:rsidRDefault="001D5832">
                  <w:pPr>
                    <w:jc w:val="center"/>
                    <w:rPr>
                      <w:color w:val="FF0000"/>
                      <w:sz w:val="20"/>
                      <w:szCs w:val="20"/>
                    </w:rPr>
                  </w:pPr>
                  <w:r>
                    <w:rPr>
                      <w:color w:val="FF0000"/>
                      <w:sz w:val="20"/>
                      <w:szCs w:val="20"/>
                    </w:rPr>
                    <w:t>mg/m</w:t>
                  </w:r>
                  <w:r>
                    <w:rPr>
                      <w:color w:val="FF0000"/>
                      <w:sz w:val="20"/>
                      <w:szCs w:val="20"/>
                      <w:vertAlign w:val="superscript"/>
                    </w:rPr>
                    <w:t>3</w:t>
                  </w: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jc w:val="center"/>
                    <w:rPr>
                      <w:color w:val="FF0000"/>
                      <w:sz w:val="20"/>
                      <w:szCs w:val="20"/>
                    </w:rPr>
                  </w:pPr>
                  <w:r>
                    <w:rPr>
                      <w:color w:val="FF0000"/>
                      <w:sz w:val="20"/>
                      <w:szCs w:val="20"/>
                    </w:rPr>
                    <w:t>t/a</w:t>
                  </w:r>
                </w:p>
              </w:tc>
              <w:tc>
                <w:tcPr>
                  <w:tcW w:w="864" w:type="dxa"/>
                  <w:vAlign w:val="center"/>
                </w:tcPr>
                <w:p w:rsidR="00E6015C" w:rsidRDefault="001D5832">
                  <w:pPr>
                    <w:jc w:val="center"/>
                    <w:rPr>
                      <w:color w:val="FF0000"/>
                      <w:sz w:val="20"/>
                      <w:szCs w:val="20"/>
                    </w:rPr>
                  </w:pPr>
                  <w:r>
                    <w:rPr>
                      <w:color w:val="FF0000"/>
                      <w:sz w:val="20"/>
                      <w:szCs w:val="20"/>
                    </w:rPr>
                    <w:t>kg/h</w:t>
                  </w:r>
                </w:p>
              </w:tc>
              <w:tc>
                <w:tcPr>
                  <w:tcW w:w="766" w:type="dxa"/>
                  <w:vAlign w:val="center"/>
                </w:tcPr>
                <w:p w:rsidR="00E6015C" w:rsidRDefault="001D5832">
                  <w:pPr>
                    <w:jc w:val="center"/>
                    <w:rPr>
                      <w:color w:val="FF0000"/>
                      <w:sz w:val="20"/>
                      <w:szCs w:val="20"/>
                    </w:rPr>
                  </w:pPr>
                  <w:r>
                    <w:rPr>
                      <w:color w:val="FF0000"/>
                      <w:sz w:val="20"/>
                      <w:szCs w:val="20"/>
                    </w:rPr>
                    <w:t>mg/m</w:t>
                  </w:r>
                  <w:r>
                    <w:rPr>
                      <w:color w:val="FF0000"/>
                      <w:sz w:val="20"/>
                      <w:szCs w:val="20"/>
                      <w:vertAlign w:val="superscript"/>
                    </w:rPr>
                    <w:t>3</w:t>
                  </w:r>
                </w:p>
              </w:tc>
            </w:tr>
            <w:tr w:rsidR="00E6015C">
              <w:trPr>
                <w:trHeight w:val="90"/>
                <w:jc w:val="center"/>
              </w:trPr>
              <w:tc>
                <w:tcPr>
                  <w:tcW w:w="416" w:type="dxa"/>
                  <w:vMerge w:val="restart"/>
                  <w:vAlign w:val="center"/>
                </w:tcPr>
                <w:p w:rsidR="00E6015C" w:rsidRDefault="001D5832">
                  <w:pPr>
                    <w:jc w:val="center"/>
                    <w:rPr>
                      <w:color w:val="FF0000"/>
                      <w:sz w:val="20"/>
                      <w:szCs w:val="20"/>
                    </w:rPr>
                  </w:pPr>
                  <w:r>
                    <w:rPr>
                      <w:color w:val="FF0000"/>
                      <w:sz w:val="20"/>
                      <w:szCs w:val="20"/>
                    </w:rPr>
                    <w:t>有组织</w:t>
                  </w:r>
                </w:p>
              </w:tc>
              <w:tc>
                <w:tcPr>
                  <w:tcW w:w="416" w:type="dxa"/>
                  <w:vAlign w:val="center"/>
                </w:tcPr>
                <w:p w:rsidR="00E6015C" w:rsidRDefault="001D5832">
                  <w:pPr>
                    <w:jc w:val="center"/>
                    <w:rPr>
                      <w:color w:val="FF0000"/>
                      <w:sz w:val="20"/>
                      <w:szCs w:val="20"/>
                    </w:rPr>
                  </w:pPr>
                  <w:r>
                    <w:rPr>
                      <w:color w:val="FF0000"/>
                      <w:sz w:val="20"/>
                      <w:szCs w:val="20"/>
                    </w:rPr>
                    <w:t>木料加工</w:t>
                  </w:r>
                </w:p>
              </w:tc>
              <w:tc>
                <w:tcPr>
                  <w:tcW w:w="688" w:type="dxa"/>
                  <w:vAlign w:val="center"/>
                </w:tcPr>
                <w:p w:rsidR="00E6015C" w:rsidRDefault="001D5832">
                  <w:pPr>
                    <w:jc w:val="center"/>
                    <w:rPr>
                      <w:color w:val="FF0000"/>
                      <w:sz w:val="20"/>
                      <w:szCs w:val="20"/>
                    </w:rPr>
                  </w:pPr>
                  <w:r>
                    <w:rPr>
                      <w:color w:val="FF0000"/>
                      <w:sz w:val="20"/>
                      <w:szCs w:val="20"/>
                    </w:rPr>
                    <w:t>颗粒物</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0.184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0.077 </w:t>
                  </w:r>
                </w:p>
              </w:tc>
              <w:tc>
                <w:tcPr>
                  <w:tcW w:w="8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3.067 </w:t>
                  </w:r>
                </w:p>
              </w:tc>
              <w:tc>
                <w:tcPr>
                  <w:tcW w:w="716" w:type="dxa"/>
                  <w:vAlign w:val="center"/>
                </w:tcPr>
                <w:p w:rsidR="00E6015C" w:rsidRDefault="001D5832">
                  <w:pPr>
                    <w:jc w:val="center"/>
                    <w:rPr>
                      <w:color w:val="FF0000"/>
                      <w:sz w:val="20"/>
                      <w:szCs w:val="20"/>
                    </w:rPr>
                  </w:pPr>
                  <w:r>
                    <w:rPr>
                      <w:rFonts w:hint="eastAsia"/>
                      <w:color w:val="FF0000"/>
                      <w:sz w:val="20"/>
                      <w:szCs w:val="20"/>
                    </w:rPr>
                    <w:t>25000</w:t>
                  </w:r>
                </w:p>
              </w:tc>
              <w:tc>
                <w:tcPr>
                  <w:tcW w:w="734" w:type="dxa"/>
                  <w:vAlign w:val="center"/>
                </w:tcPr>
                <w:p w:rsidR="00E6015C" w:rsidRDefault="001D5832">
                  <w:pPr>
                    <w:jc w:val="center"/>
                    <w:rPr>
                      <w:color w:val="FF0000"/>
                      <w:sz w:val="20"/>
                      <w:szCs w:val="20"/>
                    </w:rPr>
                  </w:pPr>
                  <w:r>
                    <w:rPr>
                      <w:rFonts w:hint="eastAsia"/>
                      <w:color w:val="FF0000"/>
                      <w:sz w:val="20"/>
                      <w:szCs w:val="20"/>
                    </w:rPr>
                    <w:t>脉冲</w:t>
                  </w:r>
                  <w:r>
                    <w:rPr>
                      <w:color w:val="FF0000"/>
                      <w:sz w:val="20"/>
                      <w:szCs w:val="20"/>
                    </w:rPr>
                    <w:t>布袋除尘</w:t>
                  </w:r>
                </w:p>
              </w:tc>
              <w:tc>
                <w:tcPr>
                  <w:tcW w:w="623" w:type="dxa"/>
                  <w:vAlign w:val="center"/>
                </w:tcPr>
                <w:p w:rsidR="00E6015C" w:rsidRDefault="001D5832">
                  <w:pPr>
                    <w:jc w:val="center"/>
                    <w:rPr>
                      <w:color w:val="FF0000"/>
                      <w:sz w:val="20"/>
                      <w:szCs w:val="20"/>
                    </w:rPr>
                  </w:pPr>
                  <w:r>
                    <w:rPr>
                      <w:color w:val="FF0000"/>
                      <w:sz w:val="20"/>
                      <w:szCs w:val="20"/>
                    </w:rPr>
                    <w:t>9</w:t>
                  </w:r>
                  <w:r>
                    <w:rPr>
                      <w:rFonts w:hint="eastAsia"/>
                      <w:color w:val="FF0000"/>
                      <w:sz w:val="20"/>
                      <w:szCs w:val="20"/>
                    </w:rPr>
                    <w:t>8</w:t>
                  </w: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0.004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0.002 </w:t>
                  </w:r>
                </w:p>
              </w:tc>
              <w:tc>
                <w:tcPr>
                  <w:tcW w:w="7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0.061 </w:t>
                  </w:r>
                </w:p>
              </w:tc>
            </w:tr>
            <w:tr w:rsidR="00E6015C">
              <w:trPr>
                <w:trHeight w:val="90"/>
                <w:jc w:val="center"/>
              </w:trPr>
              <w:tc>
                <w:tcPr>
                  <w:tcW w:w="416" w:type="dxa"/>
                  <w:vMerge/>
                  <w:vAlign w:val="center"/>
                </w:tcPr>
                <w:p w:rsidR="00E6015C" w:rsidRDefault="00E6015C">
                  <w:pPr>
                    <w:jc w:val="center"/>
                    <w:rPr>
                      <w:color w:val="FF0000"/>
                      <w:sz w:val="20"/>
                      <w:szCs w:val="20"/>
                    </w:rPr>
                  </w:pPr>
                </w:p>
              </w:tc>
              <w:tc>
                <w:tcPr>
                  <w:tcW w:w="416" w:type="dxa"/>
                  <w:vMerge w:val="restart"/>
                  <w:vAlign w:val="center"/>
                </w:tcPr>
                <w:p w:rsidR="00E6015C" w:rsidRDefault="001D5832">
                  <w:pPr>
                    <w:jc w:val="center"/>
                    <w:rPr>
                      <w:color w:val="FF0000"/>
                      <w:sz w:val="20"/>
                      <w:szCs w:val="20"/>
                    </w:rPr>
                  </w:pPr>
                  <w:r>
                    <w:rPr>
                      <w:color w:val="FF0000"/>
                      <w:sz w:val="20"/>
                      <w:szCs w:val="20"/>
                    </w:rPr>
                    <w:t>喷漆</w:t>
                  </w:r>
                </w:p>
              </w:tc>
              <w:tc>
                <w:tcPr>
                  <w:tcW w:w="688" w:type="dxa"/>
                  <w:vAlign w:val="center"/>
                </w:tcPr>
                <w:p w:rsidR="00E6015C" w:rsidRDefault="001D5832">
                  <w:pPr>
                    <w:jc w:val="center"/>
                    <w:rPr>
                      <w:color w:val="FF0000"/>
                      <w:sz w:val="20"/>
                      <w:szCs w:val="20"/>
                    </w:rPr>
                  </w:pPr>
                  <w:r>
                    <w:rPr>
                      <w:color w:val="FF0000"/>
                      <w:sz w:val="20"/>
                      <w:szCs w:val="20"/>
                    </w:rPr>
                    <w:t>二甲苯</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1.297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0.865 </w:t>
                  </w:r>
                </w:p>
              </w:tc>
              <w:tc>
                <w:tcPr>
                  <w:tcW w:w="8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43.225 </w:t>
                  </w:r>
                </w:p>
              </w:tc>
              <w:tc>
                <w:tcPr>
                  <w:tcW w:w="716" w:type="dxa"/>
                  <w:vMerge w:val="restart"/>
                  <w:vAlign w:val="center"/>
                </w:tcPr>
                <w:p w:rsidR="00E6015C" w:rsidRDefault="001D5832">
                  <w:pPr>
                    <w:jc w:val="center"/>
                    <w:rPr>
                      <w:color w:val="FF0000"/>
                      <w:sz w:val="20"/>
                      <w:szCs w:val="20"/>
                    </w:rPr>
                  </w:pPr>
                  <w:r>
                    <w:rPr>
                      <w:rFonts w:hint="eastAsia"/>
                      <w:color w:val="FF0000"/>
                      <w:sz w:val="20"/>
                      <w:szCs w:val="20"/>
                    </w:rPr>
                    <w:t>20000</w:t>
                  </w:r>
                </w:p>
              </w:tc>
              <w:tc>
                <w:tcPr>
                  <w:tcW w:w="734" w:type="dxa"/>
                  <w:vMerge w:val="restart"/>
                  <w:vAlign w:val="center"/>
                </w:tcPr>
                <w:p w:rsidR="00E6015C" w:rsidRDefault="001D5832">
                  <w:pPr>
                    <w:jc w:val="center"/>
                    <w:rPr>
                      <w:color w:val="FF0000"/>
                      <w:sz w:val="20"/>
                      <w:szCs w:val="20"/>
                    </w:rPr>
                  </w:pPr>
                  <w:r>
                    <w:rPr>
                      <w:color w:val="FF0000"/>
                      <w:sz w:val="20"/>
                      <w:szCs w:val="20"/>
                    </w:rPr>
                    <w:t>水帘</w:t>
                  </w:r>
                  <w:r>
                    <w:rPr>
                      <w:color w:val="FF0000"/>
                      <w:sz w:val="20"/>
                      <w:szCs w:val="20"/>
                    </w:rPr>
                    <w:t>+</w:t>
                  </w:r>
                  <w:r>
                    <w:rPr>
                      <w:color w:val="FF0000"/>
                      <w:sz w:val="20"/>
                      <w:szCs w:val="20"/>
                    </w:rPr>
                    <w:t>喷淋</w:t>
                  </w:r>
                  <w:r>
                    <w:rPr>
                      <w:color w:val="FF0000"/>
                      <w:sz w:val="20"/>
                      <w:szCs w:val="20"/>
                    </w:rPr>
                    <w:lastRenderedPageBreak/>
                    <w:t>塔</w:t>
                  </w:r>
                  <w:r>
                    <w:rPr>
                      <w:color w:val="FF0000"/>
                      <w:sz w:val="20"/>
                      <w:szCs w:val="20"/>
                    </w:rPr>
                    <w:t>+</w:t>
                  </w:r>
                  <w:r>
                    <w:rPr>
                      <w:rFonts w:hint="eastAsia"/>
                      <w:color w:val="FF0000"/>
                      <w:sz w:val="20"/>
                      <w:szCs w:val="20"/>
                    </w:rPr>
                    <w:t>UV</w:t>
                  </w:r>
                  <w:r>
                    <w:rPr>
                      <w:rFonts w:hint="eastAsia"/>
                      <w:color w:val="FF0000"/>
                      <w:sz w:val="20"/>
                      <w:szCs w:val="20"/>
                    </w:rPr>
                    <w:t>光氧催化</w:t>
                  </w:r>
                  <w:r>
                    <w:rPr>
                      <w:rFonts w:hint="eastAsia"/>
                      <w:color w:val="FF0000"/>
                      <w:sz w:val="20"/>
                      <w:szCs w:val="20"/>
                    </w:rPr>
                    <w:t>+</w:t>
                  </w:r>
                  <w:r>
                    <w:rPr>
                      <w:color w:val="FF0000"/>
                      <w:sz w:val="20"/>
                      <w:szCs w:val="20"/>
                    </w:rPr>
                    <w:t>活性炭吸附</w:t>
                  </w:r>
                </w:p>
              </w:tc>
              <w:tc>
                <w:tcPr>
                  <w:tcW w:w="623" w:type="dxa"/>
                  <w:vMerge w:val="restart"/>
                  <w:vAlign w:val="center"/>
                </w:tcPr>
                <w:p w:rsidR="00E6015C" w:rsidRDefault="001D5832">
                  <w:pPr>
                    <w:jc w:val="center"/>
                    <w:rPr>
                      <w:color w:val="FF0000"/>
                      <w:sz w:val="20"/>
                      <w:szCs w:val="20"/>
                    </w:rPr>
                  </w:pPr>
                  <w:r>
                    <w:rPr>
                      <w:rFonts w:hint="eastAsia"/>
                      <w:color w:val="FF0000"/>
                      <w:sz w:val="20"/>
                      <w:szCs w:val="20"/>
                    </w:rPr>
                    <w:lastRenderedPageBreak/>
                    <w:t>98</w:t>
                  </w: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0.026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0.017 </w:t>
                  </w:r>
                </w:p>
              </w:tc>
              <w:tc>
                <w:tcPr>
                  <w:tcW w:w="7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0.865 </w:t>
                  </w:r>
                </w:p>
              </w:tc>
            </w:tr>
            <w:tr w:rsidR="00E6015C">
              <w:trPr>
                <w:jc w:val="center"/>
              </w:trPr>
              <w:tc>
                <w:tcPr>
                  <w:tcW w:w="416" w:type="dxa"/>
                  <w:vMerge/>
                  <w:vAlign w:val="center"/>
                </w:tcPr>
                <w:p w:rsidR="00E6015C" w:rsidRDefault="00E6015C">
                  <w:pPr>
                    <w:jc w:val="center"/>
                    <w:rPr>
                      <w:color w:val="FF0000"/>
                      <w:sz w:val="20"/>
                      <w:szCs w:val="20"/>
                    </w:rPr>
                  </w:pPr>
                </w:p>
              </w:tc>
              <w:tc>
                <w:tcPr>
                  <w:tcW w:w="416" w:type="dxa"/>
                  <w:vMerge/>
                  <w:vAlign w:val="center"/>
                </w:tcPr>
                <w:p w:rsidR="00E6015C" w:rsidRDefault="00E6015C">
                  <w:pPr>
                    <w:jc w:val="center"/>
                    <w:rPr>
                      <w:color w:val="FF0000"/>
                      <w:sz w:val="20"/>
                      <w:szCs w:val="20"/>
                    </w:rPr>
                  </w:pPr>
                </w:p>
              </w:tc>
              <w:tc>
                <w:tcPr>
                  <w:tcW w:w="688" w:type="dxa"/>
                  <w:vAlign w:val="center"/>
                </w:tcPr>
                <w:p w:rsidR="00E6015C" w:rsidRDefault="001D5832">
                  <w:pPr>
                    <w:jc w:val="center"/>
                    <w:rPr>
                      <w:color w:val="FF0000"/>
                      <w:sz w:val="20"/>
                      <w:szCs w:val="20"/>
                    </w:rPr>
                  </w:pPr>
                  <w:r>
                    <w:rPr>
                      <w:rFonts w:hint="eastAsia"/>
                      <w:color w:val="FF0000"/>
                      <w:sz w:val="20"/>
                      <w:szCs w:val="20"/>
                    </w:rPr>
                    <w:t>非甲烷总烃</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1.214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0.809 </w:t>
                  </w:r>
                </w:p>
              </w:tc>
              <w:tc>
                <w:tcPr>
                  <w:tcW w:w="8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40.470 </w:t>
                  </w: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0.024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0.016 </w:t>
                  </w:r>
                </w:p>
              </w:tc>
              <w:tc>
                <w:tcPr>
                  <w:tcW w:w="7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0.809 </w:t>
                  </w:r>
                </w:p>
              </w:tc>
            </w:tr>
            <w:tr w:rsidR="00E6015C">
              <w:trPr>
                <w:trHeight w:val="609"/>
                <w:jc w:val="center"/>
              </w:trPr>
              <w:tc>
                <w:tcPr>
                  <w:tcW w:w="416" w:type="dxa"/>
                  <w:vMerge/>
                  <w:vAlign w:val="center"/>
                </w:tcPr>
                <w:p w:rsidR="00E6015C" w:rsidRDefault="00E6015C">
                  <w:pPr>
                    <w:jc w:val="center"/>
                    <w:rPr>
                      <w:color w:val="FF0000"/>
                      <w:sz w:val="20"/>
                      <w:szCs w:val="20"/>
                    </w:rPr>
                  </w:pPr>
                </w:p>
              </w:tc>
              <w:tc>
                <w:tcPr>
                  <w:tcW w:w="416" w:type="dxa"/>
                  <w:vMerge/>
                  <w:vAlign w:val="center"/>
                </w:tcPr>
                <w:p w:rsidR="00E6015C" w:rsidRDefault="00E6015C">
                  <w:pPr>
                    <w:jc w:val="center"/>
                    <w:rPr>
                      <w:color w:val="FF0000"/>
                      <w:sz w:val="20"/>
                      <w:szCs w:val="20"/>
                    </w:rPr>
                  </w:pPr>
                </w:p>
              </w:tc>
              <w:tc>
                <w:tcPr>
                  <w:tcW w:w="688" w:type="dxa"/>
                  <w:vAlign w:val="center"/>
                </w:tcPr>
                <w:p w:rsidR="00E6015C" w:rsidRDefault="001D5832">
                  <w:pPr>
                    <w:jc w:val="center"/>
                    <w:rPr>
                      <w:color w:val="FF0000"/>
                      <w:sz w:val="20"/>
                      <w:szCs w:val="20"/>
                    </w:rPr>
                  </w:pPr>
                  <w:r>
                    <w:rPr>
                      <w:color w:val="FF0000"/>
                      <w:sz w:val="20"/>
                      <w:szCs w:val="20"/>
                    </w:rPr>
                    <w:t>漆雾</w:t>
                  </w:r>
                  <w:r>
                    <w:rPr>
                      <w:rFonts w:hint="eastAsia"/>
                      <w:color w:val="FF0000"/>
                      <w:sz w:val="20"/>
                      <w:szCs w:val="20"/>
                    </w:rPr>
                    <w:t>（</w:t>
                  </w:r>
                  <w:r>
                    <w:rPr>
                      <w:rFonts w:hint="eastAsia"/>
                      <w:color w:val="FF0000"/>
                      <w:sz w:val="20"/>
                      <w:szCs w:val="20"/>
                    </w:rPr>
                    <w:t>颗粒物</w:t>
                  </w:r>
                  <w:r>
                    <w:rPr>
                      <w:rFonts w:hint="eastAsia"/>
                      <w:color w:val="FF0000"/>
                      <w:sz w:val="20"/>
                      <w:szCs w:val="20"/>
                    </w:rPr>
                    <w:t>）</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4.190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2.793 </w:t>
                  </w:r>
                </w:p>
              </w:tc>
              <w:tc>
                <w:tcPr>
                  <w:tcW w:w="8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139.650 </w:t>
                  </w: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Align w:val="center"/>
                </w:tcPr>
                <w:p w:rsidR="00E6015C" w:rsidRDefault="001D5832">
                  <w:pPr>
                    <w:jc w:val="center"/>
                    <w:rPr>
                      <w:color w:val="FF0000"/>
                      <w:sz w:val="20"/>
                      <w:szCs w:val="20"/>
                    </w:rPr>
                  </w:pPr>
                  <w:r>
                    <w:rPr>
                      <w:rFonts w:hint="eastAsia"/>
                      <w:color w:val="FF0000"/>
                      <w:sz w:val="20"/>
                      <w:szCs w:val="20"/>
                    </w:rPr>
                    <w:t>90</w:t>
                  </w: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0.419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0.279 </w:t>
                  </w:r>
                </w:p>
              </w:tc>
              <w:tc>
                <w:tcPr>
                  <w:tcW w:w="766"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13.965 </w:t>
                  </w:r>
                </w:p>
              </w:tc>
            </w:tr>
            <w:tr w:rsidR="00E6015C">
              <w:trPr>
                <w:jc w:val="center"/>
              </w:trPr>
              <w:tc>
                <w:tcPr>
                  <w:tcW w:w="416" w:type="dxa"/>
                  <w:vMerge w:val="restart"/>
                  <w:vAlign w:val="center"/>
                </w:tcPr>
                <w:p w:rsidR="00E6015C" w:rsidRDefault="001D5832">
                  <w:pPr>
                    <w:jc w:val="center"/>
                    <w:rPr>
                      <w:color w:val="FF0000"/>
                      <w:sz w:val="20"/>
                      <w:szCs w:val="20"/>
                    </w:rPr>
                  </w:pPr>
                  <w:r>
                    <w:rPr>
                      <w:color w:val="FF0000"/>
                      <w:sz w:val="20"/>
                      <w:szCs w:val="20"/>
                    </w:rPr>
                    <w:t>无组织</w:t>
                  </w:r>
                </w:p>
              </w:tc>
              <w:tc>
                <w:tcPr>
                  <w:tcW w:w="416" w:type="dxa"/>
                  <w:vAlign w:val="center"/>
                </w:tcPr>
                <w:p w:rsidR="00E6015C" w:rsidRDefault="001D5832">
                  <w:pPr>
                    <w:jc w:val="center"/>
                    <w:rPr>
                      <w:color w:val="FF0000"/>
                      <w:sz w:val="20"/>
                      <w:szCs w:val="20"/>
                    </w:rPr>
                  </w:pPr>
                  <w:r>
                    <w:rPr>
                      <w:color w:val="FF0000"/>
                      <w:sz w:val="20"/>
                      <w:szCs w:val="20"/>
                    </w:rPr>
                    <w:t>木料加工</w:t>
                  </w:r>
                </w:p>
              </w:tc>
              <w:tc>
                <w:tcPr>
                  <w:tcW w:w="688" w:type="dxa"/>
                  <w:vAlign w:val="center"/>
                </w:tcPr>
                <w:p w:rsidR="00E6015C" w:rsidRDefault="001D5832">
                  <w:pPr>
                    <w:jc w:val="center"/>
                    <w:rPr>
                      <w:color w:val="FF0000"/>
                      <w:sz w:val="20"/>
                      <w:szCs w:val="20"/>
                    </w:rPr>
                  </w:pPr>
                  <w:r>
                    <w:rPr>
                      <w:color w:val="FF0000"/>
                      <w:sz w:val="20"/>
                      <w:szCs w:val="20"/>
                    </w:rPr>
                    <w:t>颗粒物</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0.046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0.019 </w:t>
                  </w:r>
                </w:p>
              </w:tc>
              <w:tc>
                <w:tcPr>
                  <w:tcW w:w="866" w:type="dxa"/>
                  <w:vMerge w:val="restart"/>
                  <w:vAlign w:val="center"/>
                </w:tcPr>
                <w:p w:rsidR="00E6015C" w:rsidRDefault="001D5832">
                  <w:pPr>
                    <w:jc w:val="center"/>
                    <w:rPr>
                      <w:color w:val="FF0000"/>
                      <w:sz w:val="20"/>
                      <w:szCs w:val="20"/>
                    </w:rPr>
                  </w:pPr>
                  <w:r>
                    <w:rPr>
                      <w:color w:val="FF0000"/>
                      <w:sz w:val="20"/>
                      <w:szCs w:val="20"/>
                    </w:rPr>
                    <w:t>/</w:t>
                  </w:r>
                </w:p>
              </w:tc>
              <w:tc>
                <w:tcPr>
                  <w:tcW w:w="716" w:type="dxa"/>
                  <w:vMerge w:val="restart"/>
                  <w:vAlign w:val="center"/>
                </w:tcPr>
                <w:p w:rsidR="00E6015C" w:rsidRDefault="001D5832">
                  <w:pPr>
                    <w:jc w:val="center"/>
                    <w:rPr>
                      <w:color w:val="FF0000"/>
                      <w:sz w:val="20"/>
                      <w:szCs w:val="20"/>
                    </w:rPr>
                  </w:pPr>
                  <w:r>
                    <w:rPr>
                      <w:color w:val="FF0000"/>
                      <w:sz w:val="20"/>
                      <w:szCs w:val="20"/>
                    </w:rPr>
                    <w:t>/</w:t>
                  </w:r>
                </w:p>
              </w:tc>
              <w:tc>
                <w:tcPr>
                  <w:tcW w:w="734" w:type="dxa"/>
                  <w:vMerge w:val="restart"/>
                  <w:vAlign w:val="center"/>
                </w:tcPr>
                <w:p w:rsidR="00E6015C" w:rsidRDefault="001D5832">
                  <w:pPr>
                    <w:jc w:val="center"/>
                    <w:rPr>
                      <w:color w:val="FF0000"/>
                      <w:sz w:val="20"/>
                      <w:szCs w:val="20"/>
                    </w:rPr>
                  </w:pPr>
                  <w:r>
                    <w:rPr>
                      <w:color w:val="FF0000"/>
                      <w:sz w:val="20"/>
                      <w:szCs w:val="20"/>
                    </w:rPr>
                    <w:t>车间排风装置</w:t>
                  </w:r>
                </w:p>
              </w:tc>
              <w:tc>
                <w:tcPr>
                  <w:tcW w:w="623" w:type="dxa"/>
                  <w:vMerge w:val="restart"/>
                  <w:vAlign w:val="center"/>
                </w:tcPr>
                <w:p w:rsidR="00E6015C" w:rsidRDefault="001D5832">
                  <w:pPr>
                    <w:jc w:val="center"/>
                    <w:rPr>
                      <w:color w:val="FF0000"/>
                      <w:sz w:val="20"/>
                      <w:szCs w:val="20"/>
                    </w:rPr>
                  </w:pPr>
                  <w:r>
                    <w:rPr>
                      <w:color w:val="FF0000"/>
                      <w:sz w:val="20"/>
                      <w:szCs w:val="20"/>
                    </w:rPr>
                    <w:t>/</w:t>
                  </w: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0.046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0.019 </w:t>
                  </w:r>
                </w:p>
              </w:tc>
              <w:tc>
                <w:tcPr>
                  <w:tcW w:w="766" w:type="dxa"/>
                  <w:vMerge w:val="restart"/>
                  <w:vAlign w:val="center"/>
                </w:tcPr>
                <w:p w:rsidR="00E6015C" w:rsidRDefault="001D5832">
                  <w:pPr>
                    <w:jc w:val="center"/>
                    <w:rPr>
                      <w:color w:val="FF0000"/>
                      <w:sz w:val="20"/>
                      <w:szCs w:val="20"/>
                    </w:rPr>
                  </w:pPr>
                  <w:r>
                    <w:rPr>
                      <w:color w:val="FF0000"/>
                      <w:sz w:val="20"/>
                      <w:szCs w:val="20"/>
                    </w:rPr>
                    <w:t>/</w:t>
                  </w:r>
                </w:p>
              </w:tc>
            </w:tr>
            <w:tr w:rsidR="00E6015C">
              <w:trPr>
                <w:jc w:val="center"/>
              </w:trPr>
              <w:tc>
                <w:tcPr>
                  <w:tcW w:w="416" w:type="dxa"/>
                  <w:vMerge/>
                  <w:vAlign w:val="center"/>
                </w:tcPr>
                <w:p w:rsidR="00E6015C" w:rsidRDefault="00E6015C">
                  <w:pPr>
                    <w:jc w:val="center"/>
                    <w:rPr>
                      <w:color w:val="FF0000"/>
                      <w:sz w:val="20"/>
                      <w:szCs w:val="20"/>
                    </w:rPr>
                  </w:pPr>
                </w:p>
              </w:tc>
              <w:tc>
                <w:tcPr>
                  <w:tcW w:w="416" w:type="dxa"/>
                  <w:vMerge w:val="restart"/>
                  <w:vAlign w:val="center"/>
                </w:tcPr>
                <w:p w:rsidR="00E6015C" w:rsidRDefault="001D5832">
                  <w:pPr>
                    <w:jc w:val="center"/>
                    <w:rPr>
                      <w:color w:val="FF0000"/>
                      <w:sz w:val="20"/>
                      <w:szCs w:val="20"/>
                    </w:rPr>
                  </w:pPr>
                  <w:r>
                    <w:rPr>
                      <w:color w:val="FF0000"/>
                      <w:sz w:val="20"/>
                      <w:szCs w:val="20"/>
                    </w:rPr>
                    <w:t>喷漆</w:t>
                  </w:r>
                </w:p>
              </w:tc>
              <w:tc>
                <w:tcPr>
                  <w:tcW w:w="688" w:type="dxa"/>
                  <w:vAlign w:val="center"/>
                </w:tcPr>
                <w:p w:rsidR="00E6015C" w:rsidRDefault="001D5832">
                  <w:pPr>
                    <w:jc w:val="center"/>
                    <w:rPr>
                      <w:color w:val="FF0000"/>
                      <w:sz w:val="20"/>
                      <w:szCs w:val="20"/>
                    </w:rPr>
                  </w:pPr>
                  <w:r>
                    <w:rPr>
                      <w:color w:val="FF0000"/>
                      <w:sz w:val="20"/>
                      <w:szCs w:val="20"/>
                    </w:rPr>
                    <w:t>二甲苯</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0.068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0.046 </w:t>
                  </w:r>
                </w:p>
              </w:tc>
              <w:tc>
                <w:tcPr>
                  <w:tcW w:w="866" w:type="dxa"/>
                  <w:vMerge/>
                  <w:vAlign w:val="center"/>
                </w:tcPr>
                <w:p w:rsidR="00E6015C" w:rsidRDefault="00E6015C">
                  <w:pPr>
                    <w:jc w:val="center"/>
                    <w:rPr>
                      <w:color w:val="FF0000"/>
                      <w:sz w:val="20"/>
                      <w:szCs w:val="20"/>
                    </w:rPr>
                  </w:pP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0.068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0.046 </w:t>
                  </w:r>
                </w:p>
              </w:tc>
              <w:tc>
                <w:tcPr>
                  <w:tcW w:w="766" w:type="dxa"/>
                  <w:vMerge/>
                  <w:vAlign w:val="center"/>
                </w:tcPr>
                <w:p w:rsidR="00E6015C" w:rsidRDefault="00E6015C">
                  <w:pPr>
                    <w:jc w:val="center"/>
                    <w:rPr>
                      <w:color w:val="FF0000"/>
                      <w:sz w:val="20"/>
                      <w:szCs w:val="20"/>
                    </w:rPr>
                  </w:pPr>
                </w:p>
              </w:tc>
            </w:tr>
            <w:tr w:rsidR="00E6015C">
              <w:trPr>
                <w:trHeight w:val="191"/>
                <w:jc w:val="center"/>
              </w:trPr>
              <w:tc>
                <w:tcPr>
                  <w:tcW w:w="416" w:type="dxa"/>
                  <w:vMerge/>
                  <w:vAlign w:val="center"/>
                </w:tcPr>
                <w:p w:rsidR="00E6015C" w:rsidRDefault="00E6015C">
                  <w:pPr>
                    <w:jc w:val="center"/>
                    <w:rPr>
                      <w:color w:val="FF0000"/>
                      <w:sz w:val="20"/>
                      <w:szCs w:val="20"/>
                    </w:rPr>
                  </w:pPr>
                </w:p>
              </w:tc>
              <w:tc>
                <w:tcPr>
                  <w:tcW w:w="416" w:type="dxa"/>
                  <w:vMerge/>
                  <w:vAlign w:val="center"/>
                </w:tcPr>
                <w:p w:rsidR="00E6015C" w:rsidRDefault="00E6015C">
                  <w:pPr>
                    <w:jc w:val="center"/>
                    <w:rPr>
                      <w:color w:val="FF0000"/>
                      <w:sz w:val="20"/>
                      <w:szCs w:val="20"/>
                    </w:rPr>
                  </w:pPr>
                </w:p>
              </w:tc>
              <w:tc>
                <w:tcPr>
                  <w:tcW w:w="688" w:type="dxa"/>
                  <w:vAlign w:val="center"/>
                </w:tcPr>
                <w:p w:rsidR="00E6015C" w:rsidRDefault="001D5832">
                  <w:pPr>
                    <w:jc w:val="center"/>
                    <w:rPr>
                      <w:color w:val="FF0000"/>
                      <w:sz w:val="20"/>
                      <w:szCs w:val="20"/>
                    </w:rPr>
                  </w:pPr>
                  <w:r>
                    <w:rPr>
                      <w:rFonts w:hint="eastAsia"/>
                      <w:color w:val="FF0000"/>
                      <w:sz w:val="20"/>
                      <w:szCs w:val="20"/>
                    </w:rPr>
                    <w:t>非甲烷总烃</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0.043 </w:t>
                  </w:r>
                </w:p>
              </w:tc>
              <w:tc>
                <w:tcPr>
                  <w:tcW w:w="866" w:type="dxa"/>
                  <w:vMerge/>
                  <w:vAlign w:val="center"/>
                </w:tcPr>
                <w:p w:rsidR="00E6015C" w:rsidRDefault="00E6015C">
                  <w:pPr>
                    <w:jc w:val="center"/>
                    <w:rPr>
                      <w:color w:val="FF0000"/>
                      <w:sz w:val="20"/>
                      <w:szCs w:val="20"/>
                    </w:rPr>
                  </w:pP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0.064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0.043 </w:t>
                  </w:r>
                </w:p>
              </w:tc>
              <w:tc>
                <w:tcPr>
                  <w:tcW w:w="766" w:type="dxa"/>
                  <w:vMerge/>
                  <w:vAlign w:val="center"/>
                </w:tcPr>
                <w:p w:rsidR="00E6015C" w:rsidRDefault="00E6015C">
                  <w:pPr>
                    <w:jc w:val="center"/>
                    <w:rPr>
                      <w:color w:val="FF0000"/>
                      <w:sz w:val="20"/>
                      <w:szCs w:val="20"/>
                    </w:rPr>
                  </w:pPr>
                </w:p>
              </w:tc>
            </w:tr>
            <w:tr w:rsidR="00E6015C">
              <w:trPr>
                <w:jc w:val="center"/>
              </w:trPr>
              <w:tc>
                <w:tcPr>
                  <w:tcW w:w="416" w:type="dxa"/>
                  <w:vMerge/>
                  <w:vAlign w:val="center"/>
                </w:tcPr>
                <w:p w:rsidR="00E6015C" w:rsidRDefault="00E6015C">
                  <w:pPr>
                    <w:jc w:val="center"/>
                    <w:rPr>
                      <w:color w:val="FF0000"/>
                      <w:sz w:val="20"/>
                      <w:szCs w:val="20"/>
                    </w:rPr>
                  </w:pPr>
                </w:p>
              </w:tc>
              <w:tc>
                <w:tcPr>
                  <w:tcW w:w="416" w:type="dxa"/>
                  <w:vMerge/>
                  <w:vAlign w:val="center"/>
                </w:tcPr>
                <w:p w:rsidR="00E6015C" w:rsidRDefault="00E6015C">
                  <w:pPr>
                    <w:jc w:val="center"/>
                    <w:rPr>
                      <w:color w:val="FF0000"/>
                      <w:sz w:val="20"/>
                      <w:szCs w:val="20"/>
                    </w:rPr>
                  </w:pPr>
                </w:p>
              </w:tc>
              <w:tc>
                <w:tcPr>
                  <w:tcW w:w="688" w:type="dxa"/>
                  <w:vAlign w:val="center"/>
                </w:tcPr>
                <w:p w:rsidR="00E6015C" w:rsidRDefault="001D5832">
                  <w:pPr>
                    <w:jc w:val="center"/>
                    <w:rPr>
                      <w:color w:val="FF0000"/>
                      <w:sz w:val="20"/>
                      <w:szCs w:val="20"/>
                    </w:rPr>
                  </w:pPr>
                  <w:r>
                    <w:rPr>
                      <w:color w:val="FF0000"/>
                      <w:sz w:val="20"/>
                      <w:szCs w:val="20"/>
                    </w:rPr>
                    <w:t>漆雾</w:t>
                  </w:r>
                  <w:r>
                    <w:rPr>
                      <w:rFonts w:hint="eastAsia"/>
                      <w:color w:val="FF0000"/>
                      <w:sz w:val="20"/>
                      <w:szCs w:val="20"/>
                    </w:rPr>
                    <w:t>（</w:t>
                  </w:r>
                  <w:r>
                    <w:rPr>
                      <w:rFonts w:hint="eastAsia"/>
                      <w:color w:val="FF0000"/>
                      <w:sz w:val="20"/>
                      <w:szCs w:val="20"/>
                    </w:rPr>
                    <w:t>颗粒物</w:t>
                  </w:r>
                  <w:r>
                    <w:rPr>
                      <w:rFonts w:hint="eastAsia"/>
                      <w:color w:val="FF0000"/>
                      <w:sz w:val="20"/>
                      <w:szCs w:val="20"/>
                    </w:rPr>
                    <w:t>）</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0.221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0.147 </w:t>
                  </w:r>
                </w:p>
              </w:tc>
              <w:tc>
                <w:tcPr>
                  <w:tcW w:w="866" w:type="dxa"/>
                  <w:vMerge/>
                  <w:vAlign w:val="center"/>
                </w:tcPr>
                <w:p w:rsidR="00E6015C" w:rsidRDefault="00E6015C">
                  <w:pPr>
                    <w:jc w:val="center"/>
                    <w:rPr>
                      <w:color w:val="FF0000"/>
                      <w:sz w:val="20"/>
                      <w:szCs w:val="20"/>
                    </w:rPr>
                  </w:pP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0.221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0.147 </w:t>
                  </w:r>
                </w:p>
              </w:tc>
              <w:tc>
                <w:tcPr>
                  <w:tcW w:w="766" w:type="dxa"/>
                  <w:vMerge/>
                  <w:vAlign w:val="center"/>
                </w:tcPr>
                <w:p w:rsidR="00E6015C" w:rsidRDefault="00E6015C">
                  <w:pPr>
                    <w:jc w:val="center"/>
                    <w:rPr>
                      <w:color w:val="FF0000"/>
                      <w:sz w:val="20"/>
                      <w:szCs w:val="20"/>
                    </w:rPr>
                  </w:pPr>
                </w:p>
              </w:tc>
            </w:tr>
            <w:tr w:rsidR="00E6015C">
              <w:trPr>
                <w:jc w:val="center"/>
              </w:trPr>
              <w:tc>
                <w:tcPr>
                  <w:tcW w:w="416" w:type="dxa"/>
                  <w:vMerge/>
                  <w:vAlign w:val="center"/>
                </w:tcPr>
                <w:p w:rsidR="00E6015C" w:rsidRDefault="00E6015C">
                  <w:pPr>
                    <w:jc w:val="center"/>
                    <w:rPr>
                      <w:color w:val="FF0000"/>
                      <w:sz w:val="20"/>
                      <w:szCs w:val="20"/>
                    </w:rPr>
                  </w:pPr>
                </w:p>
              </w:tc>
              <w:tc>
                <w:tcPr>
                  <w:tcW w:w="416" w:type="dxa"/>
                  <w:vAlign w:val="center"/>
                </w:tcPr>
                <w:p w:rsidR="00E6015C" w:rsidRDefault="001D5832">
                  <w:pPr>
                    <w:jc w:val="center"/>
                    <w:rPr>
                      <w:color w:val="FF0000"/>
                      <w:sz w:val="20"/>
                      <w:szCs w:val="20"/>
                    </w:rPr>
                  </w:pPr>
                  <w:r>
                    <w:rPr>
                      <w:rFonts w:hint="eastAsia"/>
                      <w:color w:val="FF0000"/>
                      <w:sz w:val="20"/>
                      <w:szCs w:val="20"/>
                    </w:rPr>
                    <w:t>组装</w:t>
                  </w:r>
                </w:p>
              </w:tc>
              <w:tc>
                <w:tcPr>
                  <w:tcW w:w="688" w:type="dxa"/>
                  <w:vAlign w:val="center"/>
                </w:tcPr>
                <w:p w:rsidR="00E6015C" w:rsidRDefault="001D5832">
                  <w:pPr>
                    <w:jc w:val="center"/>
                    <w:rPr>
                      <w:color w:val="FF0000"/>
                      <w:sz w:val="20"/>
                      <w:szCs w:val="20"/>
                    </w:rPr>
                  </w:pPr>
                  <w:r>
                    <w:rPr>
                      <w:rFonts w:hint="eastAsia"/>
                      <w:color w:val="FF0000"/>
                      <w:sz w:val="20"/>
                      <w:szCs w:val="20"/>
                    </w:rPr>
                    <w:t>非甲烷总烃</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0.00</w:t>
                  </w:r>
                  <w:r>
                    <w:rPr>
                      <w:rFonts w:hint="eastAsia"/>
                      <w:color w:val="FF0000"/>
                      <w:kern w:val="0"/>
                      <w:sz w:val="20"/>
                      <w:szCs w:val="20"/>
                      <w:lang w:bidi="ar"/>
                    </w:rPr>
                    <w:t>46</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0.00</w:t>
                  </w:r>
                  <w:r>
                    <w:rPr>
                      <w:rFonts w:hint="eastAsia"/>
                      <w:color w:val="FF0000"/>
                      <w:kern w:val="0"/>
                      <w:sz w:val="20"/>
                      <w:szCs w:val="20"/>
                      <w:lang w:bidi="ar"/>
                    </w:rPr>
                    <w:t>3</w:t>
                  </w:r>
                </w:p>
              </w:tc>
              <w:tc>
                <w:tcPr>
                  <w:tcW w:w="866" w:type="dxa"/>
                  <w:vMerge/>
                  <w:vAlign w:val="center"/>
                </w:tcPr>
                <w:p w:rsidR="00E6015C" w:rsidRDefault="00E6015C">
                  <w:pPr>
                    <w:jc w:val="center"/>
                    <w:rPr>
                      <w:color w:val="FF0000"/>
                      <w:sz w:val="20"/>
                      <w:szCs w:val="20"/>
                    </w:rPr>
                  </w:pPr>
                </w:p>
              </w:tc>
              <w:tc>
                <w:tcPr>
                  <w:tcW w:w="716" w:type="dxa"/>
                  <w:vMerge/>
                  <w:vAlign w:val="center"/>
                </w:tcPr>
                <w:p w:rsidR="00E6015C" w:rsidRDefault="00E6015C">
                  <w:pPr>
                    <w:jc w:val="center"/>
                    <w:rPr>
                      <w:color w:val="FF0000"/>
                      <w:sz w:val="20"/>
                      <w:szCs w:val="20"/>
                    </w:rPr>
                  </w:pPr>
                </w:p>
              </w:tc>
              <w:tc>
                <w:tcPr>
                  <w:tcW w:w="734" w:type="dxa"/>
                  <w:vMerge/>
                  <w:vAlign w:val="center"/>
                </w:tcPr>
                <w:p w:rsidR="00E6015C" w:rsidRDefault="00E6015C">
                  <w:pPr>
                    <w:jc w:val="center"/>
                    <w:rPr>
                      <w:color w:val="FF0000"/>
                      <w:sz w:val="20"/>
                      <w:szCs w:val="20"/>
                    </w:rPr>
                  </w:pPr>
                </w:p>
              </w:tc>
              <w:tc>
                <w:tcPr>
                  <w:tcW w:w="623" w:type="dxa"/>
                  <w:vMerge/>
                  <w:vAlign w:val="center"/>
                </w:tcPr>
                <w:p w:rsidR="00E6015C" w:rsidRDefault="00E6015C">
                  <w:pPr>
                    <w:jc w:val="center"/>
                    <w:rPr>
                      <w:color w:val="FF0000"/>
                      <w:sz w:val="20"/>
                      <w:szCs w:val="20"/>
                    </w:rPr>
                  </w:pP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0.00</w:t>
                  </w:r>
                  <w:r>
                    <w:rPr>
                      <w:rFonts w:hint="eastAsia"/>
                      <w:color w:val="FF0000"/>
                      <w:kern w:val="0"/>
                      <w:sz w:val="20"/>
                      <w:szCs w:val="20"/>
                      <w:lang w:bidi="ar"/>
                    </w:rPr>
                    <w:t>46</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0.00</w:t>
                  </w:r>
                  <w:r>
                    <w:rPr>
                      <w:rFonts w:hint="eastAsia"/>
                      <w:color w:val="FF0000"/>
                      <w:kern w:val="0"/>
                      <w:sz w:val="20"/>
                      <w:szCs w:val="20"/>
                      <w:lang w:bidi="ar"/>
                    </w:rPr>
                    <w:t>3</w:t>
                  </w:r>
                </w:p>
              </w:tc>
              <w:tc>
                <w:tcPr>
                  <w:tcW w:w="766" w:type="dxa"/>
                  <w:vMerge/>
                  <w:vAlign w:val="center"/>
                </w:tcPr>
                <w:p w:rsidR="00E6015C" w:rsidRDefault="00E6015C">
                  <w:pPr>
                    <w:jc w:val="center"/>
                    <w:rPr>
                      <w:color w:val="FF0000"/>
                      <w:sz w:val="20"/>
                      <w:szCs w:val="20"/>
                    </w:rPr>
                  </w:pPr>
                </w:p>
              </w:tc>
            </w:tr>
            <w:tr w:rsidR="00E6015C">
              <w:trPr>
                <w:jc w:val="center"/>
              </w:trPr>
              <w:tc>
                <w:tcPr>
                  <w:tcW w:w="416" w:type="dxa"/>
                  <w:vMerge/>
                  <w:vAlign w:val="center"/>
                </w:tcPr>
                <w:p w:rsidR="00E6015C" w:rsidRDefault="00E6015C">
                  <w:pPr>
                    <w:jc w:val="center"/>
                    <w:rPr>
                      <w:color w:val="FF0000"/>
                      <w:sz w:val="20"/>
                      <w:szCs w:val="20"/>
                    </w:rPr>
                  </w:pPr>
                </w:p>
              </w:tc>
              <w:tc>
                <w:tcPr>
                  <w:tcW w:w="416" w:type="dxa"/>
                  <w:vAlign w:val="center"/>
                </w:tcPr>
                <w:p w:rsidR="00E6015C" w:rsidRDefault="001D5832">
                  <w:pPr>
                    <w:jc w:val="center"/>
                    <w:rPr>
                      <w:color w:val="FF0000"/>
                      <w:sz w:val="20"/>
                      <w:szCs w:val="20"/>
                    </w:rPr>
                  </w:pPr>
                  <w:r>
                    <w:rPr>
                      <w:color w:val="FF0000"/>
                      <w:sz w:val="20"/>
                      <w:szCs w:val="20"/>
                    </w:rPr>
                    <w:t>打磨</w:t>
                  </w:r>
                </w:p>
              </w:tc>
              <w:tc>
                <w:tcPr>
                  <w:tcW w:w="688" w:type="dxa"/>
                  <w:vAlign w:val="center"/>
                </w:tcPr>
                <w:p w:rsidR="00E6015C" w:rsidRDefault="001D5832">
                  <w:pPr>
                    <w:jc w:val="center"/>
                    <w:rPr>
                      <w:color w:val="FF0000"/>
                      <w:sz w:val="20"/>
                      <w:szCs w:val="20"/>
                    </w:rPr>
                  </w:pPr>
                  <w:r>
                    <w:rPr>
                      <w:color w:val="FF0000"/>
                      <w:sz w:val="20"/>
                      <w:szCs w:val="20"/>
                    </w:rPr>
                    <w:t>颗粒物</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0.068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0.064 </w:t>
                  </w:r>
                </w:p>
              </w:tc>
              <w:tc>
                <w:tcPr>
                  <w:tcW w:w="866" w:type="dxa"/>
                  <w:vMerge/>
                  <w:vAlign w:val="center"/>
                </w:tcPr>
                <w:p w:rsidR="00E6015C" w:rsidRDefault="00E6015C">
                  <w:pPr>
                    <w:jc w:val="center"/>
                    <w:rPr>
                      <w:color w:val="FF0000"/>
                      <w:sz w:val="20"/>
                      <w:szCs w:val="20"/>
                    </w:rPr>
                  </w:pPr>
                </w:p>
              </w:tc>
              <w:tc>
                <w:tcPr>
                  <w:tcW w:w="716" w:type="dxa"/>
                  <w:vMerge/>
                  <w:vAlign w:val="center"/>
                </w:tcPr>
                <w:p w:rsidR="00E6015C" w:rsidRDefault="00E6015C">
                  <w:pPr>
                    <w:jc w:val="center"/>
                    <w:rPr>
                      <w:color w:val="FF0000"/>
                      <w:sz w:val="20"/>
                      <w:szCs w:val="20"/>
                    </w:rPr>
                  </w:pPr>
                </w:p>
              </w:tc>
              <w:tc>
                <w:tcPr>
                  <w:tcW w:w="734" w:type="dxa"/>
                  <w:vAlign w:val="center"/>
                </w:tcPr>
                <w:p w:rsidR="00E6015C" w:rsidRDefault="001D5832">
                  <w:pPr>
                    <w:jc w:val="center"/>
                    <w:rPr>
                      <w:color w:val="FF0000"/>
                      <w:sz w:val="20"/>
                      <w:szCs w:val="20"/>
                    </w:rPr>
                  </w:pPr>
                  <w:r>
                    <w:rPr>
                      <w:color w:val="FF0000"/>
                      <w:sz w:val="20"/>
                      <w:szCs w:val="20"/>
                    </w:rPr>
                    <w:t>干式过滤器</w:t>
                  </w:r>
                </w:p>
              </w:tc>
              <w:tc>
                <w:tcPr>
                  <w:tcW w:w="623" w:type="dxa"/>
                  <w:vAlign w:val="center"/>
                </w:tcPr>
                <w:p w:rsidR="00E6015C" w:rsidRDefault="001D5832">
                  <w:pPr>
                    <w:jc w:val="center"/>
                    <w:rPr>
                      <w:color w:val="FF0000"/>
                      <w:sz w:val="20"/>
                      <w:szCs w:val="20"/>
                    </w:rPr>
                  </w:pPr>
                  <w:r>
                    <w:rPr>
                      <w:color w:val="FF0000"/>
                      <w:sz w:val="20"/>
                      <w:szCs w:val="20"/>
                    </w:rPr>
                    <w:t>80</w:t>
                  </w:r>
                </w:p>
              </w:tc>
              <w:tc>
                <w:tcPr>
                  <w:tcW w:w="692"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0.068 </w:t>
                  </w:r>
                </w:p>
              </w:tc>
              <w:tc>
                <w:tcPr>
                  <w:tcW w:w="864" w:type="dxa"/>
                  <w:vAlign w:val="center"/>
                </w:tcPr>
                <w:p w:rsidR="00E6015C" w:rsidRDefault="001D5832">
                  <w:pPr>
                    <w:widowControl/>
                    <w:jc w:val="center"/>
                    <w:textAlignment w:val="center"/>
                    <w:rPr>
                      <w:color w:val="FF0000"/>
                      <w:sz w:val="20"/>
                      <w:szCs w:val="20"/>
                    </w:rPr>
                  </w:pPr>
                  <w:r>
                    <w:rPr>
                      <w:color w:val="FF0000"/>
                      <w:kern w:val="0"/>
                      <w:sz w:val="20"/>
                      <w:szCs w:val="20"/>
                      <w:lang w:bidi="ar"/>
                    </w:rPr>
                    <w:t xml:space="preserve">0.064 </w:t>
                  </w:r>
                </w:p>
              </w:tc>
              <w:tc>
                <w:tcPr>
                  <w:tcW w:w="766" w:type="dxa"/>
                  <w:vAlign w:val="center"/>
                </w:tcPr>
                <w:p w:rsidR="00E6015C" w:rsidRDefault="001D5832">
                  <w:pPr>
                    <w:jc w:val="center"/>
                    <w:rPr>
                      <w:color w:val="FF0000"/>
                      <w:sz w:val="20"/>
                      <w:szCs w:val="20"/>
                    </w:rPr>
                  </w:pPr>
                  <w:r>
                    <w:rPr>
                      <w:color w:val="FF0000"/>
                      <w:sz w:val="20"/>
                      <w:szCs w:val="20"/>
                    </w:rPr>
                    <w:t>/</w:t>
                  </w:r>
                </w:p>
              </w:tc>
            </w:tr>
          </w:tbl>
          <w:p w:rsidR="00E6015C" w:rsidRDefault="001D5832">
            <w:pPr>
              <w:spacing w:line="360" w:lineRule="auto"/>
              <w:ind w:firstLineChars="200" w:firstLine="420"/>
              <w:rPr>
                <w:snapToGrid w:val="0"/>
                <w:kern w:val="0"/>
                <w:szCs w:val="21"/>
              </w:rPr>
            </w:pPr>
            <w:r>
              <w:rPr>
                <w:snapToGrid w:val="0"/>
                <w:kern w:val="0"/>
                <w:szCs w:val="21"/>
              </w:rPr>
              <w:t>项目废气排放口基本情况见下表。</w:t>
            </w:r>
          </w:p>
          <w:p w:rsidR="00E6015C" w:rsidRDefault="001D5832">
            <w:pPr>
              <w:jc w:val="center"/>
              <w:rPr>
                <w:b/>
                <w:color w:val="FF0000"/>
                <w:kern w:val="0"/>
                <w:szCs w:val="21"/>
              </w:rPr>
            </w:pPr>
            <w:r>
              <w:rPr>
                <w:b/>
                <w:color w:val="FF0000"/>
                <w:kern w:val="0"/>
                <w:szCs w:val="21"/>
              </w:rPr>
              <w:t>表</w:t>
            </w:r>
            <w:r>
              <w:rPr>
                <w:b/>
                <w:color w:val="FF0000"/>
                <w:kern w:val="0"/>
                <w:szCs w:val="21"/>
              </w:rPr>
              <w:t>4.</w:t>
            </w:r>
            <w:r>
              <w:rPr>
                <w:rFonts w:hint="eastAsia"/>
                <w:b/>
                <w:color w:val="FF0000"/>
                <w:kern w:val="0"/>
                <w:szCs w:val="21"/>
              </w:rPr>
              <w:t>2.3</w:t>
            </w:r>
            <w:r>
              <w:rPr>
                <w:b/>
                <w:color w:val="FF0000"/>
                <w:kern w:val="0"/>
                <w:szCs w:val="21"/>
              </w:rPr>
              <w:t xml:space="preserve">  </w:t>
            </w:r>
            <w:r>
              <w:rPr>
                <w:b/>
                <w:color w:val="FF0000"/>
                <w:kern w:val="0"/>
                <w:szCs w:val="21"/>
              </w:rPr>
              <w:t>废气排放口基本情况表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7"/>
              <w:gridCol w:w="835"/>
              <w:gridCol w:w="1069"/>
              <w:gridCol w:w="948"/>
              <w:gridCol w:w="1026"/>
              <w:gridCol w:w="1013"/>
              <w:gridCol w:w="1592"/>
              <w:gridCol w:w="1579"/>
            </w:tblGrid>
            <w:tr w:rsidR="00E6015C">
              <w:trPr>
                <w:trHeight w:val="90"/>
              </w:trPr>
              <w:tc>
                <w:tcPr>
                  <w:tcW w:w="437" w:type="dxa"/>
                  <w:vAlign w:val="center"/>
                </w:tcPr>
                <w:p w:rsidR="00E6015C" w:rsidRDefault="001D5832">
                  <w:pPr>
                    <w:jc w:val="center"/>
                    <w:rPr>
                      <w:b/>
                      <w:bCs/>
                      <w:color w:val="FF0000"/>
                      <w:szCs w:val="21"/>
                    </w:rPr>
                  </w:pPr>
                  <w:r>
                    <w:rPr>
                      <w:b/>
                      <w:bCs/>
                      <w:color w:val="FF0000"/>
                      <w:szCs w:val="21"/>
                    </w:rPr>
                    <w:t>序号</w:t>
                  </w:r>
                </w:p>
              </w:tc>
              <w:tc>
                <w:tcPr>
                  <w:tcW w:w="835" w:type="dxa"/>
                  <w:vAlign w:val="center"/>
                </w:tcPr>
                <w:p w:rsidR="00E6015C" w:rsidRDefault="001D5832">
                  <w:pPr>
                    <w:jc w:val="center"/>
                    <w:rPr>
                      <w:b/>
                      <w:bCs/>
                      <w:color w:val="FF0000"/>
                      <w:szCs w:val="21"/>
                    </w:rPr>
                  </w:pPr>
                  <w:r>
                    <w:rPr>
                      <w:b/>
                      <w:bCs/>
                      <w:color w:val="FF0000"/>
                      <w:szCs w:val="21"/>
                    </w:rPr>
                    <w:t>编号</w:t>
                  </w:r>
                </w:p>
              </w:tc>
              <w:tc>
                <w:tcPr>
                  <w:tcW w:w="1069" w:type="dxa"/>
                  <w:vAlign w:val="center"/>
                </w:tcPr>
                <w:p w:rsidR="00E6015C" w:rsidRDefault="001D5832">
                  <w:pPr>
                    <w:jc w:val="center"/>
                    <w:rPr>
                      <w:b/>
                      <w:bCs/>
                      <w:color w:val="FF0000"/>
                      <w:szCs w:val="21"/>
                    </w:rPr>
                  </w:pPr>
                  <w:r>
                    <w:rPr>
                      <w:b/>
                      <w:bCs/>
                      <w:color w:val="FF0000"/>
                      <w:szCs w:val="21"/>
                    </w:rPr>
                    <w:t>排放口名称</w:t>
                  </w:r>
                </w:p>
              </w:tc>
              <w:tc>
                <w:tcPr>
                  <w:tcW w:w="948" w:type="dxa"/>
                  <w:vAlign w:val="center"/>
                </w:tcPr>
                <w:p w:rsidR="00E6015C" w:rsidRDefault="001D5832">
                  <w:pPr>
                    <w:jc w:val="center"/>
                    <w:rPr>
                      <w:b/>
                      <w:bCs/>
                      <w:color w:val="FF0000"/>
                      <w:szCs w:val="21"/>
                    </w:rPr>
                  </w:pPr>
                  <w:r>
                    <w:rPr>
                      <w:b/>
                      <w:bCs/>
                      <w:color w:val="FF0000"/>
                      <w:szCs w:val="21"/>
                    </w:rPr>
                    <w:t>污染物类型</w:t>
                  </w:r>
                </w:p>
              </w:tc>
              <w:tc>
                <w:tcPr>
                  <w:tcW w:w="1026" w:type="dxa"/>
                  <w:vAlign w:val="center"/>
                </w:tcPr>
                <w:p w:rsidR="00E6015C" w:rsidRDefault="001D5832">
                  <w:pPr>
                    <w:jc w:val="center"/>
                    <w:rPr>
                      <w:b/>
                      <w:bCs/>
                      <w:color w:val="FF0000"/>
                      <w:szCs w:val="21"/>
                    </w:rPr>
                  </w:pPr>
                  <w:r>
                    <w:rPr>
                      <w:b/>
                      <w:bCs/>
                      <w:color w:val="FF0000"/>
                      <w:szCs w:val="21"/>
                    </w:rPr>
                    <w:t>排气筒高度</w:t>
                  </w:r>
                  <w:r>
                    <w:rPr>
                      <w:b/>
                      <w:bCs/>
                      <w:color w:val="FF0000"/>
                      <w:szCs w:val="21"/>
                    </w:rPr>
                    <w:t>m</w:t>
                  </w:r>
                </w:p>
              </w:tc>
              <w:tc>
                <w:tcPr>
                  <w:tcW w:w="1013" w:type="dxa"/>
                  <w:vAlign w:val="center"/>
                </w:tcPr>
                <w:p w:rsidR="00E6015C" w:rsidRDefault="001D5832">
                  <w:pPr>
                    <w:jc w:val="center"/>
                    <w:rPr>
                      <w:b/>
                      <w:bCs/>
                      <w:color w:val="FF0000"/>
                      <w:szCs w:val="21"/>
                    </w:rPr>
                  </w:pPr>
                  <w:r>
                    <w:rPr>
                      <w:b/>
                      <w:bCs/>
                      <w:color w:val="FF0000"/>
                      <w:szCs w:val="21"/>
                    </w:rPr>
                    <w:t>排气筒内径</w:t>
                  </w:r>
                  <w:r>
                    <w:rPr>
                      <w:b/>
                      <w:bCs/>
                      <w:color w:val="FF0000"/>
                      <w:szCs w:val="21"/>
                    </w:rPr>
                    <w:t>m</w:t>
                  </w:r>
                </w:p>
              </w:tc>
              <w:tc>
                <w:tcPr>
                  <w:tcW w:w="1592" w:type="dxa"/>
                  <w:vAlign w:val="center"/>
                </w:tcPr>
                <w:p w:rsidR="00E6015C" w:rsidRDefault="001D5832">
                  <w:pPr>
                    <w:jc w:val="center"/>
                    <w:rPr>
                      <w:b/>
                      <w:bCs/>
                      <w:color w:val="FF0000"/>
                      <w:szCs w:val="21"/>
                    </w:rPr>
                  </w:pPr>
                  <w:r>
                    <w:rPr>
                      <w:b/>
                      <w:bCs/>
                      <w:color w:val="FF0000"/>
                      <w:szCs w:val="21"/>
                    </w:rPr>
                    <w:t>排气筒温度</w:t>
                  </w:r>
                  <w:r>
                    <w:rPr>
                      <w:b/>
                      <w:bCs/>
                      <w:color w:val="FF0000"/>
                      <w:szCs w:val="21"/>
                    </w:rPr>
                    <w:t>℃</w:t>
                  </w:r>
                </w:p>
              </w:tc>
              <w:tc>
                <w:tcPr>
                  <w:tcW w:w="1579" w:type="dxa"/>
                  <w:vAlign w:val="center"/>
                </w:tcPr>
                <w:p w:rsidR="00E6015C" w:rsidRDefault="001D5832">
                  <w:pPr>
                    <w:jc w:val="center"/>
                    <w:rPr>
                      <w:b/>
                      <w:bCs/>
                      <w:color w:val="FF0000"/>
                      <w:szCs w:val="21"/>
                    </w:rPr>
                  </w:pPr>
                  <w:r>
                    <w:rPr>
                      <w:rFonts w:hint="eastAsia"/>
                      <w:b/>
                      <w:bCs/>
                      <w:color w:val="FF0000"/>
                      <w:szCs w:val="21"/>
                    </w:rPr>
                    <w:t>地理坐标</w:t>
                  </w:r>
                </w:p>
              </w:tc>
            </w:tr>
            <w:tr w:rsidR="00E6015C">
              <w:trPr>
                <w:trHeight w:val="23"/>
              </w:trPr>
              <w:tc>
                <w:tcPr>
                  <w:tcW w:w="437" w:type="dxa"/>
                  <w:vAlign w:val="center"/>
                </w:tcPr>
                <w:p w:rsidR="00E6015C" w:rsidRDefault="001D5832">
                  <w:pPr>
                    <w:jc w:val="center"/>
                    <w:rPr>
                      <w:color w:val="FF0000"/>
                      <w:szCs w:val="21"/>
                    </w:rPr>
                  </w:pPr>
                  <w:r>
                    <w:rPr>
                      <w:color w:val="FF0000"/>
                      <w:szCs w:val="21"/>
                    </w:rPr>
                    <w:t>1</w:t>
                  </w:r>
                </w:p>
              </w:tc>
              <w:tc>
                <w:tcPr>
                  <w:tcW w:w="835" w:type="dxa"/>
                  <w:vAlign w:val="center"/>
                </w:tcPr>
                <w:p w:rsidR="00E6015C" w:rsidRDefault="001D5832">
                  <w:pPr>
                    <w:jc w:val="center"/>
                    <w:rPr>
                      <w:color w:val="FF0000"/>
                      <w:szCs w:val="21"/>
                    </w:rPr>
                  </w:pPr>
                  <w:r>
                    <w:rPr>
                      <w:color w:val="FF0000"/>
                      <w:szCs w:val="21"/>
                    </w:rPr>
                    <w:t>DA001</w:t>
                  </w:r>
                </w:p>
              </w:tc>
              <w:tc>
                <w:tcPr>
                  <w:tcW w:w="1069" w:type="dxa"/>
                  <w:vAlign w:val="center"/>
                </w:tcPr>
                <w:p w:rsidR="00E6015C" w:rsidRDefault="001D5832">
                  <w:pPr>
                    <w:jc w:val="center"/>
                    <w:rPr>
                      <w:color w:val="FF0000"/>
                      <w:szCs w:val="21"/>
                    </w:rPr>
                  </w:pPr>
                  <w:r>
                    <w:rPr>
                      <w:color w:val="FF0000"/>
                      <w:szCs w:val="21"/>
                    </w:rPr>
                    <w:t>木料加工废气排放口</w:t>
                  </w:r>
                </w:p>
              </w:tc>
              <w:tc>
                <w:tcPr>
                  <w:tcW w:w="948" w:type="dxa"/>
                  <w:vAlign w:val="center"/>
                </w:tcPr>
                <w:p w:rsidR="00E6015C" w:rsidRDefault="001D5832">
                  <w:pPr>
                    <w:jc w:val="center"/>
                    <w:rPr>
                      <w:color w:val="FF0000"/>
                      <w:szCs w:val="21"/>
                    </w:rPr>
                  </w:pPr>
                  <w:r>
                    <w:rPr>
                      <w:color w:val="FF0000"/>
                      <w:szCs w:val="21"/>
                    </w:rPr>
                    <w:t>颗粒物</w:t>
                  </w:r>
                </w:p>
              </w:tc>
              <w:tc>
                <w:tcPr>
                  <w:tcW w:w="1026" w:type="dxa"/>
                  <w:vAlign w:val="center"/>
                </w:tcPr>
                <w:p w:rsidR="00E6015C" w:rsidRDefault="001D5832">
                  <w:pPr>
                    <w:jc w:val="center"/>
                    <w:rPr>
                      <w:color w:val="FF0000"/>
                      <w:szCs w:val="21"/>
                    </w:rPr>
                  </w:pPr>
                  <w:r>
                    <w:rPr>
                      <w:rFonts w:hint="eastAsia"/>
                      <w:color w:val="FF0000"/>
                      <w:szCs w:val="21"/>
                    </w:rPr>
                    <w:t>不低于</w:t>
                  </w:r>
                  <w:r>
                    <w:rPr>
                      <w:color w:val="FF0000"/>
                      <w:szCs w:val="21"/>
                    </w:rPr>
                    <w:t>15</w:t>
                  </w:r>
                  <w:r>
                    <w:rPr>
                      <w:rFonts w:hint="eastAsia"/>
                      <w:color w:val="FF0000"/>
                      <w:szCs w:val="21"/>
                    </w:rPr>
                    <w:t>m</w:t>
                  </w:r>
                </w:p>
              </w:tc>
              <w:tc>
                <w:tcPr>
                  <w:tcW w:w="1013" w:type="dxa"/>
                  <w:vAlign w:val="center"/>
                </w:tcPr>
                <w:p w:rsidR="00E6015C" w:rsidRDefault="001D5832">
                  <w:pPr>
                    <w:jc w:val="center"/>
                    <w:rPr>
                      <w:color w:val="FF0000"/>
                      <w:szCs w:val="21"/>
                    </w:rPr>
                  </w:pPr>
                  <w:r>
                    <w:rPr>
                      <w:color w:val="FF0000"/>
                      <w:szCs w:val="21"/>
                    </w:rPr>
                    <w:t>0.7</w:t>
                  </w:r>
                </w:p>
              </w:tc>
              <w:tc>
                <w:tcPr>
                  <w:tcW w:w="1592" w:type="dxa"/>
                  <w:vAlign w:val="center"/>
                </w:tcPr>
                <w:p w:rsidR="00E6015C" w:rsidRDefault="001D5832">
                  <w:pPr>
                    <w:jc w:val="center"/>
                    <w:rPr>
                      <w:color w:val="FF0000"/>
                      <w:szCs w:val="21"/>
                    </w:rPr>
                  </w:pPr>
                  <w:r>
                    <w:rPr>
                      <w:color w:val="FF0000"/>
                      <w:szCs w:val="21"/>
                    </w:rPr>
                    <w:t>25</w:t>
                  </w:r>
                </w:p>
              </w:tc>
              <w:tc>
                <w:tcPr>
                  <w:tcW w:w="1579" w:type="dxa"/>
                  <w:vAlign w:val="center"/>
                </w:tcPr>
                <w:p w:rsidR="00E6015C" w:rsidRDefault="001D5832">
                  <w:pPr>
                    <w:jc w:val="center"/>
                    <w:rPr>
                      <w:color w:val="FF0000"/>
                      <w:szCs w:val="21"/>
                      <w:highlight w:val="yellow"/>
                    </w:rPr>
                  </w:pPr>
                  <w:r>
                    <w:rPr>
                      <w:rFonts w:hint="eastAsia"/>
                      <w:color w:val="FF0000"/>
                      <w:szCs w:val="21"/>
                    </w:rPr>
                    <w:t>119.598130325,26.477162869</w:t>
                  </w:r>
                </w:p>
              </w:tc>
            </w:tr>
            <w:tr w:rsidR="00E6015C">
              <w:trPr>
                <w:trHeight w:val="23"/>
              </w:trPr>
              <w:tc>
                <w:tcPr>
                  <w:tcW w:w="437" w:type="dxa"/>
                  <w:vAlign w:val="center"/>
                </w:tcPr>
                <w:p w:rsidR="00E6015C" w:rsidRDefault="001D5832">
                  <w:pPr>
                    <w:jc w:val="center"/>
                    <w:rPr>
                      <w:color w:val="FF0000"/>
                      <w:szCs w:val="21"/>
                    </w:rPr>
                  </w:pPr>
                  <w:r>
                    <w:rPr>
                      <w:color w:val="FF0000"/>
                      <w:szCs w:val="21"/>
                    </w:rPr>
                    <w:t>2</w:t>
                  </w:r>
                </w:p>
              </w:tc>
              <w:tc>
                <w:tcPr>
                  <w:tcW w:w="835" w:type="dxa"/>
                  <w:vAlign w:val="center"/>
                </w:tcPr>
                <w:p w:rsidR="00E6015C" w:rsidRDefault="001D5832">
                  <w:pPr>
                    <w:jc w:val="center"/>
                    <w:rPr>
                      <w:color w:val="FF0000"/>
                      <w:szCs w:val="21"/>
                    </w:rPr>
                  </w:pPr>
                  <w:r>
                    <w:rPr>
                      <w:color w:val="FF0000"/>
                      <w:szCs w:val="21"/>
                    </w:rPr>
                    <w:t>DA002</w:t>
                  </w:r>
                </w:p>
              </w:tc>
              <w:tc>
                <w:tcPr>
                  <w:tcW w:w="1069" w:type="dxa"/>
                  <w:vAlign w:val="center"/>
                </w:tcPr>
                <w:p w:rsidR="00E6015C" w:rsidRDefault="001D5832">
                  <w:pPr>
                    <w:jc w:val="center"/>
                    <w:rPr>
                      <w:color w:val="FF0000"/>
                      <w:szCs w:val="21"/>
                    </w:rPr>
                  </w:pPr>
                  <w:r>
                    <w:rPr>
                      <w:color w:val="FF0000"/>
                      <w:szCs w:val="21"/>
                    </w:rPr>
                    <w:t>喷漆废气排放口</w:t>
                  </w:r>
                </w:p>
              </w:tc>
              <w:tc>
                <w:tcPr>
                  <w:tcW w:w="948" w:type="dxa"/>
                  <w:vAlign w:val="center"/>
                </w:tcPr>
                <w:p w:rsidR="00E6015C" w:rsidRDefault="001D5832">
                  <w:pPr>
                    <w:jc w:val="center"/>
                    <w:rPr>
                      <w:color w:val="FF0000"/>
                      <w:szCs w:val="21"/>
                    </w:rPr>
                  </w:pPr>
                  <w:r>
                    <w:rPr>
                      <w:color w:val="FF0000"/>
                      <w:szCs w:val="21"/>
                    </w:rPr>
                    <w:t>非甲烷总烃、二甲苯、颗粒物</w:t>
                  </w:r>
                </w:p>
              </w:tc>
              <w:tc>
                <w:tcPr>
                  <w:tcW w:w="1026" w:type="dxa"/>
                  <w:vAlign w:val="center"/>
                </w:tcPr>
                <w:p w:rsidR="00E6015C" w:rsidRDefault="001D5832">
                  <w:pPr>
                    <w:jc w:val="center"/>
                    <w:rPr>
                      <w:color w:val="FF0000"/>
                      <w:szCs w:val="21"/>
                    </w:rPr>
                  </w:pPr>
                  <w:r>
                    <w:rPr>
                      <w:rFonts w:hint="eastAsia"/>
                      <w:color w:val="FF0000"/>
                      <w:szCs w:val="21"/>
                    </w:rPr>
                    <w:t>不低于</w:t>
                  </w:r>
                  <w:r>
                    <w:rPr>
                      <w:color w:val="FF0000"/>
                      <w:szCs w:val="21"/>
                    </w:rPr>
                    <w:t>15</w:t>
                  </w:r>
                  <w:r>
                    <w:rPr>
                      <w:rFonts w:hint="eastAsia"/>
                      <w:color w:val="FF0000"/>
                      <w:szCs w:val="21"/>
                    </w:rPr>
                    <w:t>m</w:t>
                  </w:r>
                </w:p>
              </w:tc>
              <w:tc>
                <w:tcPr>
                  <w:tcW w:w="1013" w:type="dxa"/>
                  <w:vAlign w:val="center"/>
                </w:tcPr>
                <w:p w:rsidR="00E6015C" w:rsidRDefault="001D5832">
                  <w:pPr>
                    <w:jc w:val="center"/>
                    <w:rPr>
                      <w:color w:val="FF0000"/>
                      <w:szCs w:val="21"/>
                    </w:rPr>
                  </w:pPr>
                  <w:r>
                    <w:rPr>
                      <w:color w:val="FF0000"/>
                      <w:szCs w:val="21"/>
                    </w:rPr>
                    <w:t>0.7</w:t>
                  </w:r>
                </w:p>
              </w:tc>
              <w:tc>
                <w:tcPr>
                  <w:tcW w:w="1592" w:type="dxa"/>
                  <w:vAlign w:val="center"/>
                </w:tcPr>
                <w:p w:rsidR="00E6015C" w:rsidRDefault="001D5832">
                  <w:pPr>
                    <w:jc w:val="center"/>
                    <w:rPr>
                      <w:color w:val="FF0000"/>
                      <w:szCs w:val="21"/>
                    </w:rPr>
                  </w:pPr>
                  <w:r>
                    <w:rPr>
                      <w:color w:val="FF0000"/>
                      <w:szCs w:val="21"/>
                    </w:rPr>
                    <w:t>25</w:t>
                  </w:r>
                </w:p>
              </w:tc>
              <w:tc>
                <w:tcPr>
                  <w:tcW w:w="1579" w:type="dxa"/>
                  <w:vAlign w:val="center"/>
                </w:tcPr>
                <w:p w:rsidR="00E6015C" w:rsidRDefault="001D5832">
                  <w:pPr>
                    <w:jc w:val="center"/>
                    <w:rPr>
                      <w:color w:val="FF0000"/>
                      <w:szCs w:val="21"/>
                      <w:highlight w:val="yellow"/>
                    </w:rPr>
                  </w:pPr>
                  <w:r>
                    <w:rPr>
                      <w:rFonts w:hint="eastAsia"/>
                      <w:color w:val="FF0000"/>
                      <w:szCs w:val="21"/>
                    </w:rPr>
                    <w:t>119.597937206,26.476819546</w:t>
                  </w:r>
                </w:p>
              </w:tc>
            </w:tr>
          </w:tbl>
          <w:p w:rsidR="00E6015C" w:rsidRDefault="001D5832" w:rsidP="00560736">
            <w:pPr>
              <w:pStyle w:val="2"/>
              <w:spacing w:beforeLines="100" w:before="240"/>
              <w:ind w:leftChars="0" w:left="0" w:firstLineChars="0" w:firstLine="0"/>
              <w:rPr>
                <w:rFonts w:cs="宋体"/>
                <w:b/>
                <w:bCs/>
                <w:color w:val="000000" w:themeColor="text1"/>
                <w:sz w:val="21"/>
                <w:szCs w:val="21"/>
              </w:rPr>
            </w:pPr>
            <w:r>
              <w:rPr>
                <w:rFonts w:cs="宋体" w:hint="eastAsia"/>
                <w:b/>
                <w:bCs/>
                <w:color w:val="000000" w:themeColor="text1"/>
                <w:szCs w:val="24"/>
              </w:rPr>
              <w:t>4.2.2</w:t>
            </w:r>
            <w:r>
              <w:rPr>
                <w:rFonts w:cs="宋体" w:hint="eastAsia"/>
                <w:b/>
                <w:bCs/>
                <w:color w:val="000000" w:themeColor="text1"/>
                <w:szCs w:val="24"/>
              </w:rPr>
              <w:t>废气防治措施</w:t>
            </w:r>
          </w:p>
          <w:p w:rsidR="00E6015C" w:rsidRDefault="001D5832">
            <w:pPr>
              <w:spacing w:line="360" w:lineRule="auto"/>
              <w:ind w:firstLineChars="200" w:firstLine="422"/>
              <w:rPr>
                <w:b/>
                <w:bCs/>
                <w:szCs w:val="21"/>
              </w:rPr>
            </w:pPr>
            <w:r>
              <w:rPr>
                <w:b/>
                <w:bCs/>
                <w:szCs w:val="21"/>
              </w:rPr>
              <w:t>1</w:t>
            </w:r>
            <w:r>
              <w:rPr>
                <w:b/>
                <w:bCs/>
                <w:szCs w:val="21"/>
              </w:rPr>
              <w:t>）</w:t>
            </w:r>
            <w:r>
              <w:rPr>
                <w:rFonts w:hint="eastAsia"/>
                <w:b/>
                <w:bCs/>
                <w:szCs w:val="21"/>
              </w:rPr>
              <w:t>有组织废气防治措施</w:t>
            </w:r>
            <w:r>
              <w:rPr>
                <w:rFonts w:hint="eastAsia"/>
                <w:b/>
                <w:bCs/>
                <w:szCs w:val="21"/>
              </w:rPr>
              <w:t xml:space="preserve"> </w:t>
            </w:r>
          </w:p>
          <w:p w:rsidR="00E6015C" w:rsidRDefault="001D5832">
            <w:pPr>
              <w:spacing w:line="360" w:lineRule="auto"/>
              <w:ind w:firstLineChars="200" w:firstLine="420"/>
              <w:rPr>
                <w:snapToGrid w:val="0"/>
                <w:kern w:val="0"/>
                <w:szCs w:val="21"/>
              </w:rPr>
            </w:pPr>
            <w:r>
              <w:rPr>
                <w:snapToGrid w:val="0"/>
                <w:kern w:val="0"/>
                <w:szCs w:val="21"/>
              </w:rPr>
              <w:t>根据工程分析，本项目有组织废气排放源及处理措施情况见下表</w:t>
            </w:r>
            <w:r>
              <w:rPr>
                <w:rFonts w:hint="eastAsia"/>
                <w:snapToGrid w:val="0"/>
                <w:kern w:val="0"/>
                <w:szCs w:val="21"/>
              </w:rPr>
              <w:t>4.</w:t>
            </w:r>
            <w:r>
              <w:rPr>
                <w:rFonts w:hint="eastAsia"/>
                <w:snapToGrid w:val="0"/>
                <w:kern w:val="0"/>
                <w:szCs w:val="21"/>
              </w:rPr>
              <w:t>2.5</w:t>
            </w:r>
            <w:r>
              <w:rPr>
                <w:snapToGrid w:val="0"/>
                <w:kern w:val="0"/>
                <w:szCs w:val="21"/>
              </w:rPr>
              <w:t>。</w:t>
            </w:r>
          </w:p>
          <w:p w:rsidR="00E6015C" w:rsidRDefault="00E6015C">
            <w:pPr>
              <w:jc w:val="center"/>
              <w:rPr>
                <w:b/>
                <w:color w:val="FF0000"/>
                <w:kern w:val="0"/>
                <w:szCs w:val="21"/>
              </w:rPr>
            </w:pPr>
          </w:p>
          <w:p w:rsidR="00E6015C" w:rsidRDefault="00E6015C">
            <w:pPr>
              <w:jc w:val="center"/>
              <w:rPr>
                <w:b/>
                <w:color w:val="FF0000"/>
                <w:kern w:val="0"/>
                <w:szCs w:val="21"/>
              </w:rPr>
            </w:pPr>
          </w:p>
          <w:p w:rsidR="00E6015C" w:rsidRDefault="00E6015C">
            <w:pPr>
              <w:jc w:val="center"/>
              <w:rPr>
                <w:b/>
                <w:color w:val="FF0000"/>
                <w:kern w:val="0"/>
                <w:szCs w:val="21"/>
              </w:rPr>
            </w:pPr>
          </w:p>
          <w:p w:rsidR="00E6015C" w:rsidRDefault="001D5832">
            <w:pPr>
              <w:jc w:val="center"/>
              <w:rPr>
                <w:b/>
                <w:color w:val="FF0000"/>
                <w:kern w:val="0"/>
                <w:szCs w:val="21"/>
              </w:rPr>
            </w:pPr>
            <w:r>
              <w:rPr>
                <w:rFonts w:hint="eastAsia"/>
                <w:b/>
                <w:color w:val="FF0000"/>
                <w:kern w:val="0"/>
                <w:szCs w:val="21"/>
              </w:rPr>
              <w:t>表</w:t>
            </w:r>
            <w:r>
              <w:rPr>
                <w:rFonts w:hint="eastAsia"/>
                <w:b/>
                <w:color w:val="FF0000"/>
                <w:kern w:val="0"/>
                <w:szCs w:val="21"/>
              </w:rPr>
              <w:t>4.</w:t>
            </w:r>
            <w:r>
              <w:rPr>
                <w:rFonts w:hint="eastAsia"/>
                <w:b/>
                <w:color w:val="FF0000"/>
                <w:kern w:val="0"/>
                <w:szCs w:val="21"/>
              </w:rPr>
              <w:t>2.5</w:t>
            </w:r>
            <w:r>
              <w:rPr>
                <w:rFonts w:hint="eastAsia"/>
                <w:b/>
                <w:color w:val="FF0000"/>
                <w:kern w:val="0"/>
                <w:szCs w:val="21"/>
              </w:rPr>
              <w:t xml:space="preserve"> </w:t>
            </w:r>
            <w:r>
              <w:rPr>
                <w:b/>
                <w:color w:val="FF0000"/>
                <w:kern w:val="0"/>
                <w:szCs w:val="21"/>
              </w:rPr>
              <w:t xml:space="preserve"> </w:t>
            </w:r>
            <w:r>
              <w:rPr>
                <w:rFonts w:hint="eastAsia"/>
                <w:b/>
                <w:color w:val="FF0000"/>
                <w:kern w:val="0"/>
                <w:szCs w:val="21"/>
              </w:rPr>
              <w:t>项目有组织废气处理措施一览表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2"/>
              <w:gridCol w:w="1724"/>
              <w:gridCol w:w="2622"/>
              <w:gridCol w:w="1235"/>
              <w:gridCol w:w="1167"/>
              <w:gridCol w:w="916"/>
            </w:tblGrid>
            <w:tr w:rsidR="00E6015C">
              <w:trPr>
                <w:trHeight w:val="312"/>
              </w:trPr>
              <w:tc>
                <w:tcPr>
                  <w:tcW w:w="489" w:type="pct"/>
                  <w:vMerge w:val="restart"/>
                  <w:vAlign w:val="center"/>
                </w:tcPr>
                <w:p w:rsidR="00E6015C" w:rsidRDefault="001D5832">
                  <w:pPr>
                    <w:jc w:val="center"/>
                    <w:rPr>
                      <w:b/>
                      <w:bCs/>
                      <w:color w:val="FF0000"/>
                      <w:szCs w:val="21"/>
                    </w:rPr>
                  </w:pPr>
                  <w:r>
                    <w:rPr>
                      <w:b/>
                      <w:bCs/>
                      <w:color w:val="FF0000"/>
                      <w:szCs w:val="21"/>
                    </w:rPr>
                    <w:lastRenderedPageBreak/>
                    <w:t>产生源</w:t>
                  </w:r>
                </w:p>
              </w:tc>
              <w:tc>
                <w:tcPr>
                  <w:tcW w:w="1014" w:type="pct"/>
                  <w:vMerge w:val="restart"/>
                  <w:vAlign w:val="center"/>
                </w:tcPr>
                <w:p w:rsidR="00E6015C" w:rsidRDefault="001D5832">
                  <w:pPr>
                    <w:jc w:val="center"/>
                    <w:rPr>
                      <w:b/>
                      <w:bCs/>
                      <w:color w:val="FF0000"/>
                      <w:szCs w:val="21"/>
                    </w:rPr>
                  </w:pPr>
                  <w:r>
                    <w:rPr>
                      <w:b/>
                      <w:bCs/>
                      <w:color w:val="FF0000"/>
                      <w:szCs w:val="21"/>
                    </w:rPr>
                    <w:t>污染因子</w:t>
                  </w:r>
                </w:p>
              </w:tc>
              <w:tc>
                <w:tcPr>
                  <w:tcW w:w="3496" w:type="pct"/>
                  <w:gridSpan w:val="4"/>
                  <w:vAlign w:val="center"/>
                </w:tcPr>
                <w:p w:rsidR="00E6015C" w:rsidRDefault="001D5832">
                  <w:pPr>
                    <w:jc w:val="center"/>
                    <w:rPr>
                      <w:b/>
                      <w:bCs/>
                      <w:color w:val="FF0000"/>
                      <w:szCs w:val="21"/>
                    </w:rPr>
                  </w:pPr>
                  <w:r>
                    <w:rPr>
                      <w:rFonts w:hint="eastAsia"/>
                      <w:b/>
                      <w:bCs/>
                      <w:color w:val="FF0000"/>
                      <w:szCs w:val="21"/>
                    </w:rPr>
                    <w:t>治理</w:t>
                  </w:r>
                  <w:r>
                    <w:rPr>
                      <w:b/>
                      <w:bCs/>
                      <w:color w:val="FF0000"/>
                      <w:szCs w:val="21"/>
                    </w:rPr>
                    <w:t>措施</w:t>
                  </w:r>
                </w:p>
              </w:tc>
            </w:tr>
            <w:tr w:rsidR="00E6015C">
              <w:trPr>
                <w:trHeight w:val="312"/>
              </w:trPr>
              <w:tc>
                <w:tcPr>
                  <w:tcW w:w="489" w:type="pct"/>
                  <w:vMerge/>
                  <w:vAlign w:val="center"/>
                </w:tcPr>
                <w:p w:rsidR="00E6015C" w:rsidRDefault="00E6015C">
                  <w:pPr>
                    <w:jc w:val="center"/>
                    <w:rPr>
                      <w:b/>
                      <w:bCs/>
                      <w:color w:val="FF0000"/>
                      <w:szCs w:val="21"/>
                    </w:rPr>
                  </w:pPr>
                </w:p>
              </w:tc>
              <w:tc>
                <w:tcPr>
                  <w:tcW w:w="1014" w:type="pct"/>
                  <w:vMerge/>
                  <w:vAlign w:val="center"/>
                </w:tcPr>
                <w:p w:rsidR="00E6015C" w:rsidRDefault="00E6015C">
                  <w:pPr>
                    <w:jc w:val="center"/>
                    <w:rPr>
                      <w:b/>
                      <w:bCs/>
                      <w:color w:val="FF0000"/>
                      <w:szCs w:val="21"/>
                    </w:rPr>
                  </w:pPr>
                </w:p>
              </w:tc>
              <w:tc>
                <w:tcPr>
                  <w:tcW w:w="1543" w:type="pct"/>
                  <w:vAlign w:val="center"/>
                </w:tcPr>
                <w:p w:rsidR="00E6015C" w:rsidRDefault="001D5832">
                  <w:pPr>
                    <w:jc w:val="center"/>
                    <w:rPr>
                      <w:b/>
                      <w:bCs/>
                      <w:color w:val="FF0000"/>
                      <w:szCs w:val="21"/>
                    </w:rPr>
                  </w:pPr>
                  <w:r>
                    <w:rPr>
                      <w:rFonts w:hint="eastAsia"/>
                      <w:b/>
                      <w:bCs/>
                      <w:color w:val="FF0000"/>
                      <w:szCs w:val="21"/>
                    </w:rPr>
                    <w:t>处理能力</w:t>
                  </w:r>
                </w:p>
              </w:tc>
              <w:tc>
                <w:tcPr>
                  <w:tcW w:w="727" w:type="pct"/>
                  <w:vAlign w:val="center"/>
                </w:tcPr>
                <w:p w:rsidR="00E6015C" w:rsidRDefault="001D5832">
                  <w:pPr>
                    <w:jc w:val="center"/>
                    <w:rPr>
                      <w:b/>
                      <w:bCs/>
                      <w:color w:val="FF0000"/>
                      <w:szCs w:val="21"/>
                    </w:rPr>
                  </w:pPr>
                  <w:r>
                    <w:rPr>
                      <w:rFonts w:hint="eastAsia"/>
                      <w:b/>
                      <w:bCs/>
                      <w:color w:val="FF0000"/>
                      <w:szCs w:val="21"/>
                    </w:rPr>
                    <w:t>收集效率</w:t>
                  </w:r>
                </w:p>
              </w:tc>
              <w:tc>
                <w:tcPr>
                  <w:tcW w:w="687" w:type="pct"/>
                  <w:vAlign w:val="center"/>
                </w:tcPr>
                <w:p w:rsidR="00E6015C" w:rsidRDefault="001D5832">
                  <w:pPr>
                    <w:jc w:val="center"/>
                    <w:rPr>
                      <w:b/>
                      <w:bCs/>
                      <w:color w:val="FF0000"/>
                      <w:szCs w:val="21"/>
                    </w:rPr>
                  </w:pPr>
                  <w:r>
                    <w:rPr>
                      <w:b/>
                      <w:bCs/>
                      <w:color w:val="FF0000"/>
                      <w:szCs w:val="21"/>
                    </w:rPr>
                    <w:t>治理效率</w:t>
                  </w:r>
                </w:p>
              </w:tc>
              <w:tc>
                <w:tcPr>
                  <w:tcW w:w="539" w:type="pct"/>
                  <w:vAlign w:val="center"/>
                </w:tcPr>
                <w:p w:rsidR="00E6015C" w:rsidRDefault="001D5832">
                  <w:pPr>
                    <w:jc w:val="center"/>
                    <w:rPr>
                      <w:b/>
                      <w:bCs/>
                      <w:color w:val="FF0000"/>
                      <w:szCs w:val="21"/>
                    </w:rPr>
                  </w:pPr>
                  <w:r>
                    <w:rPr>
                      <w:b/>
                      <w:bCs/>
                      <w:color w:val="FF0000"/>
                      <w:szCs w:val="21"/>
                    </w:rPr>
                    <w:t>是否为</w:t>
                  </w:r>
                </w:p>
                <w:p w:rsidR="00E6015C" w:rsidRDefault="001D5832">
                  <w:pPr>
                    <w:jc w:val="center"/>
                    <w:rPr>
                      <w:b/>
                      <w:bCs/>
                      <w:color w:val="FF0000"/>
                      <w:szCs w:val="21"/>
                    </w:rPr>
                  </w:pPr>
                  <w:r>
                    <w:rPr>
                      <w:b/>
                      <w:bCs/>
                      <w:color w:val="FF0000"/>
                      <w:szCs w:val="21"/>
                    </w:rPr>
                    <w:t>可行技术</w:t>
                  </w:r>
                </w:p>
              </w:tc>
            </w:tr>
            <w:tr w:rsidR="00E6015C">
              <w:trPr>
                <w:trHeight w:val="23"/>
              </w:trPr>
              <w:tc>
                <w:tcPr>
                  <w:tcW w:w="489" w:type="pct"/>
                  <w:vAlign w:val="center"/>
                </w:tcPr>
                <w:p w:rsidR="00E6015C" w:rsidRDefault="001D5832">
                  <w:pPr>
                    <w:widowControl/>
                    <w:jc w:val="center"/>
                    <w:rPr>
                      <w:color w:val="FF0000"/>
                      <w:kern w:val="0"/>
                      <w:szCs w:val="21"/>
                      <w:lang w:bidi="ar"/>
                    </w:rPr>
                  </w:pPr>
                  <w:r>
                    <w:rPr>
                      <w:color w:val="FF0000"/>
                      <w:kern w:val="0"/>
                      <w:szCs w:val="21"/>
                      <w:lang w:bidi="ar"/>
                    </w:rPr>
                    <w:t>木料加工工序</w:t>
                  </w:r>
                </w:p>
              </w:tc>
              <w:tc>
                <w:tcPr>
                  <w:tcW w:w="1014" w:type="pct"/>
                  <w:vAlign w:val="center"/>
                </w:tcPr>
                <w:p w:rsidR="00E6015C" w:rsidRDefault="001D5832">
                  <w:pPr>
                    <w:widowControl/>
                    <w:jc w:val="center"/>
                    <w:rPr>
                      <w:color w:val="FF0000"/>
                      <w:kern w:val="0"/>
                      <w:szCs w:val="21"/>
                      <w:lang w:bidi="ar"/>
                    </w:rPr>
                  </w:pPr>
                  <w:r>
                    <w:rPr>
                      <w:color w:val="FF0000"/>
                      <w:kern w:val="0"/>
                      <w:szCs w:val="21"/>
                      <w:lang w:bidi="ar"/>
                    </w:rPr>
                    <w:t>颗粒物</w:t>
                  </w:r>
                </w:p>
              </w:tc>
              <w:tc>
                <w:tcPr>
                  <w:tcW w:w="1543" w:type="pct"/>
                  <w:vAlign w:val="center"/>
                </w:tcPr>
                <w:p w:rsidR="00E6015C" w:rsidRDefault="001D5832">
                  <w:pPr>
                    <w:widowControl/>
                    <w:jc w:val="center"/>
                    <w:rPr>
                      <w:color w:val="FF0000"/>
                      <w:kern w:val="0"/>
                      <w:szCs w:val="21"/>
                      <w:lang w:bidi="ar"/>
                    </w:rPr>
                  </w:pPr>
                  <w:r>
                    <w:rPr>
                      <w:rFonts w:hint="eastAsia"/>
                      <w:color w:val="FF0000"/>
                      <w:kern w:val="0"/>
                      <w:szCs w:val="21"/>
                      <w:lang w:bidi="ar"/>
                    </w:rPr>
                    <w:t>脉冲</w:t>
                  </w:r>
                  <w:r>
                    <w:rPr>
                      <w:color w:val="FF0000"/>
                      <w:kern w:val="0"/>
                      <w:szCs w:val="21"/>
                      <w:lang w:bidi="ar"/>
                    </w:rPr>
                    <w:t>布袋除尘器</w:t>
                  </w:r>
                  <w:r>
                    <w:rPr>
                      <w:color w:val="FF0000"/>
                      <w:kern w:val="0"/>
                      <w:szCs w:val="21"/>
                      <w:lang w:bidi="ar"/>
                    </w:rPr>
                    <w:t xml:space="preserve">+15m </w:t>
                  </w:r>
                  <w:r>
                    <w:rPr>
                      <w:color w:val="FF0000"/>
                      <w:kern w:val="0"/>
                      <w:szCs w:val="21"/>
                      <w:lang w:bidi="ar"/>
                    </w:rPr>
                    <w:t>高排气筒</w:t>
                  </w:r>
                  <w:r>
                    <w:rPr>
                      <w:color w:val="FF0000"/>
                      <w:kern w:val="0"/>
                      <w:szCs w:val="21"/>
                      <w:lang w:bidi="ar"/>
                    </w:rPr>
                    <w:t>1#</w:t>
                  </w:r>
                </w:p>
              </w:tc>
              <w:tc>
                <w:tcPr>
                  <w:tcW w:w="727" w:type="pct"/>
                  <w:vAlign w:val="center"/>
                </w:tcPr>
                <w:p w:rsidR="00E6015C" w:rsidRDefault="001D5832">
                  <w:pPr>
                    <w:widowControl/>
                    <w:jc w:val="center"/>
                    <w:rPr>
                      <w:color w:val="FF0000"/>
                      <w:kern w:val="0"/>
                      <w:szCs w:val="21"/>
                      <w:lang w:bidi="ar"/>
                    </w:rPr>
                  </w:pPr>
                  <w:r>
                    <w:rPr>
                      <w:rFonts w:hint="eastAsia"/>
                      <w:color w:val="FF0000"/>
                      <w:kern w:val="0"/>
                      <w:szCs w:val="21"/>
                      <w:lang w:bidi="ar"/>
                    </w:rPr>
                    <w:t>9</w:t>
                  </w:r>
                  <w:r>
                    <w:rPr>
                      <w:rFonts w:hint="eastAsia"/>
                      <w:color w:val="FF0000"/>
                      <w:kern w:val="0"/>
                      <w:szCs w:val="21"/>
                      <w:lang w:bidi="ar"/>
                    </w:rPr>
                    <w:t>0</w:t>
                  </w:r>
                  <w:r>
                    <w:rPr>
                      <w:rFonts w:hint="eastAsia"/>
                      <w:color w:val="FF0000"/>
                      <w:kern w:val="0"/>
                      <w:szCs w:val="21"/>
                      <w:lang w:bidi="ar"/>
                    </w:rPr>
                    <w:t>%</w:t>
                  </w:r>
                </w:p>
              </w:tc>
              <w:tc>
                <w:tcPr>
                  <w:tcW w:w="687" w:type="pct"/>
                  <w:vAlign w:val="center"/>
                </w:tcPr>
                <w:p w:rsidR="00E6015C" w:rsidRDefault="001D5832">
                  <w:pPr>
                    <w:widowControl/>
                    <w:jc w:val="center"/>
                    <w:rPr>
                      <w:color w:val="FF0000"/>
                      <w:kern w:val="0"/>
                      <w:szCs w:val="21"/>
                      <w:lang w:bidi="ar"/>
                    </w:rPr>
                  </w:pPr>
                  <w:r>
                    <w:rPr>
                      <w:rFonts w:hint="eastAsia"/>
                      <w:color w:val="FF0000"/>
                      <w:kern w:val="0"/>
                      <w:szCs w:val="21"/>
                      <w:lang w:bidi="ar"/>
                    </w:rPr>
                    <w:t>9</w:t>
                  </w:r>
                  <w:r>
                    <w:rPr>
                      <w:rFonts w:hint="eastAsia"/>
                      <w:color w:val="FF0000"/>
                      <w:kern w:val="0"/>
                      <w:szCs w:val="21"/>
                      <w:lang w:bidi="ar"/>
                    </w:rPr>
                    <w:t>8</w:t>
                  </w:r>
                  <w:r>
                    <w:rPr>
                      <w:rFonts w:hint="eastAsia"/>
                      <w:color w:val="FF0000"/>
                      <w:kern w:val="0"/>
                      <w:szCs w:val="21"/>
                      <w:lang w:bidi="ar"/>
                    </w:rPr>
                    <w:t>%</w:t>
                  </w:r>
                </w:p>
              </w:tc>
              <w:tc>
                <w:tcPr>
                  <w:tcW w:w="539" w:type="pct"/>
                  <w:vAlign w:val="center"/>
                </w:tcPr>
                <w:p w:rsidR="00E6015C" w:rsidRDefault="001D5832">
                  <w:pPr>
                    <w:widowControl/>
                    <w:jc w:val="center"/>
                    <w:rPr>
                      <w:color w:val="FF0000"/>
                      <w:kern w:val="0"/>
                      <w:szCs w:val="21"/>
                      <w:lang w:bidi="ar"/>
                    </w:rPr>
                  </w:pPr>
                  <w:r>
                    <w:rPr>
                      <w:rFonts w:hint="eastAsia"/>
                      <w:color w:val="FF0000"/>
                      <w:kern w:val="0"/>
                      <w:szCs w:val="21"/>
                      <w:lang w:bidi="ar"/>
                    </w:rPr>
                    <w:t>是</w:t>
                  </w:r>
                </w:p>
              </w:tc>
            </w:tr>
            <w:tr w:rsidR="00E6015C">
              <w:trPr>
                <w:trHeight w:val="23"/>
              </w:trPr>
              <w:tc>
                <w:tcPr>
                  <w:tcW w:w="489" w:type="pct"/>
                  <w:vMerge w:val="restart"/>
                  <w:vAlign w:val="center"/>
                </w:tcPr>
                <w:p w:rsidR="00E6015C" w:rsidRDefault="001D5832">
                  <w:pPr>
                    <w:widowControl/>
                    <w:jc w:val="center"/>
                    <w:rPr>
                      <w:color w:val="FF0000"/>
                      <w:kern w:val="0"/>
                      <w:szCs w:val="21"/>
                      <w:lang w:bidi="ar"/>
                    </w:rPr>
                  </w:pPr>
                  <w:r>
                    <w:rPr>
                      <w:color w:val="FF0000"/>
                      <w:kern w:val="0"/>
                      <w:szCs w:val="21"/>
                      <w:lang w:bidi="ar"/>
                    </w:rPr>
                    <w:t>喷漆工序</w:t>
                  </w:r>
                </w:p>
              </w:tc>
              <w:tc>
                <w:tcPr>
                  <w:tcW w:w="1014" w:type="pct"/>
                  <w:vAlign w:val="center"/>
                </w:tcPr>
                <w:p w:rsidR="00E6015C" w:rsidRDefault="001D5832">
                  <w:pPr>
                    <w:widowControl/>
                    <w:jc w:val="center"/>
                    <w:rPr>
                      <w:color w:val="FF0000"/>
                      <w:kern w:val="0"/>
                      <w:szCs w:val="21"/>
                      <w:lang w:bidi="ar"/>
                    </w:rPr>
                  </w:pPr>
                  <w:r>
                    <w:rPr>
                      <w:color w:val="FF0000"/>
                      <w:kern w:val="0"/>
                      <w:szCs w:val="21"/>
                      <w:lang w:bidi="ar"/>
                    </w:rPr>
                    <w:t>非甲烷总烃、二甲苯、</w:t>
                  </w:r>
                </w:p>
              </w:tc>
              <w:tc>
                <w:tcPr>
                  <w:tcW w:w="1543" w:type="pct"/>
                  <w:vMerge w:val="restart"/>
                  <w:vAlign w:val="center"/>
                </w:tcPr>
                <w:p w:rsidR="00E6015C" w:rsidRDefault="001D5832">
                  <w:pPr>
                    <w:widowControl/>
                    <w:jc w:val="center"/>
                    <w:rPr>
                      <w:color w:val="FF0000"/>
                      <w:kern w:val="0"/>
                      <w:szCs w:val="21"/>
                      <w:lang w:bidi="ar"/>
                    </w:rPr>
                  </w:pPr>
                  <w:r>
                    <w:rPr>
                      <w:color w:val="FF0000"/>
                      <w:kern w:val="0"/>
                      <w:szCs w:val="21"/>
                      <w:lang w:bidi="ar"/>
                    </w:rPr>
                    <w:t>水帘柜</w:t>
                  </w:r>
                  <w:r>
                    <w:rPr>
                      <w:color w:val="FF0000"/>
                      <w:kern w:val="0"/>
                      <w:szCs w:val="21"/>
                      <w:lang w:bidi="ar"/>
                    </w:rPr>
                    <w:t>+</w:t>
                  </w:r>
                  <w:r>
                    <w:rPr>
                      <w:color w:val="FF0000"/>
                      <w:kern w:val="0"/>
                      <w:szCs w:val="21"/>
                      <w:lang w:bidi="ar"/>
                    </w:rPr>
                    <w:t>喷淋塔</w:t>
                  </w:r>
                  <w:r>
                    <w:rPr>
                      <w:color w:val="FF0000"/>
                      <w:kern w:val="0"/>
                      <w:szCs w:val="21"/>
                      <w:lang w:bidi="ar"/>
                    </w:rPr>
                    <w:t>+</w:t>
                  </w:r>
                  <w:r>
                    <w:rPr>
                      <w:rFonts w:hint="eastAsia"/>
                      <w:color w:val="FF0000"/>
                      <w:kern w:val="0"/>
                      <w:szCs w:val="21"/>
                      <w:lang w:bidi="ar"/>
                    </w:rPr>
                    <w:t>UV</w:t>
                  </w:r>
                  <w:r>
                    <w:rPr>
                      <w:rFonts w:hint="eastAsia"/>
                      <w:color w:val="FF0000"/>
                      <w:kern w:val="0"/>
                      <w:szCs w:val="21"/>
                      <w:lang w:bidi="ar"/>
                    </w:rPr>
                    <w:t>光氧催化</w:t>
                  </w:r>
                  <w:r>
                    <w:rPr>
                      <w:rFonts w:hint="eastAsia"/>
                      <w:color w:val="FF0000"/>
                      <w:kern w:val="0"/>
                      <w:szCs w:val="21"/>
                      <w:lang w:bidi="ar"/>
                    </w:rPr>
                    <w:t>+</w:t>
                  </w:r>
                  <w:r>
                    <w:rPr>
                      <w:color w:val="FF0000"/>
                      <w:kern w:val="0"/>
                      <w:szCs w:val="21"/>
                      <w:lang w:bidi="ar"/>
                    </w:rPr>
                    <w:t>活性炭吸附</w:t>
                  </w:r>
                  <w:r>
                    <w:rPr>
                      <w:color w:val="FF0000"/>
                      <w:kern w:val="0"/>
                      <w:szCs w:val="21"/>
                      <w:lang w:bidi="ar"/>
                    </w:rPr>
                    <w:t xml:space="preserve">+15m </w:t>
                  </w:r>
                  <w:r>
                    <w:rPr>
                      <w:color w:val="FF0000"/>
                      <w:kern w:val="0"/>
                      <w:szCs w:val="21"/>
                      <w:lang w:bidi="ar"/>
                    </w:rPr>
                    <w:t>高排气筒</w:t>
                  </w:r>
                  <w:r>
                    <w:rPr>
                      <w:color w:val="FF0000"/>
                      <w:kern w:val="0"/>
                      <w:szCs w:val="21"/>
                      <w:lang w:bidi="ar"/>
                    </w:rPr>
                    <w:t>2#</w:t>
                  </w:r>
                </w:p>
              </w:tc>
              <w:tc>
                <w:tcPr>
                  <w:tcW w:w="727"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t>95%</w:t>
                  </w:r>
                </w:p>
              </w:tc>
              <w:tc>
                <w:tcPr>
                  <w:tcW w:w="687" w:type="pct"/>
                  <w:vAlign w:val="center"/>
                </w:tcPr>
                <w:p w:rsidR="00E6015C" w:rsidRDefault="001D5832">
                  <w:pPr>
                    <w:widowControl/>
                    <w:jc w:val="center"/>
                    <w:rPr>
                      <w:color w:val="FF0000"/>
                    </w:rPr>
                  </w:pPr>
                  <w:r>
                    <w:rPr>
                      <w:rFonts w:hint="eastAsia"/>
                      <w:color w:val="FF0000"/>
                    </w:rPr>
                    <w:t>98%</w:t>
                  </w:r>
                </w:p>
              </w:tc>
              <w:tc>
                <w:tcPr>
                  <w:tcW w:w="539" w:type="pct"/>
                  <w:vMerge w:val="restart"/>
                  <w:vAlign w:val="center"/>
                </w:tcPr>
                <w:p w:rsidR="00E6015C" w:rsidRDefault="001D5832">
                  <w:pPr>
                    <w:widowControl/>
                    <w:jc w:val="center"/>
                    <w:rPr>
                      <w:color w:val="FF0000"/>
                      <w:kern w:val="0"/>
                      <w:szCs w:val="21"/>
                      <w:lang w:bidi="ar"/>
                    </w:rPr>
                  </w:pPr>
                  <w:r>
                    <w:rPr>
                      <w:rFonts w:hint="eastAsia"/>
                      <w:color w:val="FF0000"/>
                      <w:kern w:val="0"/>
                      <w:szCs w:val="21"/>
                      <w:lang w:bidi="ar"/>
                    </w:rPr>
                    <w:t>是</w:t>
                  </w:r>
                </w:p>
              </w:tc>
            </w:tr>
            <w:tr w:rsidR="00E6015C">
              <w:trPr>
                <w:trHeight w:val="23"/>
              </w:trPr>
              <w:tc>
                <w:tcPr>
                  <w:tcW w:w="489" w:type="pct"/>
                  <w:vMerge/>
                  <w:vAlign w:val="center"/>
                </w:tcPr>
                <w:p w:rsidR="00E6015C" w:rsidRDefault="00E6015C">
                  <w:pPr>
                    <w:widowControl/>
                    <w:jc w:val="center"/>
                    <w:rPr>
                      <w:color w:val="FF0000"/>
                      <w:kern w:val="0"/>
                      <w:szCs w:val="21"/>
                      <w:lang w:bidi="ar"/>
                    </w:rPr>
                  </w:pPr>
                </w:p>
              </w:tc>
              <w:tc>
                <w:tcPr>
                  <w:tcW w:w="1014" w:type="pct"/>
                  <w:vAlign w:val="center"/>
                </w:tcPr>
                <w:p w:rsidR="00E6015C" w:rsidRDefault="001D5832">
                  <w:pPr>
                    <w:widowControl/>
                    <w:jc w:val="center"/>
                    <w:rPr>
                      <w:color w:val="FF0000"/>
                      <w:kern w:val="0"/>
                      <w:szCs w:val="21"/>
                      <w:lang w:bidi="ar"/>
                    </w:rPr>
                  </w:pPr>
                  <w:r>
                    <w:rPr>
                      <w:color w:val="FF0000"/>
                      <w:kern w:val="0"/>
                      <w:szCs w:val="21"/>
                      <w:lang w:bidi="ar"/>
                    </w:rPr>
                    <w:t>颗粒物</w:t>
                  </w:r>
                </w:p>
              </w:tc>
              <w:tc>
                <w:tcPr>
                  <w:tcW w:w="1543" w:type="pct"/>
                  <w:vMerge/>
                  <w:vAlign w:val="center"/>
                </w:tcPr>
                <w:p w:rsidR="00E6015C" w:rsidRDefault="00E6015C">
                  <w:pPr>
                    <w:widowControl/>
                    <w:jc w:val="center"/>
                    <w:rPr>
                      <w:color w:val="FF0000"/>
                      <w:kern w:val="0"/>
                      <w:szCs w:val="21"/>
                      <w:lang w:bidi="ar"/>
                    </w:rPr>
                  </w:pPr>
                </w:p>
              </w:tc>
              <w:tc>
                <w:tcPr>
                  <w:tcW w:w="727" w:type="pct"/>
                  <w:vMerge/>
                  <w:vAlign w:val="center"/>
                </w:tcPr>
                <w:p w:rsidR="00E6015C" w:rsidRDefault="00E6015C">
                  <w:pPr>
                    <w:widowControl/>
                    <w:jc w:val="center"/>
                    <w:rPr>
                      <w:color w:val="FF0000"/>
                      <w:kern w:val="0"/>
                      <w:szCs w:val="21"/>
                      <w:lang w:bidi="ar"/>
                    </w:rPr>
                  </w:pPr>
                </w:p>
              </w:tc>
              <w:tc>
                <w:tcPr>
                  <w:tcW w:w="687" w:type="pct"/>
                  <w:vAlign w:val="center"/>
                </w:tcPr>
                <w:p w:rsidR="00E6015C" w:rsidRDefault="001D5832">
                  <w:pPr>
                    <w:widowControl/>
                    <w:jc w:val="center"/>
                    <w:rPr>
                      <w:color w:val="FF0000"/>
                    </w:rPr>
                  </w:pPr>
                  <w:r>
                    <w:rPr>
                      <w:rFonts w:hint="eastAsia"/>
                      <w:color w:val="FF0000"/>
                    </w:rPr>
                    <w:t>90%</w:t>
                  </w:r>
                </w:p>
              </w:tc>
              <w:tc>
                <w:tcPr>
                  <w:tcW w:w="539" w:type="pct"/>
                  <w:vMerge/>
                  <w:vAlign w:val="center"/>
                </w:tcPr>
                <w:p w:rsidR="00E6015C" w:rsidRDefault="00E6015C">
                  <w:pPr>
                    <w:widowControl/>
                    <w:jc w:val="center"/>
                    <w:rPr>
                      <w:color w:val="FF0000"/>
                      <w:kern w:val="0"/>
                      <w:szCs w:val="21"/>
                      <w:lang w:bidi="ar"/>
                    </w:rPr>
                  </w:pPr>
                </w:p>
              </w:tc>
            </w:tr>
          </w:tbl>
          <w:p w:rsidR="00E6015C" w:rsidRDefault="001D5832">
            <w:pPr>
              <w:spacing w:line="360" w:lineRule="auto"/>
              <w:ind w:firstLineChars="200" w:firstLine="420"/>
              <w:rPr>
                <w:snapToGrid w:val="0"/>
                <w:kern w:val="0"/>
                <w:szCs w:val="21"/>
              </w:rPr>
            </w:pPr>
            <w:r>
              <w:rPr>
                <w:snapToGrid w:val="0"/>
                <w:kern w:val="0"/>
                <w:szCs w:val="21"/>
              </w:rPr>
              <w:t>①</w:t>
            </w:r>
            <w:r>
              <w:rPr>
                <w:snapToGrid w:val="0"/>
                <w:kern w:val="0"/>
                <w:szCs w:val="21"/>
              </w:rPr>
              <w:t>木料粉尘防治措施</w:t>
            </w:r>
          </w:p>
          <w:p w:rsidR="00E6015C" w:rsidRDefault="001D5832">
            <w:pPr>
              <w:spacing w:line="360" w:lineRule="auto"/>
              <w:ind w:firstLineChars="200" w:firstLine="420"/>
              <w:rPr>
                <w:snapToGrid w:val="0"/>
                <w:kern w:val="0"/>
                <w:szCs w:val="21"/>
              </w:rPr>
            </w:pPr>
            <w:r>
              <w:rPr>
                <w:snapToGrid w:val="0"/>
                <w:kern w:val="0"/>
                <w:szCs w:val="21"/>
              </w:rPr>
              <w:t>木工加工产生的木料粉尘经集气装置收集通过</w:t>
            </w:r>
            <w:r>
              <w:rPr>
                <w:snapToGrid w:val="0"/>
                <w:kern w:val="0"/>
                <w:szCs w:val="21"/>
              </w:rPr>
              <w:t>“</w:t>
            </w:r>
            <w:r>
              <w:rPr>
                <w:rFonts w:hint="eastAsia"/>
                <w:snapToGrid w:val="0"/>
                <w:kern w:val="0"/>
                <w:szCs w:val="21"/>
              </w:rPr>
              <w:t>脉冲</w:t>
            </w:r>
            <w:r>
              <w:rPr>
                <w:snapToGrid w:val="0"/>
                <w:kern w:val="0"/>
                <w:szCs w:val="21"/>
              </w:rPr>
              <w:t>布袋除尘器</w:t>
            </w:r>
            <w:r>
              <w:rPr>
                <w:snapToGrid w:val="0"/>
                <w:kern w:val="0"/>
                <w:szCs w:val="21"/>
              </w:rPr>
              <w:t>”</w:t>
            </w:r>
            <w:r>
              <w:rPr>
                <w:snapToGrid w:val="0"/>
                <w:kern w:val="0"/>
                <w:szCs w:val="21"/>
              </w:rPr>
              <w:t>装置处理，通过</w:t>
            </w:r>
            <w:r>
              <w:rPr>
                <w:snapToGrid w:val="0"/>
                <w:kern w:val="0"/>
                <w:szCs w:val="21"/>
              </w:rPr>
              <w:t xml:space="preserve"> 1 </w:t>
            </w:r>
            <w:r>
              <w:rPr>
                <w:snapToGrid w:val="0"/>
                <w:kern w:val="0"/>
                <w:szCs w:val="21"/>
              </w:rPr>
              <w:t>根</w:t>
            </w:r>
            <w:r>
              <w:rPr>
                <w:snapToGrid w:val="0"/>
                <w:kern w:val="0"/>
                <w:szCs w:val="21"/>
              </w:rPr>
              <w:t xml:space="preserve"> 15m </w:t>
            </w:r>
            <w:r>
              <w:rPr>
                <w:snapToGrid w:val="0"/>
                <w:kern w:val="0"/>
                <w:szCs w:val="21"/>
              </w:rPr>
              <w:t>高的</w:t>
            </w:r>
            <w:r>
              <w:rPr>
                <w:snapToGrid w:val="0"/>
                <w:kern w:val="0"/>
                <w:szCs w:val="21"/>
              </w:rPr>
              <w:t xml:space="preserve"> 1#</w:t>
            </w:r>
            <w:r>
              <w:rPr>
                <w:snapToGrid w:val="0"/>
                <w:kern w:val="0"/>
                <w:szCs w:val="21"/>
              </w:rPr>
              <w:t>排气筒排放。</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a</w:t>
            </w:r>
            <w:r>
              <w:rPr>
                <w:rFonts w:eastAsia="Calibri"/>
                <w:snapToGrid w:val="0"/>
                <w:kern w:val="0"/>
                <w:szCs w:val="21"/>
              </w:rPr>
              <w:t>、工作原理</w:t>
            </w:r>
          </w:p>
          <w:p w:rsidR="00E6015C" w:rsidRDefault="001D5832" w:rsidP="00560736">
            <w:pPr>
              <w:spacing w:line="360" w:lineRule="auto"/>
              <w:ind w:firstLineChars="200" w:firstLine="422"/>
              <w:rPr>
                <w:rFonts w:eastAsia="Calibri"/>
                <w:snapToGrid w:val="0"/>
                <w:kern w:val="0"/>
                <w:szCs w:val="21"/>
              </w:rPr>
            </w:pPr>
            <w:r>
              <w:rPr>
                <w:rFonts w:eastAsia="Calibri" w:hint="eastAsia"/>
                <w:b/>
                <w:bCs/>
                <w:snapToGrid w:val="0"/>
                <w:kern w:val="0"/>
                <w:szCs w:val="21"/>
              </w:rPr>
              <w:t>脉冲布袋除尘器：</w:t>
            </w:r>
            <w:r>
              <w:rPr>
                <w:rFonts w:eastAsia="Calibri"/>
                <w:snapToGrid w:val="0"/>
                <w:kern w:val="0"/>
                <w:szCs w:val="21"/>
              </w:rPr>
              <w:t>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b</w:t>
            </w:r>
            <w:r>
              <w:rPr>
                <w:rFonts w:eastAsia="Calibri"/>
                <w:snapToGrid w:val="0"/>
                <w:kern w:val="0"/>
                <w:szCs w:val="21"/>
              </w:rPr>
              <w:t>、技术可行</w:t>
            </w:r>
            <w:r>
              <w:rPr>
                <w:rFonts w:eastAsia="Calibri"/>
                <w:snapToGrid w:val="0"/>
                <w:kern w:val="0"/>
                <w:szCs w:val="21"/>
              </w:rPr>
              <w:t>分析</w:t>
            </w:r>
          </w:p>
          <w:p w:rsidR="00E6015C" w:rsidRDefault="001D5832">
            <w:pPr>
              <w:spacing w:line="360" w:lineRule="auto"/>
              <w:ind w:firstLineChars="200" w:firstLine="420"/>
              <w:rPr>
                <w:rFonts w:eastAsia="Calibri"/>
                <w:snapToGrid w:val="0"/>
                <w:kern w:val="0"/>
                <w:szCs w:val="21"/>
              </w:rPr>
            </w:pPr>
            <w:r>
              <w:rPr>
                <w:rFonts w:eastAsia="Calibri" w:hint="eastAsia"/>
                <w:snapToGrid w:val="0"/>
                <w:kern w:val="0"/>
                <w:szCs w:val="21"/>
              </w:rPr>
              <w:t>脉冲布袋除尘器</w:t>
            </w:r>
            <w:r>
              <w:rPr>
                <w:rFonts w:eastAsia="Calibri"/>
                <w:snapToGrid w:val="0"/>
                <w:kern w:val="0"/>
                <w:szCs w:val="21"/>
              </w:rPr>
              <w:t>属于高效除尘器，可有效率捕集细小颗粒物，除尘效率</w:t>
            </w:r>
            <w:r>
              <w:rPr>
                <w:rFonts w:eastAsia="Calibri" w:hint="eastAsia"/>
                <w:snapToGrid w:val="0"/>
                <w:kern w:val="0"/>
                <w:szCs w:val="21"/>
              </w:rPr>
              <w:t>可达</w:t>
            </w:r>
            <w:r>
              <w:rPr>
                <w:rFonts w:eastAsia="Calibri"/>
                <w:snapToGrid w:val="0"/>
                <w:kern w:val="0"/>
                <w:szCs w:val="21"/>
              </w:rPr>
              <w:t>9</w:t>
            </w:r>
            <w:r>
              <w:rPr>
                <w:rFonts w:eastAsia="Calibri" w:hint="eastAsia"/>
                <w:snapToGrid w:val="0"/>
                <w:kern w:val="0"/>
                <w:szCs w:val="21"/>
              </w:rPr>
              <w:t>8</w:t>
            </w:r>
            <w:r>
              <w:rPr>
                <w:rFonts w:eastAsia="Calibri"/>
                <w:snapToGrid w:val="0"/>
                <w:kern w:val="0"/>
                <w:szCs w:val="21"/>
              </w:rPr>
              <w:t>%</w:t>
            </w:r>
            <w:r>
              <w:rPr>
                <w:rFonts w:eastAsia="Calibri" w:hint="eastAsia"/>
                <w:snapToGrid w:val="0"/>
                <w:kern w:val="0"/>
                <w:szCs w:val="21"/>
              </w:rPr>
              <w:t>以上</w:t>
            </w:r>
            <w:r>
              <w:rPr>
                <w:rFonts w:eastAsia="Calibri"/>
                <w:snapToGrid w:val="0"/>
                <w:kern w:val="0"/>
                <w:szCs w:val="21"/>
              </w:rPr>
              <w:t>，</w:t>
            </w:r>
            <w:r>
              <w:rPr>
                <w:rFonts w:eastAsia="Calibri" w:hint="eastAsia"/>
                <w:snapToGrid w:val="0"/>
                <w:kern w:val="0"/>
                <w:szCs w:val="21"/>
              </w:rPr>
              <w:t>其</w:t>
            </w:r>
            <w:r>
              <w:rPr>
                <w:rFonts w:eastAsia="Calibri"/>
                <w:snapToGrid w:val="0"/>
                <w:kern w:val="0"/>
                <w:szCs w:val="21"/>
              </w:rPr>
              <w:t>结构简单，维护操作方便，只要加强对布袋除尘器的维护，定期对滤袋等的检查和更换，可确保布袋除尘器长期稳定运行，颗粒物稳定达标排放。</w:t>
            </w:r>
          </w:p>
          <w:p w:rsidR="00E6015C" w:rsidRDefault="001D5832">
            <w:pPr>
              <w:spacing w:line="360" w:lineRule="auto"/>
              <w:ind w:firstLineChars="200" w:firstLine="420"/>
              <w:rPr>
                <w:snapToGrid w:val="0"/>
                <w:kern w:val="0"/>
                <w:szCs w:val="21"/>
              </w:rPr>
            </w:pPr>
            <w:r>
              <w:rPr>
                <w:snapToGrid w:val="0"/>
                <w:kern w:val="0"/>
                <w:szCs w:val="21"/>
              </w:rPr>
              <w:t>②</w:t>
            </w:r>
            <w:r>
              <w:rPr>
                <w:snapToGrid w:val="0"/>
                <w:kern w:val="0"/>
                <w:szCs w:val="21"/>
              </w:rPr>
              <w:t>有机废气污染防治措施</w:t>
            </w:r>
          </w:p>
          <w:p w:rsidR="00E6015C" w:rsidRDefault="001D5832">
            <w:pPr>
              <w:spacing w:line="360" w:lineRule="auto"/>
              <w:ind w:firstLineChars="200" w:firstLine="420"/>
              <w:rPr>
                <w:snapToGrid w:val="0"/>
                <w:kern w:val="0"/>
                <w:szCs w:val="21"/>
              </w:rPr>
            </w:pPr>
            <w:r>
              <w:rPr>
                <w:snapToGrid w:val="0"/>
                <w:kern w:val="0"/>
                <w:szCs w:val="21"/>
              </w:rPr>
              <w:t>项目喷漆、晾干过程产生的有机废气</w:t>
            </w:r>
            <w:r>
              <w:rPr>
                <w:snapToGrid w:val="0"/>
                <w:kern w:val="0"/>
                <w:szCs w:val="21"/>
              </w:rPr>
              <w:t>(</w:t>
            </w:r>
            <w:r>
              <w:rPr>
                <w:snapToGrid w:val="0"/>
                <w:kern w:val="0"/>
                <w:szCs w:val="21"/>
              </w:rPr>
              <w:t>非甲烷总烃、二甲苯</w:t>
            </w:r>
            <w:r>
              <w:rPr>
                <w:snapToGrid w:val="0"/>
                <w:kern w:val="0"/>
                <w:szCs w:val="21"/>
              </w:rPr>
              <w:t>)</w:t>
            </w:r>
            <w:r>
              <w:rPr>
                <w:snapToGrid w:val="0"/>
                <w:kern w:val="0"/>
                <w:szCs w:val="21"/>
              </w:rPr>
              <w:t>经集气后采用</w:t>
            </w:r>
            <w:r>
              <w:rPr>
                <w:snapToGrid w:val="0"/>
                <w:kern w:val="0"/>
                <w:szCs w:val="21"/>
              </w:rPr>
              <w:t>“</w:t>
            </w:r>
            <w:r>
              <w:rPr>
                <w:snapToGrid w:val="0"/>
                <w:kern w:val="0"/>
                <w:szCs w:val="21"/>
              </w:rPr>
              <w:t>水帘</w:t>
            </w:r>
            <w:r>
              <w:rPr>
                <w:snapToGrid w:val="0"/>
                <w:kern w:val="0"/>
                <w:szCs w:val="21"/>
              </w:rPr>
              <w:t>+</w:t>
            </w:r>
            <w:r>
              <w:rPr>
                <w:snapToGrid w:val="0"/>
                <w:kern w:val="0"/>
                <w:szCs w:val="21"/>
              </w:rPr>
              <w:t>喷淋塔</w:t>
            </w:r>
            <w:r>
              <w:rPr>
                <w:snapToGrid w:val="0"/>
                <w:kern w:val="0"/>
                <w:szCs w:val="21"/>
              </w:rPr>
              <w:t>+</w:t>
            </w:r>
            <w:r>
              <w:rPr>
                <w:rFonts w:hint="eastAsia"/>
                <w:snapToGrid w:val="0"/>
                <w:kern w:val="0"/>
                <w:szCs w:val="21"/>
              </w:rPr>
              <w:t>UV</w:t>
            </w:r>
            <w:r>
              <w:rPr>
                <w:rFonts w:hint="eastAsia"/>
                <w:snapToGrid w:val="0"/>
                <w:kern w:val="0"/>
                <w:szCs w:val="21"/>
              </w:rPr>
              <w:t>光氧催化</w:t>
            </w:r>
            <w:r>
              <w:rPr>
                <w:rFonts w:hint="eastAsia"/>
                <w:snapToGrid w:val="0"/>
                <w:kern w:val="0"/>
                <w:szCs w:val="21"/>
              </w:rPr>
              <w:t>+</w:t>
            </w:r>
            <w:r>
              <w:rPr>
                <w:snapToGrid w:val="0"/>
                <w:kern w:val="0"/>
                <w:szCs w:val="21"/>
              </w:rPr>
              <w:t>活性炭吸附</w:t>
            </w:r>
            <w:r>
              <w:rPr>
                <w:snapToGrid w:val="0"/>
                <w:kern w:val="0"/>
                <w:szCs w:val="21"/>
              </w:rPr>
              <w:t>”</w:t>
            </w:r>
            <w:r>
              <w:rPr>
                <w:snapToGrid w:val="0"/>
                <w:kern w:val="0"/>
                <w:szCs w:val="21"/>
              </w:rPr>
              <w:t>装置净化处理达标后，通过</w:t>
            </w:r>
            <w:r>
              <w:rPr>
                <w:snapToGrid w:val="0"/>
                <w:kern w:val="0"/>
                <w:szCs w:val="21"/>
              </w:rPr>
              <w:t>1</w:t>
            </w:r>
            <w:r>
              <w:rPr>
                <w:snapToGrid w:val="0"/>
                <w:kern w:val="0"/>
                <w:szCs w:val="21"/>
              </w:rPr>
              <w:t>根不低于</w:t>
            </w:r>
            <w:r>
              <w:rPr>
                <w:snapToGrid w:val="0"/>
                <w:kern w:val="0"/>
                <w:szCs w:val="21"/>
              </w:rPr>
              <w:t>15m</w:t>
            </w:r>
            <w:r>
              <w:rPr>
                <w:snapToGrid w:val="0"/>
                <w:kern w:val="0"/>
                <w:szCs w:val="21"/>
              </w:rPr>
              <w:t>高的</w:t>
            </w:r>
            <w:r>
              <w:rPr>
                <w:snapToGrid w:val="0"/>
                <w:kern w:val="0"/>
                <w:szCs w:val="21"/>
              </w:rPr>
              <w:t xml:space="preserve"> 2#</w:t>
            </w:r>
            <w:r>
              <w:rPr>
                <w:snapToGrid w:val="0"/>
                <w:kern w:val="0"/>
                <w:szCs w:val="21"/>
              </w:rPr>
              <w:t>排气筒高空排放。</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a</w:t>
            </w:r>
            <w:r>
              <w:rPr>
                <w:rFonts w:eastAsia="Calibri"/>
                <w:snapToGrid w:val="0"/>
                <w:kern w:val="0"/>
                <w:szCs w:val="21"/>
              </w:rPr>
              <w:t>、工作原理</w:t>
            </w:r>
          </w:p>
          <w:p w:rsidR="00E6015C" w:rsidRDefault="001D5832">
            <w:pPr>
              <w:spacing w:line="360" w:lineRule="auto"/>
              <w:ind w:firstLineChars="200" w:firstLine="422"/>
              <w:rPr>
                <w:snapToGrid w:val="0"/>
                <w:kern w:val="0"/>
                <w:szCs w:val="21"/>
              </w:rPr>
            </w:pPr>
            <w:r>
              <w:rPr>
                <w:b/>
                <w:bCs/>
                <w:snapToGrid w:val="0"/>
                <w:kern w:val="0"/>
                <w:szCs w:val="21"/>
              </w:rPr>
              <w:t>水帘柜</w:t>
            </w:r>
            <w:r>
              <w:rPr>
                <w:b/>
                <w:bCs/>
                <w:snapToGrid w:val="0"/>
                <w:kern w:val="0"/>
                <w:szCs w:val="21"/>
              </w:rPr>
              <w:t>+</w:t>
            </w:r>
            <w:r>
              <w:rPr>
                <w:b/>
                <w:bCs/>
                <w:snapToGrid w:val="0"/>
                <w:kern w:val="0"/>
                <w:szCs w:val="21"/>
              </w:rPr>
              <w:t>喷淋塔</w:t>
            </w:r>
            <w:r>
              <w:rPr>
                <w:b/>
                <w:bCs/>
                <w:snapToGrid w:val="0"/>
                <w:kern w:val="0"/>
                <w:szCs w:val="21"/>
              </w:rPr>
              <w:t>:</w:t>
            </w:r>
            <w:r>
              <w:rPr>
                <w:snapToGrid w:val="0"/>
                <w:kern w:val="0"/>
                <w:szCs w:val="21"/>
              </w:rPr>
              <w:t>水帘柜采用空气诱导提水形成循环水幕，在进行喷漆操作时，含有漆雾的空气在与水幕撞击后，穿过水帘进入气水通道，与通道里的水产生强烈的混合，当进入集气箱后，流速突然降低，气水分离，空气通过挡水板后，被风机抽入后续的废气处理装置中；而被分离的水在集气箱汇集后流入溢水槽，水从溢水槽溢流到泛水板上形成水幕，流回水箱。</w:t>
            </w:r>
          </w:p>
          <w:p w:rsidR="00E6015C" w:rsidRDefault="001D5832">
            <w:pPr>
              <w:spacing w:line="360" w:lineRule="auto"/>
              <w:ind w:firstLineChars="200" w:firstLine="420"/>
              <w:rPr>
                <w:snapToGrid w:val="0"/>
                <w:kern w:val="0"/>
                <w:szCs w:val="21"/>
              </w:rPr>
            </w:pPr>
            <w:r>
              <w:rPr>
                <w:snapToGrid w:val="0"/>
                <w:kern w:val="0"/>
                <w:szCs w:val="21"/>
              </w:rPr>
              <w:lastRenderedPageBreak/>
              <w:t>喷淋塔内部的喷淋头能将水转化为水雾，至上而下进行喷淋，增加了水雾与有机废气的接触面积，使有机废气与水雾充分混合，从而达到去除有机废气的目的。</w:t>
            </w:r>
          </w:p>
          <w:p w:rsidR="00E6015C" w:rsidRDefault="001D5832">
            <w:pPr>
              <w:spacing w:line="360" w:lineRule="auto"/>
              <w:ind w:firstLineChars="200" w:firstLine="422"/>
              <w:rPr>
                <w:snapToGrid w:val="0"/>
                <w:kern w:val="0"/>
                <w:szCs w:val="21"/>
              </w:rPr>
            </w:pPr>
            <w:r>
              <w:rPr>
                <w:rFonts w:hint="eastAsia"/>
                <w:b/>
                <w:bCs/>
                <w:color w:val="000000" w:themeColor="text1"/>
                <w:szCs w:val="16"/>
              </w:rPr>
              <w:t>UV</w:t>
            </w:r>
            <w:r>
              <w:rPr>
                <w:rFonts w:hint="eastAsia"/>
                <w:b/>
                <w:bCs/>
                <w:color w:val="000000" w:themeColor="text1"/>
                <w:szCs w:val="16"/>
              </w:rPr>
              <w:t>光氧催化：</w:t>
            </w:r>
            <w:r>
              <w:rPr>
                <w:rFonts w:hint="eastAsia"/>
                <w:color w:val="000000" w:themeColor="text1"/>
                <w:szCs w:val="16"/>
              </w:rPr>
              <w:t>UV</w:t>
            </w:r>
            <w:r>
              <w:rPr>
                <w:rFonts w:hint="eastAsia"/>
                <w:color w:val="000000" w:themeColor="text1"/>
                <w:szCs w:val="16"/>
              </w:rPr>
              <w:t>光氧催化</w:t>
            </w:r>
            <w:r>
              <w:rPr>
                <w:rFonts w:hint="eastAsia"/>
                <w:color w:val="000000" w:themeColor="text1"/>
                <w:szCs w:val="16"/>
              </w:rPr>
              <w:t>利用特种紫外线波段（</w:t>
            </w:r>
            <w:r>
              <w:rPr>
                <w:rFonts w:hint="eastAsia"/>
                <w:color w:val="000000" w:themeColor="text1"/>
                <w:szCs w:val="16"/>
              </w:rPr>
              <w:t>C</w:t>
            </w:r>
            <w:r>
              <w:rPr>
                <w:rFonts w:hint="eastAsia"/>
                <w:color w:val="000000" w:themeColor="text1"/>
                <w:szCs w:val="16"/>
              </w:rPr>
              <w:t>波段），在特种催化氧化剂的作用下，将废气分子破碎并进一步氧化还原的一种特殊处理方式。废气分子先经过特殊波段高能紫外光波破碎有机分子，打断其分子链；同时，通过分解空气中的氧和水，得到高浓度臭氧，臭氧进一步吸收能量，形成氧化性能更高的自由羟基，氧化废气分子。同时根据不同的废气成分配置多种复合惰性催化剂，大大提高废气处理的速度和效率，从而达到对废气进行净化的目的。</w:t>
            </w:r>
          </w:p>
          <w:p w:rsidR="00E6015C" w:rsidRDefault="001D5832">
            <w:pPr>
              <w:spacing w:line="360" w:lineRule="auto"/>
              <w:ind w:firstLineChars="200" w:firstLine="422"/>
              <w:rPr>
                <w:snapToGrid w:val="0"/>
                <w:kern w:val="0"/>
                <w:szCs w:val="21"/>
              </w:rPr>
            </w:pPr>
            <w:r>
              <w:rPr>
                <w:b/>
                <w:bCs/>
                <w:snapToGrid w:val="0"/>
                <w:kern w:val="0"/>
                <w:szCs w:val="21"/>
              </w:rPr>
              <w:t>活性炭吸附</w:t>
            </w:r>
            <w:r>
              <w:rPr>
                <w:b/>
                <w:bCs/>
                <w:snapToGrid w:val="0"/>
                <w:kern w:val="0"/>
                <w:szCs w:val="21"/>
              </w:rPr>
              <w:t>:</w:t>
            </w:r>
            <w:r>
              <w:rPr>
                <w:snapToGrid w:val="0"/>
                <w:kern w:val="0"/>
                <w:szCs w:val="21"/>
              </w:rPr>
              <w:t>活性炭，是一种具有多孔结构和大的内部比表面积的材料。由于其大的比表面积、微孔结构、高的吸附能力和很高的表面活性而成为</w:t>
            </w:r>
            <w:r>
              <w:rPr>
                <w:snapToGrid w:val="0"/>
                <w:kern w:val="0"/>
                <w:szCs w:val="21"/>
              </w:rPr>
              <w:t>独特的多功能吸附剂，且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w:t>
            </w:r>
            <w:r>
              <w:rPr>
                <w:snapToGrid w:val="0"/>
                <w:kern w:val="0"/>
                <w:szCs w:val="21"/>
              </w:rPr>
              <w:t>500</w:t>
            </w:r>
            <w:r>
              <w:rPr>
                <w:snapToGrid w:val="0"/>
                <w:kern w:val="0"/>
                <w:szCs w:val="21"/>
              </w:rPr>
              <w:t>～</w:t>
            </w:r>
            <w:r>
              <w:rPr>
                <w:snapToGrid w:val="0"/>
                <w:kern w:val="0"/>
                <w:szCs w:val="21"/>
              </w:rPr>
              <w:t>5000μm</w:t>
            </w:r>
            <w:r>
              <w:rPr>
                <w:snapToGrid w:val="0"/>
                <w:kern w:val="0"/>
                <w:szCs w:val="21"/>
              </w:rPr>
              <w:t>，有机废气通过吸附床，与活性炭接触，废气中的有机污染物被吸附在活性炭表面，从而从气流中脱离出来，达到净化效果。</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b</w:t>
            </w:r>
            <w:r>
              <w:rPr>
                <w:rFonts w:eastAsia="Calibri"/>
                <w:snapToGrid w:val="0"/>
                <w:kern w:val="0"/>
                <w:szCs w:val="21"/>
              </w:rPr>
              <w:t>、技术可行分析</w:t>
            </w:r>
          </w:p>
          <w:p w:rsidR="00E6015C" w:rsidRDefault="001D5832">
            <w:pPr>
              <w:spacing w:line="360" w:lineRule="auto"/>
              <w:ind w:firstLineChars="200" w:firstLine="422"/>
              <w:rPr>
                <w:snapToGrid w:val="0"/>
                <w:kern w:val="0"/>
                <w:szCs w:val="21"/>
              </w:rPr>
            </w:pPr>
            <w:r>
              <w:rPr>
                <w:b/>
                <w:bCs/>
                <w:snapToGrid w:val="0"/>
                <w:kern w:val="0"/>
                <w:szCs w:val="21"/>
              </w:rPr>
              <w:t>治理效率：</w:t>
            </w:r>
            <w:r>
              <w:rPr>
                <w:snapToGrid w:val="0"/>
                <w:kern w:val="0"/>
                <w:szCs w:val="21"/>
              </w:rPr>
              <w:t>水帘柜主要去除漆雾，喷淋塔</w:t>
            </w:r>
            <w:r>
              <w:rPr>
                <w:snapToGrid w:val="0"/>
                <w:kern w:val="0"/>
                <w:szCs w:val="21"/>
              </w:rPr>
              <w:t>+</w:t>
            </w:r>
            <w:r>
              <w:rPr>
                <w:snapToGrid w:val="0"/>
                <w:kern w:val="0"/>
                <w:szCs w:val="21"/>
              </w:rPr>
              <w:t>活性炭吸附有机废气能主要去除挥发性有机物，采用</w:t>
            </w:r>
            <w:r>
              <w:rPr>
                <w:snapToGrid w:val="0"/>
                <w:kern w:val="0"/>
                <w:szCs w:val="21"/>
              </w:rPr>
              <w:t>“</w:t>
            </w:r>
            <w:r>
              <w:rPr>
                <w:snapToGrid w:val="0"/>
                <w:kern w:val="0"/>
                <w:szCs w:val="21"/>
              </w:rPr>
              <w:t>水帘</w:t>
            </w:r>
            <w:r>
              <w:rPr>
                <w:snapToGrid w:val="0"/>
                <w:kern w:val="0"/>
                <w:szCs w:val="21"/>
              </w:rPr>
              <w:t>+</w:t>
            </w:r>
            <w:r>
              <w:rPr>
                <w:snapToGrid w:val="0"/>
                <w:kern w:val="0"/>
                <w:szCs w:val="21"/>
              </w:rPr>
              <w:t>喷淋塔</w:t>
            </w:r>
            <w:r>
              <w:rPr>
                <w:snapToGrid w:val="0"/>
                <w:kern w:val="0"/>
                <w:szCs w:val="21"/>
              </w:rPr>
              <w:t>+</w:t>
            </w:r>
            <w:r>
              <w:rPr>
                <w:snapToGrid w:val="0"/>
                <w:kern w:val="0"/>
                <w:szCs w:val="21"/>
              </w:rPr>
              <w:t>活性炭吸附装置</w:t>
            </w:r>
            <w:r>
              <w:rPr>
                <w:snapToGrid w:val="0"/>
                <w:kern w:val="0"/>
                <w:szCs w:val="21"/>
              </w:rPr>
              <w:t>”</w:t>
            </w:r>
            <w:r>
              <w:rPr>
                <w:snapToGrid w:val="0"/>
                <w:kern w:val="0"/>
                <w:szCs w:val="21"/>
              </w:rPr>
              <w:t>的净化效率可达</w:t>
            </w:r>
            <w:r>
              <w:rPr>
                <w:snapToGrid w:val="0"/>
                <w:kern w:val="0"/>
                <w:szCs w:val="21"/>
              </w:rPr>
              <w:t>90%</w:t>
            </w:r>
            <w:r>
              <w:rPr>
                <w:snapToGrid w:val="0"/>
                <w:kern w:val="0"/>
                <w:szCs w:val="21"/>
              </w:rPr>
              <w:t>及以上。根据《吸附法工业治理工程技术规范</w:t>
            </w:r>
            <w:r>
              <w:rPr>
                <w:snapToGrid w:val="0"/>
                <w:kern w:val="0"/>
                <w:szCs w:val="21"/>
              </w:rPr>
              <w:t>(HJ2026-2013)</w:t>
            </w:r>
            <w:r>
              <w:rPr>
                <w:snapToGrid w:val="0"/>
                <w:kern w:val="0"/>
                <w:szCs w:val="21"/>
              </w:rPr>
              <w:t>》要求，采用吸附装置的净化效率不得低于</w:t>
            </w:r>
            <w:r>
              <w:rPr>
                <w:snapToGrid w:val="0"/>
                <w:kern w:val="0"/>
                <w:szCs w:val="21"/>
              </w:rPr>
              <w:t>90%</w:t>
            </w:r>
            <w:r>
              <w:rPr>
                <w:snapToGrid w:val="0"/>
                <w:kern w:val="0"/>
                <w:szCs w:val="21"/>
              </w:rPr>
              <w:t>，为保证废气与活性炭的接触时间和吸附效果，要求控制吸附裝置吸附层的风速，一般取</w:t>
            </w:r>
            <w:r>
              <w:rPr>
                <w:snapToGrid w:val="0"/>
                <w:kern w:val="0"/>
                <w:szCs w:val="21"/>
              </w:rPr>
              <w:t>0.10m/s</w:t>
            </w:r>
            <w:r>
              <w:rPr>
                <w:snapToGrid w:val="0"/>
                <w:kern w:val="0"/>
                <w:szCs w:val="21"/>
              </w:rPr>
              <w:t>～</w:t>
            </w:r>
            <w:r>
              <w:rPr>
                <w:snapToGrid w:val="0"/>
                <w:kern w:val="0"/>
                <w:szCs w:val="21"/>
              </w:rPr>
              <w:t>0.15m/s</w:t>
            </w:r>
            <w:r>
              <w:rPr>
                <w:snapToGrid w:val="0"/>
                <w:kern w:val="0"/>
                <w:szCs w:val="21"/>
              </w:rPr>
              <w:t>之间；吸附剂和气体的接触时间宜按不低于</w:t>
            </w:r>
            <w:r>
              <w:rPr>
                <w:snapToGrid w:val="0"/>
                <w:kern w:val="0"/>
                <w:szCs w:val="21"/>
              </w:rPr>
              <w:t>3s</w:t>
            </w:r>
            <w:r>
              <w:rPr>
                <w:snapToGrid w:val="0"/>
                <w:kern w:val="0"/>
                <w:szCs w:val="21"/>
              </w:rPr>
              <w:t>计；</w:t>
            </w:r>
            <w:r>
              <w:rPr>
                <w:rFonts w:hint="eastAsia"/>
                <w:snapToGrid w:val="0"/>
                <w:kern w:val="0"/>
                <w:szCs w:val="21"/>
              </w:rPr>
              <w:t>应选择碘值不低于</w:t>
            </w:r>
            <w:r>
              <w:rPr>
                <w:rFonts w:hint="eastAsia"/>
                <w:snapToGrid w:val="0"/>
                <w:kern w:val="0"/>
                <w:szCs w:val="21"/>
              </w:rPr>
              <w:t>800mg/g</w:t>
            </w:r>
            <w:r>
              <w:rPr>
                <w:rFonts w:hint="eastAsia"/>
                <w:snapToGrid w:val="0"/>
                <w:kern w:val="0"/>
                <w:szCs w:val="21"/>
              </w:rPr>
              <w:t>的活性炭，并按设计要求足量添加，</w:t>
            </w:r>
            <w:r>
              <w:rPr>
                <w:snapToGrid w:val="0"/>
                <w:kern w:val="0"/>
                <w:szCs w:val="21"/>
              </w:rPr>
              <w:t>确保项目活性炭吸附装置一次性装置量，</w:t>
            </w:r>
            <w:r>
              <w:rPr>
                <w:rFonts w:hint="eastAsia"/>
                <w:snapToGrid w:val="0"/>
                <w:kern w:val="0"/>
                <w:szCs w:val="21"/>
              </w:rPr>
              <w:t>及时</w:t>
            </w:r>
            <w:r>
              <w:rPr>
                <w:snapToGrid w:val="0"/>
                <w:kern w:val="0"/>
                <w:szCs w:val="21"/>
              </w:rPr>
              <w:t>更换活性纤维</w:t>
            </w:r>
            <w:r>
              <w:rPr>
                <w:rFonts w:hint="eastAsia"/>
                <w:snapToGrid w:val="0"/>
                <w:kern w:val="0"/>
                <w:szCs w:val="21"/>
              </w:rPr>
              <w:t>。</w:t>
            </w:r>
            <w:r>
              <w:rPr>
                <w:snapToGrid w:val="0"/>
                <w:kern w:val="0"/>
                <w:szCs w:val="21"/>
              </w:rPr>
              <w:t>采取以</w:t>
            </w:r>
            <w:r>
              <w:rPr>
                <w:snapToGrid w:val="0"/>
                <w:kern w:val="0"/>
                <w:szCs w:val="21"/>
              </w:rPr>
              <w:t>上治理措施综合治理措施后，正常情况下可确保项目废气净化效率在</w:t>
            </w:r>
            <w:r>
              <w:rPr>
                <w:snapToGrid w:val="0"/>
                <w:kern w:val="0"/>
                <w:szCs w:val="21"/>
              </w:rPr>
              <w:t>90%</w:t>
            </w:r>
            <w:r>
              <w:rPr>
                <w:snapToGrid w:val="0"/>
                <w:kern w:val="0"/>
                <w:szCs w:val="21"/>
              </w:rPr>
              <w:t>，本评价按</w:t>
            </w:r>
            <w:r>
              <w:rPr>
                <w:snapToGrid w:val="0"/>
                <w:kern w:val="0"/>
                <w:szCs w:val="21"/>
              </w:rPr>
              <w:t>85%</w:t>
            </w:r>
            <w:r>
              <w:rPr>
                <w:snapToGrid w:val="0"/>
                <w:kern w:val="0"/>
                <w:szCs w:val="21"/>
              </w:rPr>
              <w:t>计算，根据预测，本项目有机废气经处理后，各主要污染排放均可符合《工业涂装工序挥发性有机物排放标准》</w:t>
            </w:r>
            <w:r>
              <w:rPr>
                <w:snapToGrid w:val="0"/>
                <w:kern w:val="0"/>
                <w:szCs w:val="21"/>
              </w:rPr>
              <w:t>(DB351783-2018)</w:t>
            </w:r>
            <w:r>
              <w:rPr>
                <w:snapToGrid w:val="0"/>
                <w:kern w:val="0"/>
                <w:szCs w:val="21"/>
              </w:rPr>
              <w:t>中表</w:t>
            </w:r>
            <w:r>
              <w:rPr>
                <w:snapToGrid w:val="0"/>
                <w:kern w:val="0"/>
                <w:szCs w:val="21"/>
              </w:rPr>
              <w:t xml:space="preserve"> 1 </w:t>
            </w:r>
            <w:r>
              <w:rPr>
                <w:snapToGrid w:val="0"/>
                <w:kern w:val="0"/>
                <w:szCs w:val="21"/>
              </w:rPr>
              <w:t>及表</w:t>
            </w:r>
            <w:r>
              <w:rPr>
                <w:snapToGrid w:val="0"/>
                <w:kern w:val="0"/>
                <w:szCs w:val="21"/>
              </w:rPr>
              <w:t>3</w:t>
            </w:r>
            <w:r>
              <w:rPr>
                <w:snapToGrid w:val="0"/>
                <w:kern w:val="0"/>
                <w:szCs w:val="21"/>
              </w:rPr>
              <w:t>、</w:t>
            </w:r>
            <w:r>
              <w:rPr>
                <w:snapToGrid w:val="0"/>
                <w:kern w:val="0"/>
                <w:szCs w:val="21"/>
              </w:rPr>
              <w:t>4</w:t>
            </w:r>
            <w:r>
              <w:rPr>
                <w:snapToGrid w:val="0"/>
                <w:kern w:val="0"/>
                <w:szCs w:val="21"/>
              </w:rPr>
              <w:t>标准限值以及《挥发性有机物无组织排放控制标准》（</w:t>
            </w:r>
            <w:r>
              <w:rPr>
                <w:snapToGrid w:val="0"/>
                <w:kern w:val="0"/>
                <w:szCs w:val="21"/>
              </w:rPr>
              <w:t>GB37822-2019</w:t>
            </w:r>
            <w:r>
              <w:rPr>
                <w:snapToGrid w:val="0"/>
                <w:kern w:val="0"/>
                <w:szCs w:val="21"/>
              </w:rPr>
              <w:t>）中附录表</w:t>
            </w:r>
            <w:r>
              <w:rPr>
                <w:snapToGrid w:val="0"/>
                <w:kern w:val="0"/>
                <w:szCs w:val="21"/>
              </w:rPr>
              <w:t xml:space="preserve"> A.1 </w:t>
            </w:r>
            <w:r>
              <w:rPr>
                <w:snapToGrid w:val="0"/>
                <w:kern w:val="0"/>
                <w:szCs w:val="21"/>
              </w:rPr>
              <w:t>排放限值要求。因此，采取的措施可行。</w:t>
            </w:r>
          </w:p>
          <w:p w:rsidR="00E6015C" w:rsidRDefault="001D5832">
            <w:pPr>
              <w:spacing w:line="360" w:lineRule="auto"/>
              <w:ind w:firstLineChars="200" w:firstLine="422"/>
              <w:rPr>
                <w:snapToGrid w:val="0"/>
                <w:kern w:val="0"/>
                <w:szCs w:val="21"/>
              </w:rPr>
            </w:pPr>
            <w:r>
              <w:rPr>
                <w:b/>
                <w:bCs/>
                <w:snapToGrid w:val="0"/>
                <w:kern w:val="0"/>
                <w:szCs w:val="21"/>
              </w:rPr>
              <w:t>集气效率要求及可靠性分析：</w:t>
            </w:r>
            <w:r>
              <w:rPr>
                <w:snapToGrid w:val="0"/>
                <w:kern w:val="0"/>
                <w:szCs w:val="21"/>
              </w:rPr>
              <w:t>根据《福建省环保厅关于印发福建省重点行业挥发性有机物排放控制要求</w:t>
            </w:r>
            <w:r>
              <w:rPr>
                <w:snapToGrid w:val="0"/>
                <w:kern w:val="0"/>
                <w:szCs w:val="21"/>
              </w:rPr>
              <w:t>(</w:t>
            </w:r>
            <w:r>
              <w:rPr>
                <w:snapToGrid w:val="0"/>
                <w:kern w:val="0"/>
                <w:szCs w:val="21"/>
              </w:rPr>
              <w:t>试行</w:t>
            </w:r>
            <w:r>
              <w:rPr>
                <w:snapToGrid w:val="0"/>
                <w:kern w:val="0"/>
                <w:szCs w:val="21"/>
              </w:rPr>
              <w:t>)</w:t>
            </w:r>
            <w:r>
              <w:rPr>
                <w:snapToGrid w:val="0"/>
                <w:kern w:val="0"/>
                <w:szCs w:val="21"/>
              </w:rPr>
              <w:t>的通知》</w:t>
            </w:r>
            <w:r>
              <w:rPr>
                <w:snapToGrid w:val="0"/>
                <w:kern w:val="0"/>
                <w:szCs w:val="21"/>
              </w:rPr>
              <w:t>(</w:t>
            </w:r>
            <w:r>
              <w:rPr>
                <w:snapToGrid w:val="0"/>
                <w:kern w:val="0"/>
                <w:szCs w:val="21"/>
              </w:rPr>
              <w:t>闽环保大气〔</w:t>
            </w:r>
            <w:r>
              <w:rPr>
                <w:snapToGrid w:val="0"/>
                <w:kern w:val="0"/>
                <w:szCs w:val="21"/>
              </w:rPr>
              <w:t>2017</w:t>
            </w:r>
            <w:r>
              <w:rPr>
                <w:snapToGrid w:val="0"/>
                <w:kern w:val="0"/>
                <w:szCs w:val="21"/>
              </w:rPr>
              <w:t>〕</w:t>
            </w:r>
            <w:r>
              <w:rPr>
                <w:snapToGrid w:val="0"/>
                <w:kern w:val="0"/>
                <w:szCs w:val="21"/>
              </w:rPr>
              <w:t>9</w:t>
            </w:r>
            <w:r>
              <w:rPr>
                <w:snapToGrid w:val="0"/>
                <w:kern w:val="0"/>
                <w:szCs w:val="21"/>
              </w:rPr>
              <w:t>号</w:t>
            </w:r>
            <w:r>
              <w:rPr>
                <w:snapToGrid w:val="0"/>
                <w:kern w:val="0"/>
                <w:szCs w:val="21"/>
              </w:rPr>
              <w:t>)</w:t>
            </w:r>
            <w:r>
              <w:rPr>
                <w:snapToGrid w:val="0"/>
                <w:kern w:val="0"/>
                <w:szCs w:val="21"/>
              </w:rPr>
              <w:t>中提出的密闭式局</w:t>
            </w:r>
            <w:r>
              <w:rPr>
                <w:snapToGrid w:val="0"/>
                <w:kern w:val="0"/>
                <w:szCs w:val="21"/>
              </w:rPr>
              <w:t>部收集的逸散的</w:t>
            </w:r>
            <w:r>
              <w:rPr>
                <w:snapToGrid w:val="0"/>
                <w:kern w:val="0"/>
                <w:szCs w:val="21"/>
              </w:rPr>
              <w:t>VOCs</w:t>
            </w:r>
            <w:r>
              <w:rPr>
                <w:snapToGrid w:val="0"/>
                <w:kern w:val="0"/>
                <w:szCs w:val="21"/>
              </w:rPr>
              <w:t>废气收集率应达到</w:t>
            </w:r>
            <w:r>
              <w:rPr>
                <w:snapToGrid w:val="0"/>
                <w:kern w:val="0"/>
                <w:szCs w:val="21"/>
              </w:rPr>
              <w:t>80%</w:t>
            </w:r>
            <w:r>
              <w:rPr>
                <w:snapToGrid w:val="0"/>
                <w:kern w:val="0"/>
                <w:szCs w:val="21"/>
              </w:rPr>
              <w:t>以上。本项目挥发性有机物排主要包括调漆、喷漆、晾干排放的废气。项目喷漆房（调漆在喷漆房中）、晾干房除出入外，其他均为密闭，收集效率按</w:t>
            </w:r>
            <w:r>
              <w:rPr>
                <w:snapToGrid w:val="0"/>
                <w:kern w:val="0"/>
                <w:szCs w:val="21"/>
              </w:rPr>
              <w:t>95%</w:t>
            </w:r>
            <w:r>
              <w:rPr>
                <w:snapToGrid w:val="0"/>
                <w:kern w:val="0"/>
                <w:szCs w:val="21"/>
              </w:rPr>
              <w:t>计，要求废气收集系统与生产设备自动同步启动，采取以上措施，正常情况，可确保收</w:t>
            </w:r>
            <w:r>
              <w:rPr>
                <w:snapToGrid w:val="0"/>
                <w:kern w:val="0"/>
                <w:szCs w:val="21"/>
              </w:rPr>
              <w:lastRenderedPageBreak/>
              <w:t>集效率可达</w:t>
            </w:r>
            <w:r>
              <w:rPr>
                <w:snapToGrid w:val="0"/>
                <w:kern w:val="0"/>
                <w:szCs w:val="21"/>
              </w:rPr>
              <w:t>95%</w:t>
            </w:r>
            <w:r>
              <w:rPr>
                <w:snapToGrid w:val="0"/>
                <w:kern w:val="0"/>
                <w:szCs w:val="21"/>
              </w:rPr>
              <w:t>，可符合闽环保大气〔</w:t>
            </w:r>
            <w:r>
              <w:rPr>
                <w:snapToGrid w:val="0"/>
                <w:kern w:val="0"/>
                <w:szCs w:val="21"/>
              </w:rPr>
              <w:t>2017</w:t>
            </w:r>
            <w:r>
              <w:rPr>
                <w:snapToGrid w:val="0"/>
                <w:kern w:val="0"/>
                <w:szCs w:val="21"/>
              </w:rPr>
              <w:t>〕</w:t>
            </w:r>
            <w:r>
              <w:rPr>
                <w:snapToGrid w:val="0"/>
                <w:kern w:val="0"/>
                <w:szCs w:val="21"/>
              </w:rPr>
              <w:t>9</w:t>
            </w:r>
            <w:r>
              <w:rPr>
                <w:snapToGrid w:val="0"/>
                <w:kern w:val="0"/>
                <w:szCs w:val="21"/>
              </w:rPr>
              <w:t>号提出</w:t>
            </w:r>
            <w:r>
              <w:rPr>
                <w:snapToGrid w:val="0"/>
                <w:kern w:val="0"/>
                <w:szCs w:val="21"/>
              </w:rPr>
              <w:t>VOCs</w:t>
            </w:r>
            <w:r>
              <w:rPr>
                <w:snapToGrid w:val="0"/>
                <w:kern w:val="0"/>
                <w:szCs w:val="21"/>
              </w:rPr>
              <w:t>废气收集率应达到</w:t>
            </w:r>
            <w:r>
              <w:rPr>
                <w:snapToGrid w:val="0"/>
                <w:kern w:val="0"/>
                <w:szCs w:val="21"/>
              </w:rPr>
              <w:t>80%</w:t>
            </w:r>
            <w:r>
              <w:rPr>
                <w:snapToGrid w:val="0"/>
                <w:kern w:val="0"/>
                <w:szCs w:val="21"/>
              </w:rPr>
              <w:t>以上，可符合要求。</w:t>
            </w:r>
          </w:p>
          <w:p w:rsidR="00E6015C" w:rsidRDefault="001D5832">
            <w:pPr>
              <w:spacing w:line="360" w:lineRule="auto"/>
              <w:ind w:firstLineChars="200" w:firstLine="420"/>
              <w:rPr>
                <w:snapToGrid w:val="0"/>
                <w:kern w:val="0"/>
                <w:szCs w:val="21"/>
              </w:rPr>
            </w:pPr>
            <w:r>
              <w:rPr>
                <w:rFonts w:hint="eastAsia"/>
                <w:snapToGrid w:val="0"/>
                <w:kern w:val="0"/>
                <w:szCs w:val="21"/>
              </w:rPr>
              <w:t>同时为了减少有机废气</w:t>
            </w:r>
            <w:r>
              <w:rPr>
                <w:rFonts w:hint="eastAsia"/>
                <w:snapToGrid w:val="0"/>
                <w:kern w:val="0"/>
                <w:szCs w:val="21"/>
              </w:rPr>
              <w:t>VOCs</w:t>
            </w:r>
            <w:r>
              <w:rPr>
                <w:rFonts w:hint="eastAsia"/>
                <w:snapToGrid w:val="0"/>
                <w:kern w:val="0"/>
                <w:szCs w:val="21"/>
              </w:rPr>
              <w:t>的排放，从源头削减</w:t>
            </w:r>
            <w:r>
              <w:rPr>
                <w:rFonts w:hint="eastAsia"/>
                <w:snapToGrid w:val="0"/>
                <w:kern w:val="0"/>
                <w:szCs w:val="21"/>
              </w:rPr>
              <w:t>VOCs</w:t>
            </w:r>
            <w:r>
              <w:rPr>
                <w:rFonts w:hint="eastAsia"/>
                <w:snapToGrid w:val="0"/>
                <w:kern w:val="0"/>
                <w:szCs w:val="21"/>
              </w:rPr>
              <w:t>排放量，本环评建议使用</w:t>
            </w:r>
            <w:r>
              <w:rPr>
                <w:rFonts w:hint="eastAsia"/>
                <w:snapToGrid w:val="0"/>
                <w:kern w:val="0"/>
                <w:szCs w:val="21"/>
              </w:rPr>
              <w:t>VOC</w:t>
            </w:r>
            <w:r>
              <w:rPr>
                <w:rFonts w:hint="eastAsia"/>
                <w:snapToGrid w:val="0"/>
                <w:kern w:val="0"/>
                <w:szCs w:val="21"/>
              </w:rPr>
              <w:t>含量低的水性漆来替代溶剂型涂料，从源头上解决</w:t>
            </w:r>
            <w:r>
              <w:rPr>
                <w:rFonts w:hint="eastAsia"/>
                <w:snapToGrid w:val="0"/>
                <w:kern w:val="0"/>
                <w:szCs w:val="21"/>
              </w:rPr>
              <w:t>VOCs</w:t>
            </w:r>
            <w:r>
              <w:rPr>
                <w:rFonts w:hint="eastAsia"/>
                <w:snapToGrid w:val="0"/>
                <w:kern w:val="0"/>
                <w:szCs w:val="21"/>
              </w:rPr>
              <w:t>排放问题。</w:t>
            </w:r>
          </w:p>
          <w:p w:rsidR="00E6015C" w:rsidRDefault="001D5832">
            <w:pPr>
              <w:spacing w:line="360" w:lineRule="auto"/>
              <w:ind w:firstLineChars="200" w:firstLine="422"/>
              <w:rPr>
                <w:b/>
                <w:bCs/>
                <w:szCs w:val="21"/>
              </w:rPr>
            </w:pPr>
            <w:r>
              <w:rPr>
                <w:b/>
                <w:bCs/>
                <w:szCs w:val="21"/>
              </w:rPr>
              <w:t>2</w:t>
            </w:r>
            <w:r>
              <w:rPr>
                <w:b/>
                <w:bCs/>
                <w:szCs w:val="21"/>
              </w:rPr>
              <w:t>）</w:t>
            </w:r>
            <w:r>
              <w:rPr>
                <w:b/>
                <w:bCs/>
                <w:szCs w:val="21"/>
              </w:rPr>
              <w:t>无组织废气防治措施</w:t>
            </w:r>
          </w:p>
          <w:p w:rsidR="00E6015C" w:rsidRDefault="001D5832">
            <w:pPr>
              <w:spacing w:line="360" w:lineRule="auto"/>
              <w:ind w:firstLineChars="200" w:firstLine="420"/>
              <w:rPr>
                <w:snapToGrid w:val="0"/>
                <w:kern w:val="0"/>
                <w:szCs w:val="21"/>
              </w:rPr>
            </w:pPr>
            <w:r>
              <w:rPr>
                <w:snapToGrid w:val="0"/>
                <w:kern w:val="0"/>
                <w:szCs w:val="21"/>
              </w:rPr>
              <w:t>由工程分析可知，本项目无组织排放废气主要为木料加工工序等未经收集粉尘、打磨产生的粉尘、喷漆废气等工序未经收集有机废气以及拼板工序产生的有机废气：</w:t>
            </w:r>
          </w:p>
          <w:p w:rsidR="00E6015C" w:rsidRDefault="001D5832">
            <w:pPr>
              <w:spacing w:line="360" w:lineRule="auto"/>
              <w:ind w:firstLineChars="200" w:firstLine="420"/>
              <w:rPr>
                <w:snapToGrid w:val="0"/>
                <w:kern w:val="0"/>
                <w:szCs w:val="21"/>
              </w:rPr>
            </w:pPr>
            <w:r>
              <w:rPr>
                <w:snapToGrid w:val="0"/>
                <w:kern w:val="0"/>
                <w:szCs w:val="21"/>
              </w:rPr>
              <w:t>①</w:t>
            </w:r>
            <w:r>
              <w:rPr>
                <w:snapToGrid w:val="0"/>
                <w:kern w:val="0"/>
                <w:szCs w:val="21"/>
              </w:rPr>
              <w:t>打磨产生的粉尘</w:t>
            </w:r>
            <w:r>
              <w:rPr>
                <w:snapToGrid w:val="0"/>
                <w:kern w:val="0"/>
                <w:szCs w:val="21"/>
              </w:rPr>
              <w:t>(</w:t>
            </w:r>
            <w:r>
              <w:rPr>
                <w:snapToGrid w:val="0"/>
                <w:kern w:val="0"/>
                <w:szCs w:val="21"/>
              </w:rPr>
              <w:t>颗粒物</w:t>
            </w:r>
            <w:r>
              <w:rPr>
                <w:snapToGrid w:val="0"/>
                <w:kern w:val="0"/>
                <w:szCs w:val="21"/>
              </w:rPr>
              <w:t>)</w:t>
            </w:r>
            <w:r>
              <w:rPr>
                <w:snapToGrid w:val="0"/>
                <w:kern w:val="0"/>
                <w:szCs w:val="21"/>
              </w:rPr>
              <w:t>污染防治措施</w:t>
            </w:r>
          </w:p>
          <w:p w:rsidR="00E6015C" w:rsidRDefault="001D5832">
            <w:pPr>
              <w:spacing w:line="360" w:lineRule="auto"/>
              <w:ind w:firstLineChars="200" w:firstLine="420"/>
              <w:rPr>
                <w:snapToGrid w:val="0"/>
                <w:kern w:val="0"/>
                <w:szCs w:val="21"/>
              </w:rPr>
            </w:pPr>
            <w:r>
              <w:rPr>
                <w:snapToGrid w:val="0"/>
                <w:kern w:val="0"/>
                <w:szCs w:val="21"/>
              </w:rPr>
              <w:t>喷漆后打磨产生的粉尘</w:t>
            </w:r>
            <w:r>
              <w:rPr>
                <w:snapToGrid w:val="0"/>
                <w:kern w:val="0"/>
                <w:szCs w:val="21"/>
              </w:rPr>
              <w:t>(</w:t>
            </w:r>
            <w:r>
              <w:rPr>
                <w:snapToGrid w:val="0"/>
                <w:kern w:val="0"/>
                <w:szCs w:val="21"/>
              </w:rPr>
              <w:t>颗粒物</w:t>
            </w:r>
            <w:r>
              <w:rPr>
                <w:snapToGrid w:val="0"/>
                <w:kern w:val="0"/>
                <w:szCs w:val="21"/>
              </w:rPr>
              <w:t>)</w:t>
            </w:r>
            <w:r>
              <w:rPr>
                <w:snapToGrid w:val="0"/>
                <w:kern w:val="0"/>
                <w:szCs w:val="21"/>
              </w:rPr>
              <w:t>由干式过滤器</w:t>
            </w:r>
            <w:r>
              <w:rPr>
                <w:snapToGrid w:val="0"/>
                <w:kern w:val="0"/>
                <w:szCs w:val="21"/>
              </w:rPr>
              <w:t>(</w:t>
            </w:r>
            <w:r>
              <w:rPr>
                <w:snapToGrid w:val="0"/>
                <w:kern w:val="0"/>
                <w:szCs w:val="21"/>
              </w:rPr>
              <w:t>打磨室自带</w:t>
            </w:r>
            <w:r>
              <w:rPr>
                <w:snapToGrid w:val="0"/>
                <w:kern w:val="0"/>
                <w:szCs w:val="21"/>
              </w:rPr>
              <w:t>)</w:t>
            </w:r>
            <w:r>
              <w:rPr>
                <w:snapToGrid w:val="0"/>
                <w:kern w:val="0"/>
                <w:szCs w:val="21"/>
              </w:rPr>
              <w:t>处理后以无组织排放的形式排入车间。</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a</w:t>
            </w:r>
            <w:r>
              <w:rPr>
                <w:rFonts w:eastAsia="Calibri"/>
                <w:snapToGrid w:val="0"/>
                <w:kern w:val="0"/>
                <w:szCs w:val="21"/>
              </w:rPr>
              <w:t>、工作原理</w:t>
            </w:r>
          </w:p>
          <w:p w:rsidR="00E6015C" w:rsidRDefault="001D5832">
            <w:pPr>
              <w:spacing w:line="360" w:lineRule="auto"/>
              <w:ind w:firstLineChars="200" w:firstLine="420"/>
              <w:rPr>
                <w:snapToGrid w:val="0"/>
                <w:kern w:val="0"/>
                <w:szCs w:val="21"/>
              </w:rPr>
            </w:pPr>
            <w:r>
              <w:rPr>
                <w:snapToGrid w:val="0"/>
                <w:kern w:val="0"/>
                <w:szCs w:val="21"/>
              </w:rPr>
              <w:t>底漆打磨废气收集后由干式过滤器处理，干式过滤器基于惯性分离的原理，强迫负载气流多次改变方向，比空气重的粒子就会粘附在壁面上，而空气则没有特别的阻碍继续运动，其净化效率较高。</w:t>
            </w:r>
          </w:p>
          <w:p w:rsidR="00E6015C" w:rsidRDefault="001D5832">
            <w:pPr>
              <w:spacing w:line="360" w:lineRule="auto"/>
              <w:ind w:firstLineChars="200" w:firstLine="420"/>
              <w:rPr>
                <w:rFonts w:eastAsia="Calibri"/>
                <w:snapToGrid w:val="0"/>
                <w:kern w:val="0"/>
                <w:szCs w:val="21"/>
              </w:rPr>
            </w:pPr>
            <w:r>
              <w:rPr>
                <w:rFonts w:eastAsia="Calibri"/>
                <w:snapToGrid w:val="0"/>
                <w:kern w:val="0"/>
                <w:szCs w:val="21"/>
              </w:rPr>
              <w:t>b</w:t>
            </w:r>
            <w:r>
              <w:rPr>
                <w:rFonts w:eastAsia="Calibri"/>
                <w:snapToGrid w:val="0"/>
                <w:kern w:val="0"/>
                <w:szCs w:val="21"/>
              </w:rPr>
              <w:t>、技术可行分析</w:t>
            </w:r>
          </w:p>
          <w:p w:rsidR="00E6015C" w:rsidRDefault="001D5832">
            <w:pPr>
              <w:spacing w:line="360" w:lineRule="auto"/>
              <w:ind w:firstLineChars="200" w:firstLine="420"/>
              <w:textAlignment w:val="baseline"/>
              <w:rPr>
                <w:snapToGrid w:val="0"/>
                <w:kern w:val="0"/>
                <w:szCs w:val="21"/>
              </w:rPr>
            </w:pPr>
            <w:r>
              <w:rPr>
                <w:snapToGrid w:val="0"/>
                <w:kern w:val="0"/>
                <w:szCs w:val="21"/>
              </w:rPr>
              <w:t>根据工程</w:t>
            </w:r>
            <w:r>
              <w:rPr>
                <w:snapToGrid w:val="0"/>
                <w:kern w:val="0"/>
                <w:szCs w:val="21"/>
              </w:rPr>
              <w:t>分析，项目打磨工序产生的打磨废气经干式过滤器处理后，通过车间无组织排放。打磨粉尘产生量为</w:t>
            </w:r>
            <w:r>
              <w:rPr>
                <w:snapToGrid w:val="0"/>
                <w:kern w:val="0"/>
                <w:szCs w:val="21"/>
              </w:rPr>
              <w:t>0.</w:t>
            </w:r>
            <w:r>
              <w:rPr>
                <w:rFonts w:hint="eastAsia"/>
                <w:snapToGrid w:val="0"/>
                <w:kern w:val="0"/>
                <w:szCs w:val="21"/>
              </w:rPr>
              <w:t>17</w:t>
            </w:r>
            <w:r>
              <w:rPr>
                <w:snapToGrid w:val="0"/>
                <w:kern w:val="0"/>
                <w:szCs w:val="21"/>
              </w:rPr>
              <w:t>t/a</w:t>
            </w:r>
            <w:r>
              <w:rPr>
                <w:snapToGrid w:val="0"/>
                <w:kern w:val="0"/>
                <w:szCs w:val="21"/>
              </w:rPr>
              <w:t>，干式过滤器对粉尘收集效率为</w:t>
            </w:r>
            <w:r>
              <w:rPr>
                <w:rFonts w:hint="eastAsia"/>
                <w:snapToGrid w:val="0"/>
                <w:kern w:val="0"/>
                <w:szCs w:val="21"/>
              </w:rPr>
              <w:t>75</w:t>
            </w:r>
            <w:r>
              <w:rPr>
                <w:snapToGrid w:val="0"/>
                <w:kern w:val="0"/>
                <w:szCs w:val="21"/>
              </w:rPr>
              <w:t>%</w:t>
            </w:r>
            <w:r>
              <w:rPr>
                <w:snapToGrid w:val="0"/>
                <w:kern w:val="0"/>
                <w:szCs w:val="21"/>
              </w:rPr>
              <w:t>，收集的粉尘量为</w:t>
            </w:r>
            <w:r>
              <w:rPr>
                <w:rFonts w:hint="eastAsia"/>
                <w:snapToGrid w:val="0"/>
                <w:kern w:val="0"/>
                <w:szCs w:val="21"/>
              </w:rPr>
              <w:t>0.1275</w:t>
            </w:r>
            <w:r>
              <w:rPr>
                <w:snapToGrid w:val="0"/>
                <w:kern w:val="0"/>
                <w:szCs w:val="21"/>
              </w:rPr>
              <w:t>t/a</w:t>
            </w:r>
            <w:r>
              <w:rPr>
                <w:snapToGrid w:val="0"/>
                <w:kern w:val="0"/>
                <w:szCs w:val="21"/>
              </w:rPr>
              <w:t>，过滤器对粉尘的去除效率按</w:t>
            </w:r>
            <w:r>
              <w:rPr>
                <w:snapToGrid w:val="0"/>
                <w:kern w:val="0"/>
                <w:szCs w:val="21"/>
              </w:rPr>
              <w:t>80%</w:t>
            </w:r>
            <w:r>
              <w:rPr>
                <w:snapToGrid w:val="0"/>
                <w:kern w:val="0"/>
                <w:szCs w:val="21"/>
              </w:rPr>
              <w:t>计，则粉尘无组织排放量</w:t>
            </w:r>
            <w:r>
              <w:rPr>
                <w:rFonts w:hint="eastAsia"/>
                <w:snapToGrid w:val="0"/>
                <w:kern w:val="0"/>
                <w:szCs w:val="21"/>
              </w:rPr>
              <w:t>0.068</w:t>
            </w:r>
            <w:r>
              <w:rPr>
                <w:snapToGrid w:val="0"/>
                <w:kern w:val="0"/>
                <w:szCs w:val="21"/>
              </w:rPr>
              <w:t>t/a</w:t>
            </w:r>
            <w:r>
              <w:rPr>
                <w:snapToGrid w:val="0"/>
                <w:kern w:val="0"/>
                <w:szCs w:val="21"/>
              </w:rPr>
              <w:t>，排放速率为</w:t>
            </w:r>
            <w:r>
              <w:rPr>
                <w:rFonts w:hint="eastAsia"/>
                <w:snapToGrid w:val="0"/>
                <w:kern w:val="0"/>
                <w:szCs w:val="21"/>
              </w:rPr>
              <w:t>0.064</w:t>
            </w:r>
            <w:r>
              <w:rPr>
                <w:snapToGrid w:val="0"/>
                <w:kern w:val="0"/>
                <w:szCs w:val="21"/>
              </w:rPr>
              <w:t>kg/h</w:t>
            </w:r>
            <w:r>
              <w:rPr>
                <w:snapToGrid w:val="0"/>
                <w:kern w:val="0"/>
                <w:szCs w:val="21"/>
              </w:rPr>
              <w:t>，符合《大气污染物综合排放标准》（</w:t>
            </w:r>
            <w:r>
              <w:rPr>
                <w:snapToGrid w:val="0"/>
                <w:kern w:val="0"/>
                <w:szCs w:val="21"/>
              </w:rPr>
              <w:t>GB16297-1996</w:t>
            </w:r>
            <w:r>
              <w:rPr>
                <w:snapToGrid w:val="0"/>
                <w:kern w:val="0"/>
                <w:szCs w:val="21"/>
              </w:rPr>
              <w:t>）表</w:t>
            </w:r>
            <w:r>
              <w:rPr>
                <w:snapToGrid w:val="0"/>
                <w:kern w:val="0"/>
                <w:szCs w:val="21"/>
              </w:rPr>
              <w:t>2</w:t>
            </w:r>
            <w:r>
              <w:rPr>
                <w:snapToGrid w:val="0"/>
                <w:kern w:val="0"/>
                <w:szCs w:val="21"/>
              </w:rPr>
              <w:t>中二级排放标准。</w:t>
            </w:r>
          </w:p>
          <w:p w:rsidR="00E6015C" w:rsidRDefault="001D5832">
            <w:pPr>
              <w:spacing w:line="360" w:lineRule="auto"/>
              <w:ind w:firstLineChars="200" w:firstLine="420"/>
              <w:rPr>
                <w:snapToGrid w:val="0"/>
                <w:kern w:val="0"/>
                <w:szCs w:val="21"/>
              </w:rPr>
            </w:pPr>
            <w:r>
              <w:rPr>
                <w:snapToGrid w:val="0"/>
                <w:kern w:val="0"/>
                <w:szCs w:val="21"/>
              </w:rPr>
              <w:t>②</w:t>
            </w:r>
            <w:r>
              <w:rPr>
                <w:snapToGrid w:val="0"/>
                <w:kern w:val="0"/>
                <w:szCs w:val="21"/>
              </w:rPr>
              <w:t>根据《挥发性有机物无组织排放控制标准》</w:t>
            </w:r>
            <w:r>
              <w:rPr>
                <w:snapToGrid w:val="0"/>
                <w:kern w:val="0"/>
                <w:szCs w:val="21"/>
              </w:rPr>
              <w:t>(GB37822-2019)</w:t>
            </w:r>
            <w:r>
              <w:rPr>
                <w:snapToGrid w:val="0"/>
                <w:kern w:val="0"/>
                <w:szCs w:val="21"/>
              </w:rPr>
              <w:t>，</w:t>
            </w:r>
            <w:r>
              <w:rPr>
                <w:snapToGrid w:val="0"/>
                <w:kern w:val="0"/>
                <w:szCs w:val="21"/>
              </w:rPr>
              <w:t xml:space="preserve">VOCs </w:t>
            </w:r>
            <w:r>
              <w:rPr>
                <w:snapToGrid w:val="0"/>
                <w:kern w:val="0"/>
                <w:szCs w:val="21"/>
              </w:rPr>
              <w:t>物料应储存于密闭的容器、包装袋、储罐、储库、料仓中；盛装</w:t>
            </w:r>
            <w:r>
              <w:rPr>
                <w:snapToGrid w:val="0"/>
                <w:kern w:val="0"/>
                <w:szCs w:val="21"/>
              </w:rPr>
              <w:t xml:space="preserve"> VOCs </w:t>
            </w:r>
            <w:r>
              <w:rPr>
                <w:snapToGrid w:val="0"/>
                <w:kern w:val="0"/>
                <w:szCs w:val="21"/>
              </w:rPr>
              <w:t>物料的容器或包装袋应存放于室内，或存放于设置有雨棚、遮阳和防渗设施的专用场地。盛装</w:t>
            </w:r>
            <w:r>
              <w:rPr>
                <w:snapToGrid w:val="0"/>
                <w:kern w:val="0"/>
                <w:szCs w:val="21"/>
              </w:rPr>
              <w:t xml:space="preserve">VOCs </w:t>
            </w:r>
            <w:r>
              <w:rPr>
                <w:snapToGrid w:val="0"/>
                <w:kern w:val="0"/>
                <w:szCs w:val="21"/>
              </w:rPr>
              <w:t>物料的容器或包装袋在非取用状态时应加盖、封口，保持密闭；</w:t>
            </w:r>
          </w:p>
          <w:p w:rsidR="00E6015C" w:rsidRDefault="001D5832">
            <w:pPr>
              <w:spacing w:line="360" w:lineRule="auto"/>
              <w:ind w:firstLineChars="200" w:firstLine="420"/>
              <w:rPr>
                <w:snapToGrid w:val="0"/>
                <w:kern w:val="0"/>
                <w:szCs w:val="21"/>
              </w:rPr>
            </w:pPr>
            <w:r>
              <w:rPr>
                <w:snapToGrid w:val="0"/>
                <w:kern w:val="0"/>
                <w:szCs w:val="21"/>
              </w:rPr>
              <w:t>③</w:t>
            </w:r>
            <w:r>
              <w:rPr>
                <w:snapToGrid w:val="0"/>
                <w:kern w:val="0"/>
                <w:szCs w:val="21"/>
              </w:rPr>
              <w:t>严格按照生产工序要求，喷漆、晾干等工序作业时按照规范操作，严格控制烤漆等温度及时间，采用低毒、低挥发性的涂料，提高涂料的固含量，减少生产过程中的易挥发物质的无组织排放；提高废气收集效率，降低无组织废气排放。</w:t>
            </w:r>
          </w:p>
          <w:p w:rsidR="00E6015C" w:rsidRDefault="001D5832">
            <w:pPr>
              <w:spacing w:line="360" w:lineRule="auto"/>
              <w:ind w:firstLineChars="200" w:firstLine="420"/>
              <w:rPr>
                <w:snapToGrid w:val="0"/>
                <w:kern w:val="0"/>
                <w:szCs w:val="21"/>
              </w:rPr>
            </w:pPr>
            <w:r>
              <w:rPr>
                <w:snapToGrid w:val="0"/>
                <w:kern w:val="0"/>
                <w:szCs w:val="21"/>
              </w:rPr>
              <w:t>④</w:t>
            </w:r>
            <w:r>
              <w:rPr>
                <w:snapToGrid w:val="0"/>
                <w:kern w:val="0"/>
                <w:szCs w:val="21"/>
              </w:rPr>
              <w:t>合理布置车间，项目正常生产过程中，应保持车间窗口关闭，合理设计送排风系统，同时保证废气收集系统与生产设备自动同步启动，以减少无组织废气对厂界周围环境的</w:t>
            </w:r>
            <w:r>
              <w:rPr>
                <w:snapToGrid w:val="0"/>
                <w:kern w:val="0"/>
                <w:szCs w:val="21"/>
              </w:rPr>
              <w:t>影响，确保废气中主要污染物无组织排放浓度达标排放。</w:t>
            </w:r>
          </w:p>
          <w:p w:rsidR="00E6015C" w:rsidRDefault="001D5832">
            <w:pPr>
              <w:spacing w:line="360" w:lineRule="auto"/>
              <w:ind w:firstLineChars="200" w:firstLine="420"/>
              <w:rPr>
                <w:snapToGrid w:val="0"/>
                <w:kern w:val="0"/>
                <w:szCs w:val="21"/>
              </w:rPr>
            </w:pPr>
            <w:r>
              <w:rPr>
                <w:snapToGrid w:val="0"/>
                <w:kern w:val="0"/>
                <w:szCs w:val="21"/>
              </w:rPr>
              <w:t>⑤</w:t>
            </w:r>
            <w:r>
              <w:rPr>
                <w:snapToGrid w:val="0"/>
                <w:kern w:val="0"/>
                <w:szCs w:val="21"/>
              </w:rPr>
              <w:t>严格按照生产工序要求，木料加工作业时按照规范操作，定期更换布袋，提高粉尘收集效率；</w:t>
            </w:r>
          </w:p>
          <w:p w:rsidR="00E6015C" w:rsidRDefault="001D5832">
            <w:pPr>
              <w:spacing w:line="360" w:lineRule="auto"/>
              <w:ind w:firstLineChars="200" w:firstLine="420"/>
              <w:rPr>
                <w:snapToGrid w:val="0"/>
                <w:kern w:val="0"/>
                <w:szCs w:val="21"/>
              </w:rPr>
            </w:pPr>
            <w:r>
              <w:rPr>
                <w:snapToGrid w:val="0"/>
                <w:kern w:val="0"/>
                <w:szCs w:val="21"/>
              </w:rPr>
              <w:t>⑥</w:t>
            </w:r>
            <w:r>
              <w:rPr>
                <w:snapToGrid w:val="0"/>
                <w:kern w:val="0"/>
                <w:szCs w:val="21"/>
              </w:rPr>
              <w:t>建设单位应配备环保方面专业人员，并定期检查各环保设施，针对活性炭应定期检查</w:t>
            </w:r>
            <w:r>
              <w:rPr>
                <w:snapToGrid w:val="0"/>
                <w:kern w:val="0"/>
                <w:szCs w:val="21"/>
              </w:rPr>
              <w:lastRenderedPageBreak/>
              <w:t>并更换，确保不发生非正常工况下的废气排放。同时项目废气处理应加强管理，防止因处理设施故障造成废气非正常排放。</w:t>
            </w:r>
          </w:p>
          <w:p w:rsidR="00E6015C" w:rsidRDefault="001D5832">
            <w:pPr>
              <w:spacing w:line="360" w:lineRule="auto"/>
              <w:ind w:firstLineChars="200" w:firstLine="420"/>
              <w:rPr>
                <w:snapToGrid w:val="0"/>
                <w:kern w:val="0"/>
                <w:szCs w:val="21"/>
              </w:rPr>
            </w:pPr>
            <w:r>
              <w:rPr>
                <w:snapToGrid w:val="0"/>
                <w:kern w:val="0"/>
                <w:szCs w:val="21"/>
              </w:rPr>
              <w:t>⑦</w:t>
            </w:r>
            <w:r>
              <w:rPr>
                <w:snapToGrid w:val="0"/>
                <w:kern w:val="0"/>
                <w:szCs w:val="21"/>
              </w:rPr>
              <w:t>加强对操作工的培训和管理，以减少人为造成的废气无组织排放；</w:t>
            </w:r>
          </w:p>
          <w:p w:rsidR="00E6015C" w:rsidRDefault="001D5832">
            <w:pPr>
              <w:spacing w:line="360" w:lineRule="auto"/>
              <w:ind w:firstLineChars="200" w:firstLine="420"/>
              <w:rPr>
                <w:snapToGrid w:val="0"/>
                <w:kern w:val="0"/>
                <w:szCs w:val="21"/>
              </w:rPr>
            </w:pPr>
            <w:r>
              <w:rPr>
                <w:snapToGrid w:val="0"/>
                <w:kern w:val="0"/>
                <w:szCs w:val="21"/>
              </w:rPr>
              <w:t>⑧</w:t>
            </w:r>
            <w:r>
              <w:rPr>
                <w:snapToGrid w:val="0"/>
                <w:kern w:val="0"/>
                <w:szCs w:val="21"/>
              </w:rPr>
              <w:t>对不能密闭的部位需设置风幕、软帘等阻隔，减少废气的排放，对周边环境影响较小。</w:t>
            </w:r>
          </w:p>
          <w:p w:rsidR="00E6015C" w:rsidRDefault="001D5832">
            <w:pPr>
              <w:spacing w:line="360" w:lineRule="auto"/>
              <w:ind w:firstLineChars="200" w:firstLine="420"/>
              <w:rPr>
                <w:snapToGrid w:val="0"/>
                <w:kern w:val="0"/>
                <w:szCs w:val="21"/>
              </w:rPr>
            </w:pPr>
            <w:r>
              <w:rPr>
                <w:snapToGrid w:val="0"/>
                <w:kern w:val="0"/>
                <w:szCs w:val="21"/>
              </w:rPr>
              <w:t>⑨</w:t>
            </w:r>
            <w:r>
              <w:rPr>
                <w:snapToGrid w:val="0"/>
                <w:kern w:val="0"/>
                <w:szCs w:val="21"/>
              </w:rPr>
              <w:t>合理设置木工设备的集气罩和抽风系统，减少粉尘</w:t>
            </w:r>
            <w:r>
              <w:rPr>
                <w:snapToGrid w:val="0"/>
                <w:kern w:val="0"/>
                <w:szCs w:val="21"/>
              </w:rPr>
              <w:t>逸散，提供收集效率，减少无组织排放。</w:t>
            </w:r>
          </w:p>
          <w:p w:rsidR="00E6015C" w:rsidRDefault="001D5832">
            <w:pPr>
              <w:spacing w:line="360" w:lineRule="auto"/>
              <w:ind w:firstLineChars="200" w:firstLine="420"/>
              <w:rPr>
                <w:snapToGrid w:val="0"/>
                <w:kern w:val="0"/>
                <w:szCs w:val="21"/>
              </w:rPr>
            </w:pPr>
            <w:r>
              <w:rPr>
                <w:snapToGrid w:val="0"/>
                <w:kern w:val="0"/>
                <w:szCs w:val="21"/>
              </w:rPr>
              <w:t>⑩</w:t>
            </w:r>
            <w:r>
              <w:rPr>
                <w:snapToGrid w:val="0"/>
                <w:kern w:val="0"/>
                <w:szCs w:val="21"/>
              </w:rPr>
              <w:t>废气收集系统和净化装置应先开后停，即喷漆和晾干固化前应先启动废气收集系统和净化装置，生产结束后，继续工作一段时间后，再关闭。生产线严格按照操作规范进行，同时确保废气收集装置的气密性，如有泄漏，需立即采取措施。</w:t>
            </w:r>
          </w:p>
          <w:p w:rsidR="00E6015C" w:rsidRDefault="001D5832">
            <w:pPr>
              <w:jc w:val="center"/>
              <w:rPr>
                <w:b/>
                <w:kern w:val="0"/>
                <w:szCs w:val="21"/>
              </w:rPr>
            </w:pPr>
            <w:r>
              <w:rPr>
                <w:rFonts w:hint="eastAsia"/>
                <w:b/>
                <w:kern w:val="0"/>
                <w:szCs w:val="21"/>
              </w:rPr>
              <w:t>表</w:t>
            </w:r>
            <w:r>
              <w:rPr>
                <w:rFonts w:hint="eastAsia"/>
                <w:b/>
                <w:kern w:val="0"/>
                <w:szCs w:val="21"/>
              </w:rPr>
              <w:t>4.</w:t>
            </w:r>
            <w:r>
              <w:rPr>
                <w:rFonts w:hint="eastAsia"/>
                <w:b/>
                <w:kern w:val="0"/>
                <w:szCs w:val="21"/>
              </w:rPr>
              <w:t>2.6</w:t>
            </w:r>
            <w:r>
              <w:rPr>
                <w:rFonts w:hint="eastAsia"/>
                <w:b/>
                <w:kern w:val="0"/>
                <w:szCs w:val="21"/>
              </w:rPr>
              <w:t xml:space="preserve"> </w:t>
            </w:r>
            <w:r>
              <w:rPr>
                <w:b/>
                <w:kern w:val="0"/>
                <w:szCs w:val="21"/>
              </w:rPr>
              <w:t xml:space="preserve"> </w:t>
            </w:r>
            <w:r>
              <w:rPr>
                <w:rFonts w:hint="eastAsia"/>
                <w:b/>
                <w:kern w:val="0"/>
                <w:szCs w:val="21"/>
              </w:rPr>
              <w:t>项目无组织废气处理措施一览表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5"/>
              <w:gridCol w:w="1802"/>
              <w:gridCol w:w="2055"/>
              <w:gridCol w:w="2234"/>
              <w:gridCol w:w="1240"/>
            </w:tblGrid>
            <w:tr w:rsidR="00E6015C">
              <w:trPr>
                <w:trHeight w:val="312"/>
                <w:jc w:val="center"/>
              </w:trPr>
              <w:tc>
                <w:tcPr>
                  <w:tcW w:w="685" w:type="pct"/>
                  <w:vMerge w:val="restart"/>
                  <w:vAlign w:val="center"/>
                </w:tcPr>
                <w:p w:rsidR="00E6015C" w:rsidRDefault="001D5832">
                  <w:pPr>
                    <w:jc w:val="center"/>
                    <w:rPr>
                      <w:b/>
                      <w:bCs/>
                      <w:szCs w:val="21"/>
                    </w:rPr>
                  </w:pPr>
                  <w:r>
                    <w:rPr>
                      <w:b/>
                      <w:bCs/>
                      <w:szCs w:val="21"/>
                    </w:rPr>
                    <w:t>产生源</w:t>
                  </w:r>
                </w:p>
              </w:tc>
              <w:tc>
                <w:tcPr>
                  <w:tcW w:w="1060" w:type="pct"/>
                  <w:vMerge w:val="restart"/>
                  <w:vAlign w:val="center"/>
                </w:tcPr>
                <w:p w:rsidR="00E6015C" w:rsidRDefault="001D5832">
                  <w:pPr>
                    <w:jc w:val="center"/>
                    <w:rPr>
                      <w:b/>
                      <w:bCs/>
                      <w:szCs w:val="21"/>
                    </w:rPr>
                  </w:pPr>
                  <w:r>
                    <w:rPr>
                      <w:b/>
                      <w:bCs/>
                      <w:szCs w:val="21"/>
                    </w:rPr>
                    <w:t>污染因子</w:t>
                  </w:r>
                </w:p>
              </w:tc>
              <w:tc>
                <w:tcPr>
                  <w:tcW w:w="3254" w:type="pct"/>
                  <w:gridSpan w:val="3"/>
                  <w:vAlign w:val="center"/>
                </w:tcPr>
                <w:p w:rsidR="00E6015C" w:rsidRDefault="001D5832">
                  <w:pPr>
                    <w:jc w:val="center"/>
                    <w:rPr>
                      <w:b/>
                      <w:bCs/>
                      <w:szCs w:val="21"/>
                    </w:rPr>
                  </w:pPr>
                  <w:r>
                    <w:rPr>
                      <w:rFonts w:hint="eastAsia"/>
                      <w:b/>
                      <w:bCs/>
                      <w:szCs w:val="21"/>
                    </w:rPr>
                    <w:t>治理</w:t>
                  </w:r>
                  <w:r>
                    <w:rPr>
                      <w:b/>
                      <w:bCs/>
                      <w:szCs w:val="21"/>
                    </w:rPr>
                    <w:t>措施</w:t>
                  </w:r>
                </w:p>
              </w:tc>
            </w:tr>
            <w:tr w:rsidR="00E6015C">
              <w:trPr>
                <w:trHeight w:val="312"/>
                <w:jc w:val="center"/>
              </w:trPr>
              <w:tc>
                <w:tcPr>
                  <w:tcW w:w="685" w:type="pct"/>
                  <w:vMerge/>
                  <w:vAlign w:val="center"/>
                </w:tcPr>
                <w:p w:rsidR="00E6015C" w:rsidRDefault="00E6015C">
                  <w:pPr>
                    <w:jc w:val="center"/>
                    <w:rPr>
                      <w:b/>
                      <w:bCs/>
                      <w:szCs w:val="21"/>
                    </w:rPr>
                  </w:pPr>
                </w:p>
              </w:tc>
              <w:tc>
                <w:tcPr>
                  <w:tcW w:w="1060" w:type="pct"/>
                  <w:vMerge/>
                  <w:vAlign w:val="center"/>
                </w:tcPr>
                <w:p w:rsidR="00E6015C" w:rsidRDefault="00E6015C">
                  <w:pPr>
                    <w:jc w:val="center"/>
                    <w:rPr>
                      <w:b/>
                      <w:bCs/>
                      <w:szCs w:val="21"/>
                    </w:rPr>
                  </w:pPr>
                </w:p>
              </w:tc>
              <w:tc>
                <w:tcPr>
                  <w:tcW w:w="1209" w:type="pct"/>
                  <w:vAlign w:val="center"/>
                </w:tcPr>
                <w:p w:rsidR="00E6015C" w:rsidRDefault="001D5832">
                  <w:pPr>
                    <w:jc w:val="center"/>
                    <w:rPr>
                      <w:b/>
                      <w:bCs/>
                      <w:szCs w:val="21"/>
                    </w:rPr>
                  </w:pPr>
                  <w:r>
                    <w:rPr>
                      <w:b/>
                      <w:bCs/>
                      <w:szCs w:val="21"/>
                    </w:rPr>
                    <w:t>处理措施</w:t>
                  </w:r>
                </w:p>
              </w:tc>
              <w:tc>
                <w:tcPr>
                  <w:tcW w:w="1315" w:type="pct"/>
                  <w:vAlign w:val="center"/>
                </w:tcPr>
                <w:p w:rsidR="00E6015C" w:rsidRDefault="001D5832">
                  <w:pPr>
                    <w:jc w:val="center"/>
                    <w:rPr>
                      <w:b/>
                      <w:bCs/>
                      <w:szCs w:val="21"/>
                    </w:rPr>
                  </w:pPr>
                  <w:r>
                    <w:rPr>
                      <w:rFonts w:hint="eastAsia"/>
                      <w:b/>
                      <w:bCs/>
                      <w:szCs w:val="21"/>
                    </w:rPr>
                    <w:t>收集</w:t>
                  </w:r>
                  <w:r>
                    <w:rPr>
                      <w:b/>
                      <w:bCs/>
                      <w:szCs w:val="21"/>
                    </w:rPr>
                    <w:t>效率</w:t>
                  </w:r>
                </w:p>
              </w:tc>
              <w:tc>
                <w:tcPr>
                  <w:tcW w:w="729" w:type="pct"/>
                  <w:vAlign w:val="center"/>
                </w:tcPr>
                <w:p w:rsidR="00E6015C" w:rsidRDefault="001D5832">
                  <w:pPr>
                    <w:jc w:val="center"/>
                    <w:rPr>
                      <w:b/>
                      <w:bCs/>
                      <w:szCs w:val="21"/>
                    </w:rPr>
                  </w:pPr>
                  <w:r>
                    <w:rPr>
                      <w:b/>
                      <w:bCs/>
                      <w:szCs w:val="21"/>
                    </w:rPr>
                    <w:t>治理效率</w:t>
                  </w:r>
                </w:p>
              </w:tc>
            </w:tr>
            <w:tr w:rsidR="00E6015C">
              <w:trPr>
                <w:trHeight w:val="23"/>
                <w:jc w:val="center"/>
              </w:trPr>
              <w:tc>
                <w:tcPr>
                  <w:tcW w:w="685" w:type="pct"/>
                  <w:vAlign w:val="center"/>
                </w:tcPr>
                <w:p w:rsidR="00E6015C" w:rsidRDefault="001D5832">
                  <w:pPr>
                    <w:widowControl/>
                    <w:jc w:val="center"/>
                    <w:rPr>
                      <w:kern w:val="0"/>
                      <w:szCs w:val="21"/>
                      <w:lang w:bidi="ar"/>
                    </w:rPr>
                  </w:pPr>
                  <w:r>
                    <w:rPr>
                      <w:rFonts w:hint="eastAsia"/>
                      <w:kern w:val="0"/>
                      <w:szCs w:val="21"/>
                      <w:lang w:bidi="ar"/>
                    </w:rPr>
                    <w:t>打磨废气</w:t>
                  </w:r>
                </w:p>
              </w:tc>
              <w:tc>
                <w:tcPr>
                  <w:tcW w:w="1060" w:type="pct"/>
                  <w:vAlign w:val="center"/>
                </w:tcPr>
                <w:p w:rsidR="00E6015C" w:rsidRDefault="001D5832">
                  <w:pPr>
                    <w:widowControl/>
                    <w:jc w:val="center"/>
                    <w:rPr>
                      <w:kern w:val="0"/>
                      <w:szCs w:val="21"/>
                      <w:lang w:bidi="ar"/>
                    </w:rPr>
                  </w:pPr>
                  <w:r>
                    <w:rPr>
                      <w:kern w:val="0"/>
                      <w:szCs w:val="21"/>
                      <w:lang w:bidi="ar"/>
                    </w:rPr>
                    <w:t>颗粒物</w:t>
                  </w:r>
                </w:p>
              </w:tc>
              <w:tc>
                <w:tcPr>
                  <w:tcW w:w="1209" w:type="pct"/>
                  <w:vAlign w:val="center"/>
                </w:tcPr>
                <w:p w:rsidR="00E6015C" w:rsidRDefault="001D5832">
                  <w:pPr>
                    <w:widowControl/>
                    <w:jc w:val="center"/>
                    <w:rPr>
                      <w:color w:val="FF0000"/>
                      <w:kern w:val="0"/>
                      <w:szCs w:val="21"/>
                      <w:lang w:bidi="ar"/>
                    </w:rPr>
                  </w:pPr>
                  <w:r>
                    <w:rPr>
                      <w:rFonts w:hint="eastAsia"/>
                      <w:color w:val="FF0000"/>
                      <w:kern w:val="0"/>
                      <w:szCs w:val="21"/>
                      <w:lang w:bidi="ar"/>
                    </w:rPr>
                    <w:t>负压作业</w:t>
                  </w:r>
                  <w:r>
                    <w:rPr>
                      <w:rFonts w:hint="eastAsia"/>
                      <w:color w:val="FF0000"/>
                      <w:kern w:val="0"/>
                      <w:szCs w:val="21"/>
                      <w:lang w:bidi="ar"/>
                    </w:rPr>
                    <w:t>+</w:t>
                  </w:r>
                  <w:r>
                    <w:rPr>
                      <w:rFonts w:hint="eastAsia"/>
                      <w:color w:val="FF0000"/>
                      <w:kern w:val="0"/>
                      <w:szCs w:val="21"/>
                      <w:lang w:bidi="ar"/>
                    </w:rPr>
                    <w:t>密闭空间</w:t>
                  </w:r>
                  <w:r>
                    <w:rPr>
                      <w:rFonts w:hint="eastAsia"/>
                      <w:color w:val="FF0000"/>
                      <w:kern w:val="0"/>
                      <w:szCs w:val="21"/>
                      <w:lang w:bidi="ar"/>
                    </w:rPr>
                    <w:t>+</w:t>
                  </w:r>
                  <w:r>
                    <w:rPr>
                      <w:rFonts w:hint="eastAsia"/>
                      <w:color w:val="FF0000"/>
                      <w:kern w:val="0"/>
                      <w:szCs w:val="21"/>
                      <w:lang w:bidi="ar"/>
                    </w:rPr>
                    <w:t>干式过滤器</w:t>
                  </w:r>
                </w:p>
              </w:tc>
              <w:tc>
                <w:tcPr>
                  <w:tcW w:w="1315" w:type="pct"/>
                  <w:vAlign w:val="center"/>
                </w:tcPr>
                <w:p w:rsidR="00E6015C" w:rsidRDefault="001D5832">
                  <w:pPr>
                    <w:widowControl/>
                    <w:jc w:val="center"/>
                    <w:rPr>
                      <w:kern w:val="0"/>
                      <w:szCs w:val="21"/>
                      <w:lang w:bidi="ar"/>
                    </w:rPr>
                  </w:pPr>
                  <w:r>
                    <w:rPr>
                      <w:rFonts w:hint="eastAsia"/>
                      <w:kern w:val="0"/>
                      <w:szCs w:val="21"/>
                      <w:lang w:bidi="ar"/>
                    </w:rPr>
                    <w:t>75</w:t>
                  </w:r>
                  <w:r>
                    <w:rPr>
                      <w:rFonts w:hint="eastAsia"/>
                      <w:kern w:val="0"/>
                      <w:szCs w:val="21"/>
                      <w:lang w:bidi="ar"/>
                    </w:rPr>
                    <w:t>%</w:t>
                  </w:r>
                </w:p>
              </w:tc>
              <w:tc>
                <w:tcPr>
                  <w:tcW w:w="729" w:type="pct"/>
                  <w:vAlign w:val="center"/>
                </w:tcPr>
                <w:p w:rsidR="00E6015C" w:rsidRDefault="001D5832">
                  <w:pPr>
                    <w:widowControl/>
                    <w:jc w:val="center"/>
                    <w:rPr>
                      <w:kern w:val="0"/>
                      <w:szCs w:val="21"/>
                      <w:lang w:bidi="ar"/>
                    </w:rPr>
                  </w:pPr>
                  <w:r>
                    <w:rPr>
                      <w:rFonts w:hint="eastAsia"/>
                      <w:kern w:val="0"/>
                      <w:szCs w:val="21"/>
                      <w:lang w:bidi="ar"/>
                    </w:rPr>
                    <w:t>80%</w:t>
                  </w:r>
                </w:p>
              </w:tc>
            </w:tr>
            <w:tr w:rsidR="00E6015C">
              <w:trPr>
                <w:trHeight w:val="23"/>
                <w:jc w:val="center"/>
              </w:trPr>
              <w:tc>
                <w:tcPr>
                  <w:tcW w:w="685" w:type="pct"/>
                  <w:vAlign w:val="center"/>
                </w:tcPr>
                <w:p w:rsidR="00E6015C" w:rsidRDefault="001D5832">
                  <w:pPr>
                    <w:widowControl/>
                    <w:jc w:val="center"/>
                    <w:rPr>
                      <w:color w:val="FF0000"/>
                      <w:kern w:val="0"/>
                      <w:szCs w:val="21"/>
                      <w:lang w:bidi="ar"/>
                    </w:rPr>
                  </w:pPr>
                  <w:r>
                    <w:rPr>
                      <w:rFonts w:hint="eastAsia"/>
                      <w:color w:val="FF0000"/>
                      <w:kern w:val="0"/>
                      <w:szCs w:val="21"/>
                      <w:lang w:bidi="ar"/>
                    </w:rPr>
                    <w:t>组装</w:t>
                  </w:r>
                  <w:r>
                    <w:rPr>
                      <w:rFonts w:hint="eastAsia"/>
                      <w:color w:val="FF0000"/>
                      <w:kern w:val="0"/>
                      <w:szCs w:val="21"/>
                      <w:lang w:bidi="ar"/>
                    </w:rPr>
                    <w:t>废气</w:t>
                  </w:r>
                </w:p>
              </w:tc>
              <w:tc>
                <w:tcPr>
                  <w:tcW w:w="1060" w:type="pct"/>
                  <w:vAlign w:val="center"/>
                </w:tcPr>
                <w:p w:rsidR="00E6015C" w:rsidRDefault="001D5832">
                  <w:pPr>
                    <w:widowControl/>
                    <w:jc w:val="center"/>
                    <w:rPr>
                      <w:color w:val="FF0000"/>
                      <w:kern w:val="0"/>
                      <w:szCs w:val="21"/>
                      <w:lang w:bidi="ar"/>
                    </w:rPr>
                  </w:pPr>
                  <w:r>
                    <w:rPr>
                      <w:rFonts w:hint="eastAsia"/>
                      <w:color w:val="FF0000"/>
                      <w:kern w:val="0"/>
                      <w:szCs w:val="21"/>
                      <w:lang w:bidi="ar"/>
                    </w:rPr>
                    <w:t>非甲烷总烃</w:t>
                  </w:r>
                </w:p>
              </w:tc>
              <w:tc>
                <w:tcPr>
                  <w:tcW w:w="1209" w:type="pct"/>
                  <w:vAlign w:val="center"/>
                </w:tcPr>
                <w:p w:rsidR="00E6015C" w:rsidRDefault="001D5832">
                  <w:pPr>
                    <w:widowControl/>
                    <w:jc w:val="center"/>
                    <w:rPr>
                      <w:color w:val="FF0000"/>
                      <w:kern w:val="0"/>
                      <w:szCs w:val="21"/>
                      <w:lang w:bidi="ar"/>
                    </w:rPr>
                  </w:pPr>
                  <w:r>
                    <w:rPr>
                      <w:rFonts w:hint="eastAsia"/>
                      <w:color w:val="FF0000"/>
                      <w:kern w:val="0"/>
                      <w:szCs w:val="21"/>
                      <w:lang w:bidi="ar"/>
                    </w:rPr>
                    <w:t>密闭空间</w:t>
                  </w:r>
                </w:p>
              </w:tc>
              <w:tc>
                <w:tcPr>
                  <w:tcW w:w="1315" w:type="pct"/>
                  <w:vAlign w:val="center"/>
                </w:tcPr>
                <w:p w:rsidR="00E6015C" w:rsidRDefault="001D5832">
                  <w:pPr>
                    <w:widowControl/>
                    <w:jc w:val="center"/>
                    <w:rPr>
                      <w:kern w:val="0"/>
                      <w:szCs w:val="21"/>
                      <w:lang w:bidi="ar"/>
                    </w:rPr>
                  </w:pPr>
                  <w:r>
                    <w:rPr>
                      <w:rFonts w:hint="eastAsia"/>
                      <w:kern w:val="0"/>
                      <w:szCs w:val="21"/>
                      <w:lang w:bidi="ar"/>
                    </w:rPr>
                    <w:t>/</w:t>
                  </w:r>
                </w:p>
              </w:tc>
              <w:tc>
                <w:tcPr>
                  <w:tcW w:w="729" w:type="pct"/>
                  <w:vAlign w:val="center"/>
                </w:tcPr>
                <w:p w:rsidR="00E6015C" w:rsidRDefault="001D5832">
                  <w:pPr>
                    <w:widowControl/>
                    <w:jc w:val="center"/>
                    <w:rPr>
                      <w:kern w:val="0"/>
                      <w:szCs w:val="21"/>
                      <w:lang w:bidi="ar"/>
                    </w:rPr>
                  </w:pPr>
                  <w:r>
                    <w:rPr>
                      <w:rFonts w:hint="eastAsia"/>
                      <w:kern w:val="0"/>
                      <w:szCs w:val="21"/>
                      <w:lang w:bidi="ar"/>
                    </w:rPr>
                    <w:t>/</w:t>
                  </w:r>
                </w:p>
              </w:tc>
            </w:tr>
            <w:tr w:rsidR="00E6015C">
              <w:trPr>
                <w:trHeight w:val="23"/>
                <w:jc w:val="center"/>
              </w:trPr>
              <w:tc>
                <w:tcPr>
                  <w:tcW w:w="685" w:type="pct"/>
                  <w:vAlign w:val="center"/>
                </w:tcPr>
                <w:p w:rsidR="00E6015C" w:rsidRDefault="001D5832">
                  <w:pPr>
                    <w:widowControl/>
                    <w:jc w:val="center"/>
                    <w:rPr>
                      <w:kern w:val="0"/>
                      <w:szCs w:val="21"/>
                      <w:lang w:bidi="ar"/>
                    </w:rPr>
                  </w:pPr>
                  <w:r>
                    <w:rPr>
                      <w:rFonts w:hint="eastAsia"/>
                      <w:kern w:val="0"/>
                      <w:szCs w:val="21"/>
                      <w:lang w:bidi="ar"/>
                    </w:rPr>
                    <w:t>木料粉尘</w:t>
                  </w:r>
                </w:p>
              </w:tc>
              <w:tc>
                <w:tcPr>
                  <w:tcW w:w="1060" w:type="pct"/>
                  <w:vAlign w:val="center"/>
                </w:tcPr>
                <w:p w:rsidR="00E6015C" w:rsidRDefault="001D5832">
                  <w:pPr>
                    <w:widowControl/>
                    <w:jc w:val="center"/>
                    <w:rPr>
                      <w:kern w:val="0"/>
                      <w:szCs w:val="21"/>
                      <w:lang w:bidi="ar"/>
                    </w:rPr>
                  </w:pPr>
                  <w:r>
                    <w:rPr>
                      <w:rFonts w:hint="eastAsia"/>
                      <w:kern w:val="0"/>
                      <w:szCs w:val="21"/>
                      <w:lang w:bidi="ar"/>
                    </w:rPr>
                    <w:t>颗粒物</w:t>
                  </w:r>
                </w:p>
              </w:tc>
              <w:tc>
                <w:tcPr>
                  <w:tcW w:w="1209" w:type="pct"/>
                  <w:vAlign w:val="center"/>
                </w:tcPr>
                <w:p w:rsidR="00E6015C" w:rsidRDefault="001D5832">
                  <w:pPr>
                    <w:widowControl/>
                    <w:jc w:val="center"/>
                    <w:rPr>
                      <w:color w:val="FF0000"/>
                      <w:kern w:val="0"/>
                      <w:szCs w:val="21"/>
                      <w:lang w:bidi="ar"/>
                    </w:rPr>
                  </w:pPr>
                  <w:r>
                    <w:rPr>
                      <w:rFonts w:hint="eastAsia"/>
                      <w:color w:val="FF0000"/>
                      <w:kern w:val="0"/>
                      <w:szCs w:val="21"/>
                      <w:lang w:bidi="ar"/>
                    </w:rPr>
                    <w:t>车间密闭，完善车间管理制度，安排员工及时清扫</w:t>
                  </w:r>
                </w:p>
              </w:tc>
              <w:tc>
                <w:tcPr>
                  <w:tcW w:w="1315" w:type="pct"/>
                  <w:vAlign w:val="center"/>
                </w:tcPr>
                <w:p w:rsidR="00E6015C" w:rsidRDefault="001D5832">
                  <w:pPr>
                    <w:widowControl/>
                    <w:jc w:val="center"/>
                    <w:rPr>
                      <w:rFonts w:cstheme="minorEastAsia"/>
                      <w:color w:val="FF0000"/>
                      <w:szCs w:val="21"/>
                    </w:rPr>
                  </w:pPr>
                  <w:r>
                    <w:rPr>
                      <w:rFonts w:cstheme="minorEastAsia" w:hint="eastAsia"/>
                      <w:color w:val="FF0000"/>
                      <w:szCs w:val="21"/>
                    </w:rPr>
                    <w:t>80%</w:t>
                  </w:r>
                </w:p>
                <w:p w:rsidR="00E6015C" w:rsidRDefault="001D5832">
                  <w:pPr>
                    <w:widowControl/>
                    <w:jc w:val="center"/>
                    <w:rPr>
                      <w:kern w:val="0"/>
                      <w:szCs w:val="21"/>
                      <w:lang w:bidi="ar"/>
                    </w:rPr>
                  </w:pPr>
                  <w:r>
                    <w:rPr>
                      <w:rFonts w:cstheme="minorEastAsia" w:hint="eastAsia"/>
                      <w:color w:val="FF0000"/>
                      <w:szCs w:val="21"/>
                    </w:rPr>
                    <w:t>（</w:t>
                  </w:r>
                  <w:r>
                    <w:rPr>
                      <w:rFonts w:cstheme="minorEastAsia" w:hint="eastAsia"/>
                      <w:color w:val="FF0000"/>
                      <w:szCs w:val="21"/>
                    </w:rPr>
                    <w:t>重力</w:t>
                  </w:r>
                  <w:r>
                    <w:rPr>
                      <w:rFonts w:cstheme="minorEastAsia" w:hint="eastAsia"/>
                      <w:color w:val="FF0000"/>
                      <w:szCs w:val="21"/>
                    </w:rPr>
                    <w:t>/</w:t>
                  </w:r>
                  <w:r>
                    <w:rPr>
                      <w:rFonts w:cstheme="minorEastAsia" w:hint="eastAsia"/>
                      <w:color w:val="FF0000"/>
                      <w:szCs w:val="21"/>
                    </w:rPr>
                    <w:t>自然</w:t>
                  </w:r>
                  <w:r>
                    <w:rPr>
                      <w:rFonts w:cstheme="minorEastAsia" w:hint="eastAsia"/>
                      <w:color w:val="FF0000"/>
                      <w:szCs w:val="21"/>
                    </w:rPr>
                    <w:t>沉降</w:t>
                  </w:r>
                  <w:r>
                    <w:rPr>
                      <w:rFonts w:cstheme="minorEastAsia" w:hint="eastAsia"/>
                      <w:color w:val="FF0000"/>
                      <w:szCs w:val="21"/>
                    </w:rPr>
                    <w:t>）</w:t>
                  </w:r>
                </w:p>
              </w:tc>
              <w:tc>
                <w:tcPr>
                  <w:tcW w:w="729" w:type="pct"/>
                  <w:vAlign w:val="center"/>
                </w:tcPr>
                <w:p w:rsidR="00E6015C" w:rsidRDefault="001D5832">
                  <w:pPr>
                    <w:widowControl/>
                    <w:jc w:val="center"/>
                    <w:rPr>
                      <w:kern w:val="0"/>
                      <w:szCs w:val="21"/>
                      <w:lang w:bidi="ar"/>
                    </w:rPr>
                  </w:pPr>
                  <w:r>
                    <w:rPr>
                      <w:rFonts w:hint="eastAsia"/>
                      <w:kern w:val="0"/>
                      <w:szCs w:val="21"/>
                      <w:lang w:bidi="ar"/>
                    </w:rPr>
                    <w:t>/</w:t>
                  </w:r>
                </w:p>
              </w:tc>
            </w:tr>
            <w:tr w:rsidR="00E6015C">
              <w:trPr>
                <w:trHeight w:val="23"/>
                <w:jc w:val="center"/>
              </w:trPr>
              <w:tc>
                <w:tcPr>
                  <w:tcW w:w="685" w:type="pct"/>
                  <w:vAlign w:val="center"/>
                </w:tcPr>
                <w:p w:rsidR="00E6015C" w:rsidRDefault="001D5832">
                  <w:pPr>
                    <w:widowControl/>
                    <w:jc w:val="center"/>
                    <w:rPr>
                      <w:kern w:val="0"/>
                      <w:szCs w:val="21"/>
                      <w:lang w:bidi="ar"/>
                    </w:rPr>
                  </w:pPr>
                  <w:r>
                    <w:rPr>
                      <w:rFonts w:hint="eastAsia"/>
                      <w:kern w:val="0"/>
                      <w:szCs w:val="21"/>
                      <w:lang w:bidi="ar"/>
                    </w:rPr>
                    <w:t>喷漆废气</w:t>
                  </w:r>
                </w:p>
              </w:tc>
              <w:tc>
                <w:tcPr>
                  <w:tcW w:w="1060" w:type="pct"/>
                  <w:vAlign w:val="center"/>
                </w:tcPr>
                <w:p w:rsidR="00E6015C" w:rsidRDefault="001D5832">
                  <w:pPr>
                    <w:widowControl/>
                    <w:jc w:val="center"/>
                    <w:rPr>
                      <w:kern w:val="0"/>
                      <w:szCs w:val="21"/>
                      <w:lang w:bidi="ar"/>
                    </w:rPr>
                  </w:pPr>
                  <w:r>
                    <w:rPr>
                      <w:rFonts w:hint="eastAsia"/>
                      <w:kern w:val="0"/>
                      <w:szCs w:val="21"/>
                      <w:lang w:bidi="ar"/>
                    </w:rPr>
                    <w:t>非甲烷总烃</w:t>
                  </w:r>
                  <w:r>
                    <w:rPr>
                      <w:rFonts w:hint="eastAsia"/>
                      <w:color w:val="FF0000"/>
                      <w:kern w:val="0"/>
                      <w:szCs w:val="21"/>
                      <w:lang w:bidi="ar"/>
                    </w:rPr>
                    <w:t>、</w:t>
                  </w:r>
                  <w:r>
                    <w:rPr>
                      <w:rFonts w:hint="eastAsia"/>
                      <w:color w:val="FF0000"/>
                      <w:kern w:val="0"/>
                      <w:szCs w:val="21"/>
                      <w:lang w:bidi="ar"/>
                    </w:rPr>
                    <w:t>二甲苯、颗粒物</w:t>
                  </w:r>
                </w:p>
              </w:tc>
              <w:tc>
                <w:tcPr>
                  <w:tcW w:w="1209" w:type="pct"/>
                  <w:vAlign w:val="center"/>
                </w:tcPr>
                <w:p w:rsidR="00E6015C" w:rsidRDefault="001D5832">
                  <w:pPr>
                    <w:widowControl/>
                    <w:jc w:val="center"/>
                    <w:rPr>
                      <w:color w:val="FF0000"/>
                      <w:kern w:val="0"/>
                      <w:szCs w:val="21"/>
                      <w:lang w:bidi="ar"/>
                    </w:rPr>
                  </w:pPr>
                  <w:r>
                    <w:rPr>
                      <w:rFonts w:hint="eastAsia"/>
                      <w:color w:val="FF0000"/>
                      <w:kern w:val="0"/>
                      <w:szCs w:val="21"/>
                      <w:lang w:bidi="ar"/>
                    </w:rPr>
                    <w:t>底漆房、面漆房、晾干房密闭</w:t>
                  </w:r>
                </w:p>
              </w:tc>
              <w:tc>
                <w:tcPr>
                  <w:tcW w:w="1315" w:type="pct"/>
                  <w:vAlign w:val="center"/>
                </w:tcPr>
                <w:p w:rsidR="00E6015C" w:rsidRDefault="001D5832">
                  <w:pPr>
                    <w:widowControl/>
                    <w:jc w:val="center"/>
                    <w:rPr>
                      <w:kern w:val="0"/>
                      <w:szCs w:val="21"/>
                      <w:lang w:bidi="ar"/>
                    </w:rPr>
                  </w:pPr>
                  <w:r>
                    <w:rPr>
                      <w:rFonts w:hint="eastAsia"/>
                      <w:kern w:val="0"/>
                      <w:szCs w:val="21"/>
                      <w:lang w:bidi="ar"/>
                    </w:rPr>
                    <w:t>/</w:t>
                  </w:r>
                </w:p>
              </w:tc>
              <w:tc>
                <w:tcPr>
                  <w:tcW w:w="729" w:type="pct"/>
                  <w:vAlign w:val="center"/>
                </w:tcPr>
                <w:p w:rsidR="00E6015C" w:rsidRDefault="001D5832">
                  <w:pPr>
                    <w:widowControl/>
                    <w:jc w:val="center"/>
                    <w:rPr>
                      <w:kern w:val="0"/>
                      <w:szCs w:val="21"/>
                      <w:lang w:bidi="ar"/>
                    </w:rPr>
                  </w:pPr>
                  <w:r>
                    <w:rPr>
                      <w:rFonts w:hint="eastAsia"/>
                      <w:kern w:val="0"/>
                      <w:szCs w:val="21"/>
                      <w:lang w:bidi="ar"/>
                    </w:rPr>
                    <w:t>/</w:t>
                  </w:r>
                </w:p>
              </w:tc>
            </w:tr>
          </w:tbl>
          <w:p w:rsidR="00E6015C" w:rsidRDefault="001D5832">
            <w:pPr>
              <w:spacing w:line="360" w:lineRule="auto"/>
              <w:ind w:firstLineChars="200" w:firstLine="420"/>
              <w:rPr>
                <w:snapToGrid w:val="0"/>
                <w:kern w:val="0"/>
                <w:szCs w:val="21"/>
              </w:rPr>
            </w:pPr>
            <w:r>
              <w:rPr>
                <w:snapToGrid w:val="0"/>
                <w:kern w:val="0"/>
                <w:szCs w:val="21"/>
              </w:rPr>
              <w:t>综上所述，项目废气治理措施可行。</w:t>
            </w:r>
          </w:p>
          <w:p w:rsidR="00E6015C" w:rsidRDefault="001D5832">
            <w:pPr>
              <w:spacing w:line="360" w:lineRule="auto"/>
              <w:rPr>
                <w:color w:val="000000" w:themeColor="text1"/>
                <w:szCs w:val="21"/>
              </w:rPr>
            </w:pPr>
            <w:r>
              <w:rPr>
                <w:rFonts w:hint="eastAsia"/>
                <w:b/>
                <w:bCs/>
                <w:color w:val="000000" w:themeColor="text1"/>
                <w:sz w:val="24"/>
                <w:szCs w:val="32"/>
              </w:rPr>
              <w:t>4.2.3</w:t>
            </w:r>
            <w:r>
              <w:rPr>
                <w:rFonts w:ascii="宋体" w:hAnsi="宋体" w:cs="宋体" w:hint="eastAsia"/>
                <w:b/>
                <w:bCs/>
                <w:color w:val="000000" w:themeColor="text1"/>
                <w:sz w:val="24"/>
              </w:rPr>
              <w:t>大气环境影响分析</w:t>
            </w:r>
          </w:p>
          <w:p w:rsidR="00E6015C" w:rsidRDefault="001D5832">
            <w:pPr>
              <w:pStyle w:val="aff1"/>
              <w:numPr>
                <w:ilvl w:val="0"/>
                <w:numId w:val="5"/>
              </w:numPr>
              <w:spacing w:line="360" w:lineRule="auto"/>
              <w:ind w:firstLine="420"/>
              <w:rPr>
                <w:szCs w:val="21"/>
              </w:rPr>
            </w:pPr>
            <w:r>
              <w:rPr>
                <w:rFonts w:hint="eastAsia"/>
                <w:szCs w:val="21"/>
              </w:rPr>
              <w:t>评价等级划分</w:t>
            </w:r>
          </w:p>
          <w:p w:rsidR="00E6015C" w:rsidRDefault="001D5832">
            <w:pPr>
              <w:pStyle w:val="aff1"/>
              <w:spacing w:line="360" w:lineRule="auto"/>
              <w:ind w:leftChars="200" w:left="420" w:firstLine="420"/>
              <w:rPr>
                <w:szCs w:val="21"/>
                <w:lang w:val="zh-CN"/>
              </w:rPr>
            </w:pPr>
            <w:r>
              <w:rPr>
                <w:szCs w:val="21"/>
                <w:lang w:val="zh-CN"/>
              </w:rPr>
              <w:t>按</w:t>
            </w:r>
            <w:r>
              <w:rPr>
                <w:szCs w:val="21"/>
              </w:rPr>
              <w:t>《环境影响评价技术导则</w:t>
            </w:r>
            <w:r>
              <w:rPr>
                <w:szCs w:val="21"/>
              </w:rPr>
              <w:t>——</w:t>
            </w:r>
            <w:r>
              <w:rPr>
                <w:szCs w:val="21"/>
              </w:rPr>
              <w:t>大气环境》（</w:t>
            </w:r>
            <w:r>
              <w:rPr>
                <w:szCs w:val="21"/>
              </w:rPr>
              <w:t>HJ2.2-2018</w:t>
            </w:r>
            <w:r>
              <w:rPr>
                <w:szCs w:val="21"/>
              </w:rPr>
              <w:t>）</w:t>
            </w:r>
            <w:r>
              <w:rPr>
                <w:szCs w:val="21"/>
                <w:lang w:val="zh-CN"/>
              </w:rPr>
              <w:t>，分别计算每一种污染物的最大地面浓度占标率</w:t>
            </w:r>
            <w:r>
              <w:rPr>
                <w:szCs w:val="21"/>
                <w:lang w:val="zh-CN"/>
              </w:rPr>
              <w:t>Pi</w:t>
            </w:r>
            <w:r>
              <w:rPr>
                <w:szCs w:val="21"/>
                <w:lang w:val="zh-CN"/>
              </w:rPr>
              <w:t>（第</w:t>
            </w:r>
            <w:r>
              <w:rPr>
                <w:szCs w:val="21"/>
                <w:lang w:val="zh-CN"/>
              </w:rPr>
              <w:t>i</w:t>
            </w:r>
            <w:r>
              <w:rPr>
                <w:szCs w:val="21"/>
                <w:lang w:val="zh-CN"/>
              </w:rPr>
              <w:t>个污染物），及第</w:t>
            </w:r>
            <w:r>
              <w:rPr>
                <w:szCs w:val="21"/>
                <w:lang w:val="zh-CN"/>
              </w:rPr>
              <w:t>i</w:t>
            </w:r>
            <w:r>
              <w:rPr>
                <w:szCs w:val="21"/>
                <w:lang w:val="zh-CN"/>
              </w:rPr>
              <w:t>个污染物的地面浓度达标准限值</w:t>
            </w:r>
            <w:r>
              <w:rPr>
                <w:szCs w:val="21"/>
                <w:lang w:val="zh-CN"/>
              </w:rPr>
              <w:t>10%</w:t>
            </w:r>
            <w:r>
              <w:rPr>
                <w:szCs w:val="21"/>
                <w:lang w:val="zh-CN"/>
              </w:rPr>
              <w:t>时所对应的最远距离</w:t>
            </w:r>
            <w:r>
              <w:rPr>
                <w:szCs w:val="21"/>
                <w:lang w:val="zh-CN"/>
              </w:rPr>
              <w:t>D</w:t>
            </w:r>
            <w:r>
              <w:rPr>
                <w:szCs w:val="21"/>
                <w:vertAlign w:val="subscript"/>
                <w:lang w:val="zh-CN"/>
              </w:rPr>
              <w:t>10%</w:t>
            </w:r>
            <w:r>
              <w:rPr>
                <w:szCs w:val="21"/>
                <w:lang w:val="zh-CN"/>
              </w:rPr>
              <w:t>。其中</w:t>
            </w:r>
            <w:r>
              <w:rPr>
                <w:szCs w:val="21"/>
                <w:lang w:val="zh-CN"/>
              </w:rPr>
              <w:t>Pi</w:t>
            </w:r>
            <w:r>
              <w:rPr>
                <w:szCs w:val="21"/>
                <w:lang w:val="zh-CN"/>
              </w:rPr>
              <w:t>定义为：</w:t>
            </w:r>
          </w:p>
          <w:p w:rsidR="00E6015C" w:rsidRDefault="001D5832">
            <w:pPr>
              <w:pStyle w:val="aff1"/>
              <w:spacing w:line="360" w:lineRule="auto"/>
              <w:ind w:firstLine="420"/>
              <w:jc w:val="center"/>
              <w:rPr>
                <w:szCs w:val="21"/>
              </w:rPr>
            </w:pPr>
            <w:r>
              <w:rPr>
                <w:szCs w:val="21"/>
              </w:rPr>
              <w:object w:dxaOrig="1620" w:dyaOrig="705">
                <v:shape id="_x0000_i1027" type="#_x0000_t75" style="width:80.8pt;height:35.2pt" o:ole="">
                  <v:imagedata r:id="rId28" o:title=""/>
                </v:shape>
                <o:OLEObject Type="Embed" ProgID="Equation.3" ShapeID="_x0000_i1027" DrawAspect="Content" ObjectID="_1688471696" r:id="rId29"/>
              </w:object>
            </w:r>
          </w:p>
          <w:p w:rsidR="00E6015C" w:rsidRDefault="001D5832">
            <w:pPr>
              <w:pStyle w:val="aff1"/>
              <w:spacing w:line="360" w:lineRule="auto"/>
              <w:ind w:firstLine="420"/>
              <w:rPr>
                <w:szCs w:val="21"/>
                <w:lang w:val="zh-CN"/>
              </w:rPr>
            </w:pPr>
            <w:r>
              <w:rPr>
                <w:szCs w:val="21"/>
                <w:lang w:val="zh-CN"/>
              </w:rPr>
              <w:t xml:space="preserve">  </w:t>
            </w:r>
            <w:r>
              <w:rPr>
                <w:szCs w:val="21"/>
                <w:lang w:val="zh-CN"/>
              </w:rPr>
              <w:t>式中：</w:t>
            </w:r>
            <w:r>
              <w:rPr>
                <w:szCs w:val="21"/>
                <w:lang w:val="zh-CN"/>
              </w:rPr>
              <w:t>Pi---</w:t>
            </w:r>
            <w:r>
              <w:rPr>
                <w:szCs w:val="21"/>
                <w:lang w:val="zh-CN"/>
              </w:rPr>
              <w:t>第</w:t>
            </w:r>
            <w:r>
              <w:rPr>
                <w:szCs w:val="21"/>
                <w:lang w:val="zh-CN"/>
              </w:rPr>
              <w:t xml:space="preserve">i </w:t>
            </w:r>
            <w:r>
              <w:rPr>
                <w:szCs w:val="21"/>
                <w:lang w:val="zh-CN"/>
              </w:rPr>
              <w:t>个污染物的最大地面空气质量浓度占标率，</w:t>
            </w:r>
            <w:r>
              <w:rPr>
                <w:szCs w:val="21"/>
                <w:lang w:val="zh-CN"/>
              </w:rPr>
              <w:t>%</w:t>
            </w:r>
            <w:r>
              <w:rPr>
                <w:szCs w:val="21"/>
                <w:lang w:val="zh-CN"/>
              </w:rPr>
              <w:t>；</w:t>
            </w:r>
          </w:p>
          <w:p w:rsidR="00E6015C" w:rsidRDefault="001D5832">
            <w:pPr>
              <w:pStyle w:val="aff1"/>
              <w:spacing w:line="360" w:lineRule="auto"/>
              <w:ind w:firstLine="420"/>
              <w:rPr>
                <w:szCs w:val="21"/>
                <w:lang w:val="zh-CN"/>
              </w:rPr>
            </w:pPr>
            <w:r>
              <w:rPr>
                <w:szCs w:val="21"/>
                <w:lang w:val="zh-CN"/>
              </w:rPr>
              <w:t xml:space="preserve">       </w:t>
            </w:r>
            <w:r>
              <w:rPr>
                <w:szCs w:val="21"/>
                <w:lang w:val="zh-CN"/>
              </w:rPr>
              <w:object w:dxaOrig="285" w:dyaOrig="360">
                <v:shape id="_x0000_i1028" type="#_x0000_t75" style="width:14.4pt;height:18.4pt" o:ole="">
                  <v:imagedata r:id="rId30" o:title=""/>
                </v:shape>
                <o:OLEObject Type="Embed" ProgID="Equation.3" ShapeID="_x0000_i1028" DrawAspect="Content" ObjectID="_1688471697" r:id="rId31"/>
              </w:object>
            </w:r>
            <w:r>
              <w:rPr>
                <w:szCs w:val="21"/>
                <w:lang w:val="zh-CN"/>
              </w:rPr>
              <w:t>---</w:t>
            </w:r>
            <w:r>
              <w:rPr>
                <w:szCs w:val="21"/>
                <w:lang w:val="zh-CN"/>
              </w:rPr>
              <w:t>采用估算模式计算出的第</w:t>
            </w:r>
            <w:r>
              <w:rPr>
                <w:szCs w:val="21"/>
                <w:lang w:val="zh-CN"/>
              </w:rPr>
              <w:t>i</w:t>
            </w:r>
            <w:r>
              <w:rPr>
                <w:szCs w:val="21"/>
                <w:lang w:val="zh-CN"/>
              </w:rPr>
              <w:t>个污染物的最大</w:t>
            </w:r>
            <w:r>
              <w:rPr>
                <w:szCs w:val="21"/>
              </w:rPr>
              <w:t>1h</w:t>
            </w:r>
            <w:r>
              <w:rPr>
                <w:szCs w:val="21"/>
                <w:lang w:val="zh-CN"/>
              </w:rPr>
              <w:t>地面空气质量浓度，</w:t>
            </w:r>
            <w:r>
              <w:rPr>
                <w:szCs w:val="21"/>
                <w:lang w:val="zh-CN"/>
              </w:rPr>
              <w:t>μg/m</w:t>
            </w:r>
            <w:r>
              <w:rPr>
                <w:szCs w:val="21"/>
                <w:vertAlign w:val="superscript"/>
                <w:lang w:val="zh-CN"/>
              </w:rPr>
              <w:t>3</w:t>
            </w:r>
            <w:r>
              <w:rPr>
                <w:szCs w:val="21"/>
                <w:lang w:val="zh-CN"/>
              </w:rPr>
              <w:t>；</w:t>
            </w:r>
          </w:p>
          <w:p w:rsidR="00E6015C" w:rsidRDefault="001D5832">
            <w:pPr>
              <w:pStyle w:val="aff1"/>
              <w:spacing w:line="360" w:lineRule="auto"/>
              <w:ind w:firstLineChars="500" w:firstLine="1050"/>
              <w:rPr>
                <w:szCs w:val="21"/>
                <w:lang w:val="zh-CN"/>
              </w:rPr>
            </w:pPr>
            <w:r>
              <w:rPr>
                <w:szCs w:val="21"/>
                <w:lang w:val="zh-CN"/>
              </w:rPr>
              <w:object w:dxaOrig="360" w:dyaOrig="360">
                <v:shape id="_x0000_i1029" type="#_x0000_t75" style="width:18.4pt;height:18.4pt" o:ole="">
                  <v:imagedata r:id="rId32" o:title=""/>
                </v:shape>
                <o:OLEObject Type="Embed" ProgID="Equation.3" ShapeID="_x0000_i1029" DrawAspect="Content" ObjectID="_1688471698" r:id="rId33"/>
              </w:object>
            </w:r>
            <w:r>
              <w:rPr>
                <w:szCs w:val="21"/>
                <w:lang w:val="zh-CN"/>
              </w:rPr>
              <w:t>--</w:t>
            </w:r>
            <w:r>
              <w:rPr>
                <w:szCs w:val="21"/>
                <w:lang w:val="zh-CN"/>
              </w:rPr>
              <w:t>第</w:t>
            </w:r>
            <w:r>
              <w:rPr>
                <w:szCs w:val="21"/>
                <w:lang w:val="zh-CN"/>
              </w:rPr>
              <w:t>i</w:t>
            </w:r>
            <w:r>
              <w:rPr>
                <w:szCs w:val="21"/>
                <w:lang w:val="zh-CN"/>
              </w:rPr>
              <w:t>个污染物的环境空气质量标准，</w:t>
            </w:r>
            <w:r>
              <w:rPr>
                <w:szCs w:val="21"/>
                <w:lang w:val="zh-CN"/>
              </w:rPr>
              <w:t>μg/m</w:t>
            </w:r>
            <w:r>
              <w:rPr>
                <w:szCs w:val="21"/>
                <w:vertAlign w:val="superscript"/>
                <w:lang w:val="zh-CN"/>
              </w:rPr>
              <w:t>3</w:t>
            </w:r>
            <w:r>
              <w:rPr>
                <w:szCs w:val="21"/>
                <w:lang w:val="zh-CN"/>
              </w:rPr>
              <w:t>。</w:t>
            </w:r>
          </w:p>
          <w:p w:rsidR="00E6015C" w:rsidRDefault="001D5832">
            <w:pPr>
              <w:pStyle w:val="aff1"/>
              <w:spacing w:line="360" w:lineRule="auto"/>
              <w:ind w:firstLine="420"/>
              <w:rPr>
                <w:szCs w:val="21"/>
                <w:lang w:val="zh-CN"/>
              </w:rPr>
            </w:pPr>
            <w:r>
              <w:rPr>
                <w:szCs w:val="21"/>
                <w:lang w:val="zh-CN"/>
              </w:rPr>
              <w:t>评价工作等级按表</w:t>
            </w:r>
            <w:r>
              <w:rPr>
                <w:rFonts w:hint="eastAsia"/>
                <w:szCs w:val="21"/>
              </w:rPr>
              <w:t>4.2.4</w:t>
            </w:r>
            <w:r>
              <w:rPr>
                <w:szCs w:val="21"/>
                <w:lang w:val="zh-CN"/>
              </w:rPr>
              <w:t>的分级判据进行划分，如污染物</w:t>
            </w:r>
            <w:r>
              <w:rPr>
                <w:szCs w:val="21"/>
                <w:lang w:val="zh-CN"/>
              </w:rPr>
              <w:t>i</w:t>
            </w:r>
            <w:r>
              <w:rPr>
                <w:szCs w:val="21"/>
                <w:lang w:val="zh-CN"/>
              </w:rPr>
              <w:t>大于</w:t>
            </w:r>
            <w:r>
              <w:rPr>
                <w:szCs w:val="21"/>
                <w:lang w:val="zh-CN"/>
              </w:rPr>
              <w:t>1</w:t>
            </w:r>
            <w:r>
              <w:rPr>
                <w:szCs w:val="21"/>
                <w:lang w:val="zh-CN"/>
              </w:rPr>
              <w:t>，取</w:t>
            </w:r>
            <w:r>
              <w:rPr>
                <w:szCs w:val="21"/>
              </w:rPr>
              <w:t>P</w:t>
            </w:r>
            <w:r>
              <w:rPr>
                <w:szCs w:val="21"/>
                <w:vertAlign w:val="subscript"/>
              </w:rPr>
              <w:t>i</w:t>
            </w:r>
            <w:r>
              <w:rPr>
                <w:szCs w:val="21"/>
                <w:lang w:val="zh-CN"/>
              </w:rPr>
              <w:t>值最大者</w:t>
            </w:r>
            <w:r>
              <w:rPr>
                <w:szCs w:val="21"/>
                <w:lang w:val="zh-CN"/>
              </w:rPr>
              <w:t>(</w:t>
            </w:r>
            <w:r>
              <w:rPr>
                <w:szCs w:val="21"/>
              </w:rPr>
              <w:t>P</w:t>
            </w:r>
            <w:r>
              <w:rPr>
                <w:szCs w:val="21"/>
                <w:vertAlign w:val="subscript"/>
              </w:rPr>
              <w:t>max</w:t>
            </w:r>
            <w:r>
              <w:rPr>
                <w:szCs w:val="21"/>
                <w:lang w:val="zh-CN"/>
              </w:rPr>
              <w:t>)</w:t>
            </w:r>
            <w:r>
              <w:rPr>
                <w:szCs w:val="21"/>
                <w:lang w:val="zh-CN"/>
              </w:rPr>
              <w:t>和其对应的</w:t>
            </w:r>
            <w:r>
              <w:rPr>
                <w:szCs w:val="21"/>
              </w:rPr>
              <w:t>D</w:t>
            </w:r>
            <w:r>
              <w:rPr>
                <w:szCs w:val="21"/>
                <w:vertAlign w:val="subscript"/>
              </w:rPr>
              <w:t>%</w:t>
            </w:r>
            <w:r>
              <w:rPr>
                <w:szCs w:val="21"/>
                <w:lang w:val="zh-CN"/>
              </w:rPr>
              <w:t>。</w:t>
            </w:r>
          </w:p>
          <w:p w:rsidR="00E6015C" w:rsidRDefault="001D5832">
            <w:pPr>
              <w:pStyle w:val="aff1"/>
              <w:spacing w:line="360" w:lineRule="auto"/>
              <w:ind w:firstLine="420"/>
              <w:rPr>
                <w:b/>
                <w:bCs/>
                <w:szCs w:val="21"/>
              </w:rPr>
            </w:pPr>
            <w:r>
              <w:rPr>
                <w:szCs w:val="21"/>
                <w:lang w:val="zh-CN"/>
              </w:rPr>
              <w:lastRenderedPageBreak/>
              <w:t>同一项目有多个</w:t>
            </w:r>
            <w:r>
              <w:rPr>
                <w:szCs w:val="21"/>
                <w:lang w:val="zh-CN"/>
              </w:rPr>
              <w:t>(</w:t>
            </w:r>
            <w:r>
              <w:rPr>
                <w:szCs w:val="21"/>
                <w:lang w:val="zh-CN"/>
              </w:rPr>
              <w:t>两个以上，含两个</w:t>
            </w:r>
            <w:r>
              <w:rPr>
                <w:szCs w:val="21"/>
                <w:lang w:val="zh-CN"/>
              </w:rPr>
              <w:t>)</w:t>
            </w:r>
            <w:r>
              <w:rPr>
                <w:szCs w:val="21"/>
                <w:lang w:val="zh-CN"/>
              </w:rPr>
              <w:t>污染源排放同一种污染物时，则按各污染源分别确定其评价等级，并取评价级别最高者作为项目的评价等级。</w:t>
            </w:r>
            <w:r>
              <w:rPr>
                <w:szCs w:val="21"/>
              </w:rPr>
              <w:t>本项目</w:t>
            </w:r>
            <w:r>
              <w:rPr>
                <w:szCs w:val="21"/>
                <w:lang w:val="zh-CN"/>
              </w:rPr>
              <w:t>评价范围内</w:t>
            </w:r>
            <w:r>
              <w:rPr>
                <w:szCs w:val="21"/>
              </w:rPr>
              <w:t>不</w:t>
            </w:r>
            <w:r>
              <w:rPr>
                <w:szCs w:val="21"/>
                <w:lang w:val="zh-CN"/>
              </w:rPr>
              <w:t>包含一类环境空气质量功能区，评价范围内主要评价因子的环境质量</w:t>
            </w:r>
            <w:r>
              <w:rPr>
                <w:szCs w:val="21"/>
              </w:rPr>
              <w:t>符合</w:t>
            </w:r>
            <w:r>
              <w:rPr>
                <w:szCs w:val="21"/>
                <w:lang w:val="zh-CN"/>
              </w:rPr>
              <w:t>环境质量标准，项目排放的污染物</w:t>
            </w:r>
            <w:r>
              <w:rPr>
                <w:szCs w:val="21"/>
              </w:rPr>
              <w:t>不会</w:t>
            </w:r>
            <w:r>
              <w:rPr>
                <w:szCs w:val="21"/>
                <w:lang w:val="zh-CN"/>
              </w:rPr>
              <w:t>对人体健康或生态环境有严重危害。</w:t>
            </w:r>
          </w:p>
          <w:p w:rsidR="00E6015C" w:rsidRDefault="001D5832">
            <w:pPr>
              <w:pStyle w:val="-"/>
              <w:spacing w:line="240" w:lineRule="auto"/>
              <w:ind w:firstLineChars="0" w:firstLine="0"/>
              <w:jc w:val="center"/>
              <w:rPr>
                <w:b/>
                <w:sz w:val="21"/>
                <w:szCs w:val="21"/>
              </w:rPr>
            </w:pPr>
            <w:r>
              <w:rPr>
                <w:b/>
                <w:sz w:val="21"/>
                <w:szCs w:val="21"/>
              </w:rPr>
              <w:t>表</w:t>
            </w:r>
            <w:r>
              <w:rPr>
                <w:rFonts w:hint="eastAsia"/>
                <w:b/>
                <w:sz w:val="21"/>
                <w:szCs w:val="21"/>
              </w:rPr>
              <w:t>4.2.</w:t>
            </w:r>
            <w:r>
              <w:rPr>
                <w:rFonts w:hint="eastAsia"/>
                <w:b/>
                <w:sz w:val="21"/>
                <w:szCs w:val="21"/>
              </w:rPr>
              <w:t>7</w:t>
            </w:r>
            <w:r>
              <w:rPr>
                <w:b/>
                <w:sz w:val="21"/>
                <w:szCs w:val="21"/>
                <w:lang w:val="zh-CN"/>
              </w:rPr>
              <w:t xml:space="preserve"> </w:t>
            </w:r>
            <w:r>
              <w:rPr>
                <w:b/>
                <w:sz w:val="21"/>
                <w:szCs w:val="21"/>
                <w:lang w:val="zh-CN"/>
              </w:rPr>
              <w:t>大气评价工作等级划分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295"/>
              <w:gridCol w:w="6106"/>
            </w:tblGrid>
            <w:tr w:rsidR="00E6015C">
              <w:trPr>
                <w:trHeight w:val="127"/>
                <w:jc w:val="center"/>
              </w:trPr>
              <w:tc>
                <w:tcPr>
                  <w:tcW w:w="3295" w:type="dxa"/>
                  <w:tcBorders>
                    <w:tl2br w:val="nil"/>
                    <w:tr2bl w:val="nil"/>
                  </w:tcBorders>
                  <w:vAlign w:val="center"/>
                </w:tcPr>
                <w:p w:rsidR="00E6015C" w:rsidRDefault="001D5832">
                  <w:pPr>
                    <w:pStyle w:val="aff1"/>
                    <w:ind w:firstLine="422"/>
                    <w:jc w:val="center"/>
                    <w:rPr>
                      <w:b/>
                      <w:bCs/>
                      <w:szCs w:val="21"/>
                    </w:rPr>
                  </w:pPr>
                  <w:r>
                    <w:rPr>
                      <w:b/>
                      <w:bCs/>
                      <w:szCs w:val="21"/>
                    </w:rPr>
                    <w:t>评价工作等级</w:t>
                  </w:r>
                </w:p>
              </w:tc>
              <w:tc>
                <w:tcPr>
                  <w:tcW w:w="6106" w:type="dxa"/>
                  <w:tcBorders>
                    <w:tl2br w:val="nil"/>
                    <w:tr2bl w:val="nil"/>
                  </w:tcBorders>
                  <w:vAlign w:val="center"/>
                </w:tcPr>
                <w:p w:rsidR="00E6015C" w:rsidRDefault="001D5832">
                  <w:pPr>
                    <w:pStyle w:val="aff1"/>
                    <w:ind w:firstLine="422"/>
                    <w:jc w:val="center"/>
                    <w:rPr>
                      <w:b/>
                      <w:bCs/>
                      <w:szCs w:val="21"/>
                    </w:rPr>
                  </w:pPr>
                  <w:r>
                    <w:rPr>
                      <w:b/>
                      <w:bCs/>
                      <w:szCs w:val="21"/>
                    </w:rPr>
                    <w:t>评价工作分级判据</w:t>
                  </w:r>
                </w:p>
              </w:tc>
            </w:tr>
            <w:tr w:rsidR="00E6015C">
              <w:trPr>
                <w:trHeight w:val="90"/>
                <w:jc w:val="center"/>
              </w:trPr>
              <w:tc>
                <w:tcPr>
                  <w:tcW w:w="3295" w:type="dxa"/>
                  <w:tcBorders>
                    <w:tl2br w:val="nil"/>
                    <w:tr2bl w:val="nil"/>
                  </w:tcBorders>
                  <w:vAlign w:val="center"/>
                </w:tcPr>
                <w:p w:rsidR="00E6015C" w:rsidRDefault="001D5832">
                  <w:pPr>
                    <w:pStyle w:val="aff1"/>
                    <w:ind w:firstLine="420"/>
                    <w:jc w:val="center"/>
                    <w:rPr>
                      <w:szCs w:val="21"/>
                    </w:rPr>
                  </w:pPr>
                  <w:r>
                    <w:rPr>
                      <w:szCs w:val="21"/>
                    </w:rPr>
                    <w:t>一级</w:t>
                  </w:r>
                </w:p>
              </w:tc>
              <w:tc>
                <w:tcPr>
                  <w:tcW w:w="6106" w:type="dxa"/>
                  <w:tcBorders>
                    <w:tl2br w:val="nil"/>
                    <w:tr2bl w:val="nil"/>
                  </w:tcBorders>
                  <w:vAlign w:val="center"/>
                </w:tcPr>
                <w:p w:rsidR="00E6015C" w:rsidRDefault="001D5832">
                  <w:pPr>
                    <w:pStyle w:val="aff1"/>
                    <w:ind w:firstLine="420"/>
                    <w:jc w:val="center"/>
                    <w:rPr>
                      <w:szCs w:val="21"/>
                    </w:rPr>
                  </w:pPr>
                  <w:r>
                    <w:rPr>
                      <w:szCs w:val="21"/>
                    </w:rPr>
                    <w:t>P</w:t>
                  </w:r>
                  <w:r>
                    <w:rPr>
                      <w:szCs w:val="21"/>
                      <w:vertAlign w:val="subscript"/>
                    </w:rPr>
                    <w:t>max</w:t>
                  </w:r>
                  <w:r>
                    <w:rPr>
                      <w:szCs w:val="21"/>
                    </w:rPr>
                    <w:t>≥10%</w:t>
                  </w:r>
                </w:p>
              </w:tc>
            </w:tr>
            <w:tr w:rsidR="00E6015C">
              <w:trPr>
                <w:trHeight w:val="185"/>
                <w:jc w:val="center"/>
              </w:trPr>
              <w:tc>
                <w:tcPr>
                  <w:tcW w:w="3295" w:type="dxa"/>
                  <w:tcBorders>
                    <w:tl2br w:val="nil"/>
                    <w:tr2bl w:val="nil"/>
                  </w:tcBorders>
                  <w:vAlign w:val="center"/>
                </w:tcPr>
                <w:p w:rsidR="00E6015C" w:rsidRDefault="001D5832">
                  <w:pPr>
                    <w:pStyle w:val="aff1"/>
                    <w:ind w:firstLine="420"/>
                    <w:jc w:val="center"/>
                    <w:rPr>
                      <w:szCs w:val="21"/>
                    </w:rPr>
                  </w:pPr>
                  <w:r>
                    <w:rPr>
                      <w:szCs w:val="21"/>
                    </w:rPr>
                    <w:t>二级</w:t>
                  </w:r>
                </w:p>
              </w:tc>
              <w:tc>
                <w:tcPr>
                  <w:tcW w:w="6106" w:type="dxa"/>
                  <w:tcBorders>
                    <w:tl2br w:val="nil"/>
                    <w:tr2bl w:val="nil"/>
                  </w:tcBorders>
                  <w:vAlign w:val="center"/>
                </w:tcPr>
                <w:p w:rsidR="00E6015C" w:rsidRDefault="001D5832">
                  <w:pPr>
                    <w:pStyle w:val="aff1"/>
                    <w:ind w:firstLine="420"/>
                    <w:jc w:val="center"/>
                    <w:rPr>
                      <w:szCs w:val="21"/>
                    </w:rPr>
                  </w:pPr>
                  <w:r>
                    <w:rPr>
                      <w:szCs w:val="21"/>
                    </w:rPr>
                    <w:t>1%≤P</w:t>
                  </w:r>
                  <w:r>
                    <w:rPr>
                      <w:szCs w:val="21"/>
                      <w:vertAlign w:val="subscript"/>
                    </w:rPr>
                    <w:t>max</w:t>
                  </w:r>
                  <w:r>
                    <w:rPr>
                      <w:szCs w:val="21"/>
                    </w:rPr>
                    <w:t>&lt;10%</w:t>
                  </w:r>
                </w:p>
              </w:tc>
            </w:tr>
            <w:tr w:rsidR="00E6015C">
              <w:trPr>
                <w:trHeight w:val="152"/>
                <w:jc w:val="center"/>
              </w:trPr>
              <w:tc>
                <w:tcPr>
                  <w:tcW w:w="3295" w:type="dxa"/>
                  <w:tcBorders>
                    <w:tl2br w:val="nil"/>
                    <w:tr2bl w:val="nil"/>
                  </w:tcBorders>
                  <w:vAlign w:val="center"/>
                </w:tcPr>
                <w:p w:rsidR="00E6015C" w:rsidRDefault="001D5832">
                  <w:pPr>
                    <w:pStyle w:val="aff1"/>
                    <w:ind w:firstLine="420"/>
                    <w:jc w:val="center"/>
                    <w:rPr>
                      <w:szCs w:val="21"/>
                    </w:rPr>
                  </w:pPr>
                  <w:r>
                    <w:rPr>
                      <w:szCs w:val="21"/>
                    </w:rPr>
                    <w:t>三级</w:t>
                  </w:r>
                </w:p>
              </w:tc>
              <w:tc>
                <w:tcPr>
                  <w:tcW w:w="6106" w:type="dxa"/>
                  <w:tcBorders>
                    <w:tl2br w:val="nil"/>
                    <w:tr2bl w:val="nil"/>
                  </w:tcBorders>
                  <w:vAlign w:val="center"/>
                </w:tcPr>
                <w:p w:rsidR="00E6015C" w:rsidRDefault="001D5832">
                  <w:pPr>
                    <w:pStyle w:val="aff1"/>
                    <w:ind w:firstLine="420"/>
                    <w:jc w:val="center"/>
                    <w:rPr>
                      <w:szCs w:val="21"/>
                    </w:rPr>
                  </w:pPr>
                  <w:r>
                    <w:rPr>
                      <w:szCs w:val="21"/>
                    </w:rPr>
                    <w:t>P</w:t>
                  </w:r>
                  <w:r>
                    <w:rPr>
                      <w:szCs w:val="21"/>
                      <w:vertAlign w:val="subscript"/>
                    </w:rPr>
                    <w:t>max</w:t>
                  </w:r>
                  <w:r>
                    <w:rPr>
                      <w:szCs w:val="21"/>
                    </w:rPr>
                    <w:t>&lt;1%</w:t>
                  </w:r>
                </w:p>
              </w:tc>
            </w:tr>
          </w:tbl>
          <w:p w:rsidR="00E6015C" w:rsidRDefault="001D5832">
            <w:pPr>
              <w:pStyle w:val="aff1"/>
              <w:spacing w:line="360" w:lineRule="auto"/>
              <w:ind w:firstLine="420"/>
              <w:rPr>
                <w:kern w:val="2"/>
                <w:szCs w:val="21"/>
              </w:rPr>
            </w:pPr>
            <w:r>
              <w:rPr>
                <w:rFonts w:hint="eastAsia"/>
                <w:kern w:val="2"/>
                <w:szCs w:val="21"/>
              </w:rPr>
              <w:t>（</w:t>
            </w:r>
            <w:r>
              <w:rPr>
                <w:rFonts w:hint="eastAsia"/>
                <w:kern w:val="2"/>
                <w:szCs w:val="21"/>
              </w:rPr>
              <w:t>2</w:t>
            </w:r>
            <w:r>
              <w:rPr>
                <w:rFonts w:hint="eastAsia"/>
                <w:kern w:val="2"/>
                <w:szCs w:val="21"/>
              </w:rPr>
              <w:t>）污染源强</w:t>
            </w:r>
          </w:p>
          <w:p w:rsidR="00E6015C" w:rsidRDefault="001D5832">
            <w:pPr>
              <w:pStyle w:val="aff1"/>
              <w:spacing w:line="360" w:lineRule="auto"/>
              <w:ind w:firstLine="420"/>
              <w:rPr>
                <w:kern w:val="2"/>
                <w:szCs w:val="21"/>
              </w:rPr>
            </w:pPr>
            <w:r>
              <w:rPr>
                <w:kern w:val="2"/>
                <w:szCs w:val="21"/>
              </w:rPr>
              <w:t>根据污染源核实情况，污染源强见表</w:t>
            </w:r>
            <w:r>
              <w:rPr>
                <w:rFonts w:hint="eastAsia"/>
                <w:kern w:val="2"/>
                <w:szCs w:val="21"/>
              </w:rPr>
              <w:t>4.2.</w:t>
            </w:r>
            <w:r>
              <w:rPr>
                <w:rFonts w:hint="eastAsia"/>
                <w:kern w:val="2"/>
                <w:szCs w:val="21"/>
              </w:rPr>
              <w:t>8</w:t>
            </w:r>
            <w:r>
              <w:rPr>
                <w:kern w:val="2"/>
                <w:szCs w:val="21"/>
              </w:rPr>
              <w:t>、</w:t>
            </w:r>
            <w:r>
              <w:rPr>
                <w:rFonts w:hint="eastAsia"/>
                <w:kern w:val="2"/>
                <w:szCs w:val="21"/>
              </w:rPr>
              <w:t>4.2.</w:t>
            </w:r>
            <w:r>
              <w:rPr>
                <w:rFonts w:hint="eastAsia"/>
                <w:kern w:val="2"/>
                <w:szCs w:val="21"/>
              </w:rPr>
              <w:t>9</w:t>
            </w:r>
            <w:r>
              <w:rPr>
                <w:kern w:val="2"/>
                <w:szCs w:val="21"/>
              </w:rPr>
              <w:t>。</w:t>
            </w:r>
          </w:p>
          <w:p w:rsidR="00E6015C" w:rsidRDefault="001D5832">
            <w:pPr>
              <w:autoSpaceDE w:val="0"/>
              <w:autoSpaceDN w:val="0"/>
              <w:adjustRightInd w:val="0"/>
              <w:snapToGrid w:val="0"/>
              <w:jc w:val="center"/>
              <w:rPr>
                <w:b/>
                <w:bCs/>
                <w:kern w:val="0"/>
                <w:szCs w:val="21"/>
              </w:rPr>
            </w:pPr>
            <w:r>
              <w:rPr>
                <w:b/>
                <w:bCs/>
                <w:szCs w:val="21"/>
              </w:rPr>
              <w:t>表</w:t>
            </w:r>
            <w:r>
              <w:rPr>
                <w:rFonts w:hint="eastAsia"/>
                <w:b/>
                <w:bCs/>
                <w:szCs w:val="21"/>
              </w:rPr>
              <w:t>4.2.</w:t>
            </w:r>
            <w:r>
              <w:rPr>
                <w:rFonts w:hint="eastAsia"/>
                <w:b/>
                <w:bCs/>
                <w:szCs w:val="21"/>
              </w:rPr>
              <w:t>8</w:t>
            </w:r>
            <w:r>
              <w:rPr>
                <w:b/>
                <w:bCs/>
                <w:szCs w:val="21"/>
              </w:rPr>
              <w:t xml:space="preserve">  </w:t>
            </w:r>
            <w:r>
              <w:rPr>
                <w:b/>
                <w:bCs/>
                <w:kern w:val="0"/>
                <w:szCs w:val="21"/>
              </w:rPr>
              <w:t>项目营运期废气点源计算参数一览表</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48"/>
              <w:gridCol w:w="1131"/>
              <w:gridCol w:w="1037"/>
              <w:gridCol w:w="1128"/>
              <w:gridCol w:w="1035"/>
              <w:gridCol w:w="1101"/>
              <w:gridCol w:w="1161"/>
              <w:gridCol w:w="1155"/>
            </w:tblGrid>
            <w:tr w:rsidR="00E6015C">
              <w:trPr>
                <w:jc w:val="center"/>
              </w:trPr>
              <w:tc>
                <w:tcPr>
                  <w:tcW w:w="441"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分类</w:t>
                  </w:r>
                </w:p>
              </w:tc>
              <w:tc>
                <w:tcPr>
                  <w:tcW w:w="665"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排放源</w:t>
                  </w:r>
                </w:p>
              </w:tc>
              <w:tc>
                <w:tcPr>
                  <w:tcW w:w="610"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污染物</w:t>
                  </w:r>
                </w:p>
              </w:tc>
              <w:tc>
                <w:tcPr>
                  <w:tcW w:w="663" w:type="pct"/>
                  <w:vMerge w:val="restart"/>
                  <w:tcBorders>
                    <w:tl2br w:val="nil"/>
                    <w:tr2bl w:val="nil"/>
                  </w:tcBorders>
                  <w:vAlign w:val="center"/>
                </w:tcPr>
                <w:p w:rsidR="00E6015C" w:rsidRDefault="001D5832">
                  <w:pPr>
                    <w:pStyle w:val="30"/>
                    <w:keepNext/>
                    <w:keepLines/>
                    <w:widowControl w:val="0"/>
                    <w:tabs>
                      <w:tab w:val="left" w:pos="720"/>
                    </w:tabs>
                    <w:spacing w:beforeAutospacing="0" w:afterAutospacing="0" w:line="240" w:lineRule="auto"/>
                    <w:jc w:val="center"/>
                    <w:rPr>
                      <w:rFonts w:eastAsia="宋体" w:hint="default"/>
                      <w:kern w:val="2"/>
                      <w:sz w:val="21"/>
                      <w:szCs w:val="21"/>
                    </w:rPr>
                  </w:pPr>
                  <w:r>
                    <w:rPr>
                      <w:rFonts w:eastAsia="宋体" w:hint="default"/>
                      <w:kern w:val="2"/>
                      <w:sz w:val="21"/>
                      <w:szCs w:val="21"/>
                    </w:rPr>
                    <w:t>排放速率</w:t>
                  </w:r>
                </w:p>
                <w:p w:rsidR="00E6015C" w:rsidRDefault="001D5832">
                  <w:pPr>
                    <w:pStyle w:val="30"/>
                    <w:keepNext/>
                    <w:keepLines/>
                    <w:widowControl w:val="0"/>
                    <w:tabs>
                      <w:tab w:val="left" w:pos="720"/>
                    </w:tabs>
                    <w:spacing w:beforeAutospacing="0" w:afterAutospacing="0" w:line="240" w:lineRule="auto"/>
                    <w:jc w:val="center"/>
                    <w:rPr>
                      <w:rFonts w:eastAsia="宋体" w:hint="default"/>
                      <w:kern w:val="2"/>
                      <w:sz w:val="21"/>
                      <w:szCs w:val="21"/>
                    </w:rPr>
                  </w:pPr>
                  <w:r>
                    <w:rPr>
                      <w:rFonts w:eastAsia="宋体" w:hint="default"/>
                      <w:kern w:val="2"/>
                      <w:sz w:val="21"/>
                      <w:szCs w:val="21"/>
                    </w:rPr>
                    <w:t>kg/h</w:t>
                  </w:r>
                </w:p>
              </w:tc>
              <w:tc>
                <w:tcPr>
                  <w:tcW w:w="609" w:type="pct"/>
                  <w:vMerge w:val="restart"/>
                  <w:tcBorders>
                    <w:tl2br w:val="nil"/>
                    <w:tr2bl w:val="nil"/>
                  </w:tcBorders>
                  <w:vAlign w:val="center"/>
                </w:tcPr>
                <w:p w:rsidR="00E6015C" w:rsidRDefault="001D5832">
                  <w:pPr>
                    <w:pStyle w:val="30"/>
                    <w:keepNext/>
                    <w:keepLines/>
                    <w:widowControl w:val="0"/>
                    <w:tabs>
                      <w:tab w:val="left" w:pos="720"/>
                    </w:tabs>
                    <w:spacing w:beforeAutospacing="0" w:afterAutospacing="0" w:line="240" w:lineRule="auto"/>
                    <w:jc w:val="center"/>
                    <w:rPr>
                      <w:rFonts w:eastAsia="宋体" w:hint="default"/>
                      <w:kern w:val="2"/>
                      <w:sz w:val="21"/>
                      <w:szCs w:val="21"/>
                    </w:rPr>
                  </w:pPr>
                  <w:r>
                    <w:rPr>
                      <w:rFonts w:eastAsia="宋体" w:hint="default"/>
                      <w:kern w:val="2"/>
                      <w:sz w:val="21"/>
                      <w:szCs w:val="21"/>
                    </w:rPr>
                    <w:t>排气量</w:t>
                  </w:r>
                </w:p>
                <w:p w:rsidR="00E6015C" w:rsidRDefault="001D5832">
                  <w:pPr>
                    <w:pStyle w:val="30"/>
                    <w:keepNext/>
                    <w:keepLines/>
                    <w:widowControl w:val="0"/>
                    <w:tabs>
                      <w:tab w:val="left" w:pos="720"/>
                    </w:tabs>
                    <w:spacing w:beforeAutospacing="0" w:afterAutospacing="0" w:line="240" w:lineRule="auto"/>
                    <w:jc w:val="center"/>
                    <w:rPr>
                      <w:rFonts w:eastAsia="宋体" w:hint="default"/>
                      <w:kern w:val="2"/>
                      <w:sz w:val="21"/>
                      <w:szCs w:val="21"/>
                    </w:rPr>
                  </w:pPr>
                  <w:r>
                    <w:rPr>
                      <w:rFonts w:eastAsia="宋体" w:hint="default"/>
                      <w:kern w:val="2"/>
                      <w:sz w:val="21"/>
                      <w:szCs w:val="21"/>
                    </w:rPr>
                    <w:t>m</w:t>
                  </w:r>
                  <w:r>
                    <w:rPr>
                      <w:rFonts w:eastAsia="宋体" w:hint="default"/>
                      <w:kern w:val="2"/>
                      <w:sz w:val="21"/>
                      <w:szCs w:val="21"/>
                      <w:vertAlign w:val="superscript"/>
                    </w:rPr>
                    <w:t>3</w:t>
                  </w:r>
                  <w:r>
                    <w:rPr>
                      <w:rFonts w:eastAsia="宋体" w:hint="default"/>
                      <w:kern w:val="2"/>
                      <w:sz w:val="21"/>
                      <w:szCs w:val="21"/>
                    </w:rPr>
                    <w:t>/h</w:t>
                  </w:r>
                </w:p>
              </w:tc>
              <w:tc>
                <w:tcPr>
                  <w:tcW w:w="2008" w:type="pct"/>
                  <w:gridSpan w:val="3"/>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排放源参数</w:t>
                  </w:r>
                </w:p>
              </w:tc>
            </w:tr>
            <w:tr w:rsidR="00E6015C">
              <w:trPr>
                <w:jc w:val="center"/>
              </w:trPr>
              <w:tc>
                <w:tcPr>
                  <w:tcW w:w="441"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lang w:val="zh-CN"/>
                    </w:rPr>
                  </w:pPr>
                </w:p>
              </w:tc>
              <w:tc>
                <w:tcPr>
                  <w:tcW w:w="665"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lang w:val="zh-CN"/>
                    </w:rPr>
                  </w:pPr>
                </w:p>
              </w:tc>
              <w:tc>
                <w:tcPr>
                  <w:tcW w:w="610"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lang w:val="zh-CN"/>
                    </w:rPr>
                  </w:pPr>
                </w:p>
              </w:tc>
              <w:tc>
                <w:tcPr>
                  <w:tcW w:w="663"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lang w:val="zh-CN"/>
                    </w:rPr>
                  </w:pPr>
                </w:p>
              </w:tc>
              <w:tc>
                <w:tcPr>
                  <w:tcW w:w="609"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lang w:val="zh-CN"/>
                    </w:rPr>
                  </w:pPr>
                </w:p>
              </w:tc>
              <w:tc>
                <w:tcPr>
                  <w:tcW w:w="647"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排气筒高度</w:t>
                  </w:r>
                  <w:r>
                    <w:rPr>
                      <w:rFonts w:eastAsia="宋体" w:hint="default"/>
                      <w:kern w:val="2"/>
                      <w:sz w:val="21"/>
                      <w:szCs w:val="21"/>
                    </w:rPr>
                    <w:t>m</w:t>
                  </w:r>
                </w:p>
              </w:tc>
              <w:tc>
                <w:tcPr>
                  <w:tcW w:w="682"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排气筒内径</w:t>
                  </w:r>
                  <w:r>
                    <w:rPr>
                      <w:rFonts w:eastAsia="宋体" w:hint="default"/>
                      <w:kern w:val="2"/>
                      <w:sz w:val="21"/>
                      <w:szCs w:val="21"/>
                    </w:rPr>
                    <w:t>m</w:t>
                  </w:r>
                </w:p>
              </w:tc>
              <w:tc>
                <w:tcPr>
                  <w:tcW w:w="679"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kern w:val="2"/>
                      <w:sz w:val="21"/>
                      <w:szCs w:val="21"/>
                    </w:rPr>
                  </w:pPr>
                  <w:r>
                    <w:rPr>
                      <w:rFonts w:eastAsia="宋体" w:hint="default"/>
                      <w:kern w:val="2"/>
                      <w:sz w:val="21"/>
                      <w:szCs w:val="21"/>
                    </w:rPr>
                    <w:t>出口温度</w:t>
                  </w:r>
                  <w:r>
                    <w:rPr>
                      <w:rStyle w:val="5Char"/>
                      <w:rFonts w:ascii="Times New Roman" w:eastAsia="宋体" w:hAnsi="Times New Roman" w:cs="Times New Roman" w:hint="default"/>
                      <w:sz w:val="21"/>
                    </w:rPr>
                    <w:t>℃</w:t>
                  </w:r>
                </w:p>
              </w:tc>
            </w:tr>
            <w:tr w:rsidR="00E6015C">
              <w:trPr>
                <w:trHeight w:val="512"/>
                <w:jc w:val="center"/>
              </w:trPr>
              <w:tc>
                <w:tcPr>
                  <w:tcW w:w="441"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hint="default"/>
                      <w:b w:val="0"/>
                      <w:bCs/>
                      <w:kern w:val="2"/>
                      <w:sz w:val="21"/>
                      <w:szCs w:val="21"/>
                    </w:rPr>
                    <w:t>点源</w:t>
                  </w:r>
                </w:p>
              </w:tc>
              <w:tc>
                <w:tcPr>
                  <w:tcW w:w="665"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DA001</w:t>
                  </w:r>
                  <w:r>
                    <w:rPr>
                      <w:rFonts w:eastAsia="宋体" w:hint="default"/>
                      <w:b w:val="0"/>
                      <w:bCs/>
                      <w:color w:val="FF0000"/>
                      <w:kern w:val="2"/>
                      <w:sz w:val="21"/>
                      <w:szCs w:val="21"/>
                    </w:rPr>
                    <w:t>排气筒</w:t>
                  </w:r>
                </w:p>
              </w:tc>
              <w:tc>
                <w:tcPr>
                  <w:tcW w:w="610"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颗粒物</w:t>
                  </w:r>
                </w:p>
              </w:tc>
              <w:tc>
                <w:tcPr>
                  <w:tcW w:w="663"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0.0</w:t>
                  </w:r>
                  <w:r>
                    <w:rPr>
                      <w:rFonts w:eastAsia="宋体"/>
                      <w:b w:val="0"/>
                      <w:bCs/>
                      <w:color w:val="FF0000"/>
                      <w:kern w:val="2"/>
                      <w:sz w:val="21"/>
                      <w:szCs w:val="21"/>
                    </w:rPr>
                    <w:t>0</w:t>
                  </w:r>
                  <w:r>
                    <w:rPr>
                      <w:rFonts w:eastAsia="宋体"/>
                      <w:b w:val="0"/>
                      <w:bCs/>
                      <w:color w:val="FF0000"/>
                      <w:kern w:val="2"/>
                      <w:sz w:val="21"/>
                      <w:szCs w:val="21"/>
                    </w:rPr>
                    <w:t>2</w:t>
                  </w:r>
                </w:p>
              </w:tc>
              <w:tc>
                <w:tcPr>
                  <w:tcW w:w="609"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25000</w:t>
                  </w:r>
                </w:p>
              </w:tc>
              <w:tc>
                <w:tcPr>
                  <w:tcW w:w="647"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hint="default"/>
                      <w:b w:val="0"/>
                      <w:bCs/>
                      <w:kern w:val="2"/>
                      <w:sz w:val="21"/>
                      <w:szCs w:val="21"/>
                    </w:rPr>
                    <w:t>15</w:t>
                  </w:r>
                </w:p>
              </w:tc>
              <w:tc>
                <w:tcPr>
                  <w:tcW w:w="682"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0.7</w:t>
                  </w:r>
                </w:p>
              </w:tc>
              <w:tc>
                <w:tcPr>
                  <w:tcW w:w="679"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20</w:t>
                  </w:r>
                </w:p>
              </w:tc>
            </w:tr>
            <w:tr w:rsidR="00E6015C">
              <w:trPr>
                <w:jc w:val="center"/>
              </w:trPr>
              <w:tc>
                <w:tcPr>
                  <w:tcW w:w="441"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65"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DA002</w:t>
                  </w:r>
                  <w:r>
                    <w:rPr>
                      <w:rFonts w:eastAsia="宋体"/>
                      <w:b w:val="0"/>
                      <w:bCs/>
                      <w:color w:val="FF0000"/>
                      <w:kern w:val="2"/>
                      <w:sz w:val="21"/>
                      <w:szCs w:val="21"/>
                    </w:rPr>
                    <w:t>排气筒</w:t>
                  </w:r>
                </w:p>
              </w:tc>
              <w:tc>
                <w:tcPr>
                  <w:tcW w:w="610"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非甲烷总烃</w:t>
                  </w:r>
                </w:p>
              </w:tc>
              <w:tc>
                <w:tcPr>
                  <w:tcW w:w="663"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0.016</w:t>
                  </w:r>
                </w:p>
              </w:tc>
              <w:tc>
                <w:tcPr>
                  <w:tcW w:w="609"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20000</w:t>
                  </w:r>
                </w:p>
              </w:tc>
              <w:tc>
                <w:tcPr>
                  <w:tcW w:w="647"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15</w:t>
                  </w:r>
                </w:p>
              </w:tc>
              <w:tc>
                <w:tcPr>
                  <w:tcW w:w="682"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0.7</w:t>
                  </w:r>
                </w:p>
              </w:tc>
              <w:tc>
                <w:tcPr>
                  <w:tcW w:w="679" w:type="pct"/>
                  <w:vMerge w:val="restar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kern w:val="2"/>
                      <w:sz w:val="21"/>
                      <w:szCs w:val="21"/>
                    </w:rPr>
                  </w:pPr>
                  <w:r>
                    <w:rPr>
                      <w:rFonts w:eastAsia="宋体"/>
                      <w:b w:val="0"/>
                      <w:bCs/>
                      <w:kern w:val="2"/>
                      <w:sz w:val="21"/>
                      <w:szCs w:val="21"/>
                    </w:rPr>
                    <w:t>20</w:t>
                  </w:r>
                </w:p>
              </w:tc>
            </w:tr>
            <w:tr w:rsidR="00E6015C">
              <w:trPr>
                <w:jc w:val="center"/>
              </w:trPr>
              <w:tc>
                <w:tcPr>
                  <w:tcW w:w="441"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65"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color w:val="FF0000"/>
                      <w:kern w:val="2"/>
                      <w:sz w:val="21"/>
                      <w:szCs w:val="21"/>
                    </w:rPr>
                  </w:pPr>
                </w:p>
              </w:tc>
              <w:tc>
                <w:tcPr>
                  <w:tcW w:w="610"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二甲苯</w:t>
                  </w:r>
                </w:p>
              </w:tc>
              <w:tc>
                <w:tcPr>
                  <w:tcW w:w="663"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0.017</w:t>
                  </w:r>
                </w:p>
              </w:tc>
              <w:tc>
                <w:tcPr>
                  <w:tcW w:w="609"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47"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82"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79"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r>
            <w:tr w:rsidR="00E6015C">
              <w:trPr>
                <w:jc w:val="center"/>
              </w:trPr>
              <w:tc>
                <w:tcPr>
                  <w:tcW w:w="441"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65"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color w:val="FF0000"/>
                      <w:kern w:val="2"/>
                      <w:sz w:val="21"/>
                      <w:szCs w:val="21"/>
                    </w:rPr>
                  </w:pPr>
                </w:p>
              </w:tc>
              <w:tc>
                <w:tcPr>
                  <w:tcW w:w="610"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颗粒物</w:t>
                  </w:r>
                </w:p>
              </w:tc>
              <w:tc>
                <w:tcPr>
                  <w:tcW w:w="663"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 w:val="0"/>
                      <w:bCs/>
                      <w:color w:val="FF0000"/>
                      <w:kern w:val="2"/>
                      <w:sz w:val="21"/>
                      <w:szCs w:val="21"/>
                    </w:rPr>
                  </w:pPr>
                  <w:r>
                    <w:rPr>
                      <w:rFonts w:eastAsia="宋体"/>
                      <w:b w:val="0"/>
                      <w:bCs/>
                      <w:color w:val="FF0000"/>
                      <w:kern w:val="2"/>
                      <w:sz w:val="21"/>
                      <w:szCs w:val="21"/>
                    </w:rPr>
                    <w:t>0.279</w:t>
                  </w:r>
                </w:p>
              </w:tc>
              <w:tc>
                <w:tcPr>
                  <w:tcW w:w="609"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47"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82"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c>
                <w:tcPr>
                  <w:tcW w:w="679" w:type="pct"/>
                  <w:vMerge/>
                  <w:tcBorders>
                    <w:tl2br w:val="nil"/>
                    <w:tr2bl w:val="nil"/>
                  </w:tcBorders>
                  <w:vAlign w:val="center"/>
                </w:tcPr>
                <w:p w:rsidR="00E6015C" w:rsidRDefault="00E6015C">
                  <w:pPr>
                    <w:pStyle w:val="30"/>
                    <w:keepNext/>
                    <w:keepLines/>
                    <w:widowControl w:val="0"/>
                    <w:tabs>
                      <w:tab w:val="left" w:pos="720"/>
                    </w:tabs>
                    <w:spacing w:line="240" w:lineRule="auto"/>
                    <w:jc w:val="center"/>
                    <w:rPr>
                      <w:rFonts w:eastAsia="宋体" w:hint="default"/>
                      <w:b w:val="0"/>
                      <w:bCs/>
                      <w:kern w:val="2"/>
                      <w:sz w:val="21"/>
                      <w:szCs w:val="21"/>
                    </w:rPr>
                  </w:pPr>
                </w:p>
              </w:tc>
            </w:tr>
          </w:tbl>
          <w:p w:rsidR="00E6015C" w:rsidRDefault="001D5832">
            <w:pPr>
              <w:autoSpaceDE w:val="0"/>
              <w:autoSpaceDN w:val="0"/>
              <w:adjustRightInd w:val="0"/>
              <w:snapToGrid w:val="0"/>
              <w:jc w:val="center"/>
              <w:rPr>
                <w:b/>
                <w:bCs/>
                <w:szCs w:val="21"/>
              </w:rPr>
            </w:pPr>
            <w:r>
              <w:rPr>
                <w:b/>
                <w:bCs/>
                <w:szCs w:val="21"/>
              </w:rPr>
              <w:t>表</w:t>
            </w:r>
            <w:r>
              <w:rPr>
                <w:rFonts w:hint="eastAsia"/>
                <w:b/>
                <w:bCs/>
                <w:szCs w:val="21"/>
              </w:rPr>
              <w:t>4.2.</w:t>
            </w:r>
            <w:r>
              <w:rPr>
                <w:rFonts w:hint="eastAsia"/>
                <w:b/>
                <w:bCs/>
                <w:szCs w:val="21"/>
              </w:rPr>
              <w:t>9</w:t>
            </w:r>
            <w:r>
              <w:rPr>
                <w:b/>
                <w:bCs/>
                <w:szCs w:val="21"/>
              </w:rPr>
              <w:t xml:space="preserve">  </w:t>
            </w:r>
            <w:r>
              <w:rPr>
                <w:b/>
                <w:bCs/>
                <w:szCs w:val="21"/>
              </w:rPr>
              <w:t>项目营运期废气面源计算参数一览表</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0"/>
              <w:gridCol w:w="1306"/>
              <w:gridCol w:w="1883"/>
              <w:gridCol w:w="1268"/>
              <w:gridCol w:w="1097"/>
              <w:gridCol w:w="1143"/>
              <w:gridCol w:w="1147"/>
            </w:tblGrid>
            <w:tr w:rsidR="00E6015C">
              <w:trPr>
                <w:trHeight w:val="397"/>
                <w:jc w:val="center"/>
              </w:trPr>
              <w:tc>
                <w:tcPr>
                  <w:tcW w:w="382"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排放源</w:t>
                  </w:r>
                </w:p>
              </w:tc>
              <w:tc>
                <w:tcPr>
                  <w:tcW w:w="768"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hint="eastAsia"/>
                      <w:b/>
                      <w:bCs/>
                      <w:szCs w:val="21"/>
                    </w:rPr>
                    <w:t>生产单元</w:t>
                  </w:r>
                </w:p>
              </w:tc>
              <w:tc>
                <w:tcPr>
                  <w:tcW w:w="1108"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污染物</w:t>
                  </w:r>
                </w:p>
              </w:tc>
              <w:tc>
                <w:tcPr>
                  <w:tcW w:w="746"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eastAsia="宋体" w:hint="default"/>
                      <w:bCs/>
                      <w:sz w:val="21"/>
                      <w:szCs w:val="21"/>
                    </w:rPr>
                  </w:pPr>
                  <w:r>
                    <w:rPr>
                      <w:rFonts w:eastAsia="宋体" w:hint="default"/>
                      <w:bCs/>
                      <w:kern w:val="2"/>
                      <w:sz w:val="21"/>
                      <w:szCs w:val="21"/>
                    </w:rPr>
                    <w:t>排放速率（</w:t>
                  </w:r>
                  <w:r>
                    <w:rPr>
                      <w:rFonts w:eastAsia="宋体" w:hint="default"/>
                      <w:bCs/>
                      <w:kern w:val="2"/>
                      <w:sz w:val="21"/>
                      <w:szCs w:val="21"/>
                    </w:rPr>
                    <w:t>kg/h</w:t>
                  </w:r>
                  <w:r>
                    <w:rPr>
                      <w:rFonts w:eastAsia="宋体" w:hint="default"/>
                      <w:bCs/>
                      <w:kern w:val="2"/>
                      <w:sz w:val="21"/>
                      <w:szCs w:val="21"/>
                    </w:rPr>
                    <w:t>）</w:t>
                  </w:r>
                </w:p>
              </w:tc>
              <w:tc>
                <w:tcPr>
                  <w:tcW w:w="646"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排放高度（</w:t>
                  </w:r>
                  <w:r>
                    <w:rPr>
                      <w:rFonts w:hAnsi="Times New Roman"/>
                      <w:b/>
                      <w:bCs/>
                      <w:szCs w:val="21"/>
                    </w:rPr>
                    <w:t>m</w:t>
                  </w:r>
                  <w:r>
                    <w:rPr>
                      <w:rFonts w:hAnsi="Times New Roman"/>
                      <w:b/>
                      <w:bCs/>
                      <w:szCs w:val="21"/>
                    </w:rPr>
                    <w:t>）</w:t>
                  </w:r>
                </w:p>
              </w:tc>
              <w:tc>
                <w:tcPr>
                  <w:tcW w:w="673"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面源长度（</w:t>
                  </w:r>
                  <w:r>
                    <w:rPr>
                      <w:rFonts w:hAnsi="Times New Roman"/>
                      <w:b/>
                      <w:bCs/>
                      <w:szCs w:val="21"/>
                    </w:rPr>
                    <w:t>m</w:t>
                  </w:r>
                  <w:r>
                    <w:rPr>
                      <w:rFonts w:hAnsi="Times New Roman"/>
                      <w:b/>
                      <w:bCs/>
                      <w:szCs w:val="21"/>
                    </w:rPr>
                    <w:t>）</w:t>
                  </w:r>
                </w:p>
              </w:tc>
              <w:tc>
                <w:tcPr>
                  <w:tcW w:w="675"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面源宽度（</w:t>
                  </w:r>
                  <w:r>
                    <w:rPr>
                      <w:rFonts w:hAnsi="Times New Roman"/>
                      <w:b/>
                      <w:bCs/>
                      <w:szCs w:val="21"/>
                    </w:rPr>
                    <w:t>m</w:t>
                  </w:r>
                  <w:r>
                    <w:rPr>
                      <w:rFonts w:hAnsi="Times New Roman"/>
                      <w:b/>
                      <w:bCs/>
                      <w:szCs w:val="21"/>
                    </w:rPr>
                    <w:t>）</w:t>
                  </w:r>
                </w:p>
              </w:tc>
            </w:tr>
            <w:tr w:rsidR="00E6015C">
              <w:trPr>
                <w:trHeight w:val="90"/>
                <w:jc w:val="center"/>
              </w:trPr>
              <w:tc>
                <w:tcPr>
                  <w:tcW w:w="382" w:type="pct"/>
                  <w:vMerge w:val="restart"/>
                  <w:tcBorders>
                    <w:tl2br w:val="nil"/>
                    <w:tr2bl w:val="nil"/>
                  </w:tcBorders>
                  <w:vAlign w:val="center"/>
                </w:tcPr>
                <w:p w:rsidR="00E6015C" w:rsidRDefault="001D5832">
                  <w:pPr>
                    <w:pStyle w:val="aff0"/>
                    <w:spacing w:before="46" w:after="46"/>
                    <w:rPr>
                      <w:rFonts w:hAnsi="Times New Roman"/>
                      <w:kern w:val="0"/>
                      <w:szCs w:val="21"/>
                    </w:rPr>
                  </w:pPr>
                  <w:r>
                    <w:rPr>
                      <w:rFonts w:hAnsi="Times New Roman" w:hint="eastAsia"/>
                      <w:kern w:val="0"/>
                      <w:szCs w:val="21"/>
                    </w:rPr>
                    <w:t>生产车间</w:t>
                  </w:r>
                </w:p>
              </w:tc>
              <w:tc>
                <w:tcPr>
                  <w:tcW w:w="768"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木料加工</w:t>
                  </w:r>
                </w:p>
              </w:tc>
              <w:tc>
                <w:tcPr>
                  <w:tcW w:w="1108"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颗粒物</w:t>
                  </w:r>
                </w:p>
              </w:tc>
              <w:tc>
                <w:tcPr>
                  <w:tcW w:w="746" w:type="pct"/>
                  <w:tcBorders>
                    <w:tl2br w:val="nil"/>
                    <w:tr2bl w:val="nil"/>
                  </w:tcBorders>
                  <w:vAlign w:val="center"/>
                </w:tcPr>
                <w:p w:rsidR="00E6015C" w:rsidRDefault="001D5832">
                  <w:pPr>
                    <w:pStyle w:val="aff0"/>
                    <w:spacing w:before="46" w:after="46"/>
                    <w:rPr>
                      <w:rFonts w:hAnsi="Times New Roman"/>
                      <w:snapToGrid w:val="0"/>
                      <w:szCs w:val="21"/>
                    </w:rPr>
                  </w:pPr>
                  <w:r>
                    <w:rPr>
                      <w:rFonts w:hAnsi="Times New Roman" w:hint="eastAsia"/>
                      <w:snapToGrid w:val="0"/>
                      <w:szCs w:val="21"/>
                    </w:rPr>
                    <w:t>0.0</w:t>
                  </w:r>
                  <w:r>
                    <w:rPr>
                      <w:rFonts w:hAnsi="Times New Roman" w:hint="eastAsia"/>
                      <w:snapToGrid w:val="0"/>
                      <w:szCs w:val="21"/>
                    </w:rPr>
                    <w:t>19</w:t>
                  </w:r>
                </w:p>
              </w:tc>
              <w:tc>
                <w:tcPr>
                  <w:tcW w:w="646" w:type="pct"/>
                  <w:tcBorders>
                    <w:tl2br w:val="nil"/>
                    <w:tr2bl w:val="nil"/>
                  </w:tcBorders>
                  <w:vAlign w:val="center"/>
                </w:tcPr>
                <w:p w:rsidR="00E6015C" w:rsidRDefault="001D5832">
                  <w:pPr>
                    <w:pStyle w:val="aff0"/>
                    <w:spacing w:before="46" w:after="46"/>
                    <w:rPr>
                      <w:rFonts w:hAnsi="Times New Roman"/>
                      <w:snapToGrid w:val="0"/>
                      <w:szCs w:val="21"/>
                    </w:rPr>
                  </w:pPr>
                  <w:r>
                    <w:rPr>
                      <w:rFonts w:hAnsi="Times New Roman" w:hint="eastAsia"/>
                      <w:snapToGrid w:val="0"/>
                      <w:color w:val="FF0000"/>
                      <w:szCs w:val="21"/>
                    </w:rPr>
                    <w:t>15</w:t>
                  </w:r>
                </w:p>
              </w:tc>
              <w:tc>
                <w:tcPr>
                  <w:tcW w:w="673"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63</w:t>
                  </w:r>
                </w:p>
              </w:tc>
              <w:tc>
                <w:tcPr>
                  <w:tcW w:w="675"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18</w:t>
                  </w:r>
                </w:p>
              </w:tc>
            </w:tr>
            <w:tr w:rsidR="00E6015C">
              <w:trPr>
                <w:trHeight w:val="90"/>
                <w:jc w:val="center"/>
              </w:trPr>
              <w:tc>
                <w:tcPr>
                  <w:tcW w:w="382" w:type="pct"/>
                  <w:vMerge/>
                  <w:tcBorders>
                    <w:tl2br w:val="nil"/>
                    <w:tr2bl w:val="nil"/>
                  </w:tcBorders>
                  <w:vAlign w:val="center"/>
                </w:tcPr>
                <w:p w:rsidR="00E6015C" w:rsidRDefault="00E6015C">
                  <w:pPr>
                    <w:pStyle w:val="aff0"/>
                    <w:spacing w:before="46" w:after="46"/>
                    <w:rPr>
                      <w:rFonts w:hAnsi="Times New Roman"/>
                      <w:kern w:val="0"/>
                      <w:szCs w:val="21"/>
                    </w:rPr>
                  </w:pPr>
                </w:p>
              </w:tc>
              <w:tc>
                <w:tcPr>
                  <w:tcW w:w="768" w:type="pct"/>
                  <w:vMerge w:val="restar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喷漆</w:t>
                  </w:r>
                </w:p>
              </w:tc>
              <w:tc>
                <w:tcPr>
                  <w:tcW w:w="1108" w:type="pct"/>
                  <w:tcBorders>
                    <w:tl2br w:val="nil"/>
                    <w:tr2bl w:val="nil"/>
                  </w:tcBorders>
                  <w:vAlign w:val="center"/>
                </w:tcPr>
                <w:p w:rsidR="00E6015C" w:rsidRDefault="001D5832">
                  <w:pPr>
                    <w:jc w:val="center"/>
                    <w:rPr>
                      <w:szCs w:val="21"/>
                    </w:rPr>
                  </w:pPr>
                  <w:r>
                    <w:rPr>
                      <w:color w:val="FF0000"/>
                      <w:szCs w:val="21"/>
                    </w:rPr>
                    <w:t>二甲苯</w:t>
                  </w:r>
                </w:p>
              </w:tc>
              <w:tc>
                <w:tcPr>
                  <w:tcW w:w="746" w:type="pc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0.046</w:t>
                  </w:r>
                </w:p>
              </w:tc>
              <w:tc>
                <w:tcPr>
                  <w:tcW w:w="646" w:type="pct"/>
                  <w:vMerge w:val="restar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15</w:t>
                  </w:r>
                </w:p>
              </w:tc>
              <w:tc>
                <w:tcPr>
                  <w:tcW w:w="673" w:type="pct"/>
                  <w:vMerge w:val="restar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35</w:t>
                  </w:r>
                </w:p>
              </w:tc>
              <w:tc>
                <w:tcPr>
                  <w:tcW w:w="675" w:type="pct"/>
                  <w:vMerge w:val="restar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7</w:t>
                  </w:r>
                </w:p>
              </w:tc>
            </w:tr>
            <w:tr w:rsidR="00E6015C">
              <w:trPr>
                <w:trHeight w:val="90"/>
                <w:jc w:val="center"/>
              </w:trPr>
              <w:tc>
                <w:tcPr>
                  <w:tcW w:w="382" w:type="pct"/>
                  <w:vMerge/>
                  <w:tcBorders>
                    <w:tl2br w:val="nil"/>
                    <w:tr2bl w:val="nil"/>
                  </w:tcBorders>
                  <w:vAlign w:val="center"/>
                </w:tcPr>
                <w:p w:rsidR="00E6015C" w:rsidRDefault="00E6015C">
                  <w:pPr>
                    <w:pStyle w:val="aff0"/>
                    <w:spacing w:before="46" w:after="46"/>
                    <w:rPr>
                      <w:rFonts w:hAnsi="Times New Roman"/>
                      <w:kern w:val="0"/>
                      <w:szCs w:val="21"/>
                    </w:rPr>
                  </w:pPr>
                </w:p>
              </w:tc>
              <w:tc>
                <w:tcPr>
                  <w:tcW w:w="768" w:type="pct"/>
                  <w:vMerge/>
                  <w:tcBorders>
                    <w:tl2br w:val="nil"/>
                    <w:tr2bl w:val="nil"/>
                  </w:tcBorders>
                  <w:vAlign w:val="center"/>
                </w:tcPr>
                <w:p w:rsidR="00E6015C" w:rsidRDefault="00E6015C">
                  <w:pPr>
                    <w:pStyle w:val="aff0"/>
                    <w:spacing w:before="46" w:after="46"/>
                    <w:rPr>
                      <w:rFonts w:hAnsi="Times New Roman"/>
                      <w:szCs w:val="21"/>
                    </w:rPr>
                  </w:pPr>
                </w:p>
              </w:tc>
              <w:tc>
                <w:tcPr>
                  <w:tcW w:w="1108" w:type="pct"/>
                  <w:tcBorders>
                    <w:tl2br w:val="nil"/>
                    <w:tr2bl w:val="nil"/>
                  </w:tcBorders>
                  <w:vAlign w:val="center"/>
                </w:tcPr>
                <w:p w:rsidR="00E6015C" w:rsidRDefault="001D5832">
                  <w:pPr>
                    <w:jc w:val="center"/>
                    <w:rPr>
                      <w:szCs w:val="21"/>
                    </w:rPr>
                  </w:pPr>
                  <w:r>
                    <w:rPr>
                      <w:rFonts w:hint="eastAsia"/>
                      <w:color w:val="FF0000"/>
                      <w:szCs w:val="21"/>
                    </w:rPr>
                    <w:t>非甲烷总烃</w:t>
                  </w:r>
                </w:p>
              </w:tc>
              <w:tc>
                <w:tcPr>
                  <w:tcW w:w="746" w:type="pc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0.043</w:t>
                  </w:r>
                </w:p>
              </w:tc>
              <w:tc>
                <w:tcPr>
                  <w:tcW w:w="646" w:type="pct"/>
                  <w:vMerge/>
                  <w:tcBorders>
                    <w:tl2br w:val="nil"/>
                    <w:tr2bl w:val="nil"/>
                  </w:tcBorders>
                  <w:vAlign w:val="center"/>
                </w:tcPr>
                <w:p w:rsidR="00E6015C" w:rsidRDefault="00E6015C">
                  <w:pPr>
                    <w:pStyle w:val="aff0"/>
                    <w:spacing w:before="46" w:after="46"/>
                    <w:rPr>
                      <w:rFonts w:hAnsi="Times New Roman"/>
                      <w:snapToGrid w:val="0"/>
                      <w:color w:val="FF0000"/>
                      <w:szCs w:val="21"/>
                    </w:rPr>
                  </w:pPr>
                </w:p>
              </w:tc>
              <w:tc>
                <w:tcPr>
                  <w:tcW w:w="673" w:type="pct"/>
                  <w:vMerge/>
                  <w:tcBorders>
                    <w:tl2br w:val="nil"/>
                    <w:tr2bl w:val="nil"/>
                  </w:tcBorders>
                  <w:vAlign w:val="center"/>
                </w:tcPr>
                <w:p w:rsidR="00E6015C" w:rsidRDefault="00E6015C">
                  <w:pPr>
                    <w:pStyle w:val="aff0"/>
                    <w:spacing w:before="46" w:after="46"/>
                    <w:rPr>
                      <w:rFonts w:hAnsi="Times New Roman"/>
                      <w:color w:val="FF0000"/>
                      <w:szCs w:val="21"/>
                    </w:rPr>
                  </w:pPr>
                </w:p>
              </w:tc>
              <w:tc>
                <w:tcPr>
                  <w:tcW w:w="675" w:type="pct"/>
                  <w:vMerge/>
                  <w:tcBorders>
                    <w:tl2br w:val="nil"/>
                    <w:tr2bl w:val="nil"/>
                  </w:tcBorders>
                  <w:vAlign w:val="center"/>
                </w:tcPr>
                <w:p w:rsidR="00E6015C" w:rsidRDefault="00E6015C">
                  <w:pPr>
                    <w:pStyle w:val="aff0"/>
                    <w:spacing w:before="46" w:after="46"/>
                    <w:rPr>
                      <w:rFonts w:hAnsi="Times New Roman"/>
                      <w:color w:val="FF0000"/>
                      <w:szCs w:val="21"/>
                    </w:rPr>
                  </w:pPr>
                </w:p>
              </w:tc>
            </w:tr>
            <w:tr w:rsidR="00E6015C">
              <w:trPr>
                <w:trHeight w:val="90"/>
                <w:jc w:val="center"/>
              </w:trPr>
              <w:tc>
                <w:tcPr>
                  <w:tcW w:w="382" w:type="pct"/>
                  <w:vMerge/>
                  <w:tcBorders>
                    <w:tl2br w:val="nil"/>
                    <w:tr2bl w:val="nil"/>
                  </w:tcBorders>
                  <w:vAlign w:val="center"/>
                </w:tcPr>
                <w:p w:rsidR="00E6015C" w:rsidRDefault="00E6015C">
                  <w:pPr>
                    <w:pStyle w:val="aff0"/>
                    <w:spacing w:before="46" w:after="46"/>
                    <w:rPr>
                      <w:rFonts w:hAnsi="Times New Roman"/>
                      <w:kern w:val="0"/>
                      <w:szCs w:val="21"/>
                    </w:rPr>
                  </w:pPr>
                </w:p>
              </w:tc>
              <w:tc>
                <w:tcPr>
                  <w:tcW w:w="768" w:type="pct"/>
                  <w:vMerge/>
                  <w:tcBorders>
                    <w:tl2br w:val="nil"/>
                    <w:tr2bl w:val="nil"/>
                  </w:tcBorders>
                  <w:vAlign w:val="center"/>
                </w:tcPr>
                <w:p w:rsidR="00E6015C" w:rsidRDefault="00E6015C">
                  <w:pPr>
                    <w:pStyle w:val="aff0"/>
                    <w:spacing w:before="46" w:after="46"/>
                    <w:rPr>
                      <w:rFonts w:hAnsi="Times New Roman"/>
                      <w:szCs w:val="21"/>
                    </w:rPr>
                  </w:pPr>
                </w:p>
              </w:tc>
              <w:tc>
                <w:tcPr>
                  <w:tcW w:w="1108" w:type="pct"/>
                  <w:tcBorders>
                    <w:tl2br w:val="nil"/>
                    <w:tr2bl w:val="nil"/>
                  </w:tcBorders>
                  <w:vAlign w:val="center"/>
                </w:tcPr>
                <w:p w:rsidR="00E6015C" w:rsidRDefault="001D5832">
                  <w:pPr>
                    <w:jc w:val="center"/>
                    <w:rPr>
                      <w:szCs w:val="21"/>
                    </w:rPr>
                  </w:pPr>
                  <w:r>
                    <w:rPr>
                      <w:rFonts w:hint="eastAsia"/>
                      <w:color w:val="FF0000"/>
                      <w:szCs w:val="21"/>
                    </w:rPr>
                    <w:t>颗粒物</w:t>
                  </w:r>
                </w:p>
              </w:tc>
              <w:tc>
                <w:tcPr>
                  <w:tcW w:w="746" w:type="pc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0.147</w:t>
                  </w:r>
                </w:p>
              </w:tc>
              <w:tc>
                <w:tcPr>
                  <w:tcW w:w="646" w:type="pct"/>
                  <w:vMerge/>
                  <w:tcBorders>
                    <w:tl2br w:val="nil"/>
                    <w:tr2bl w:val="nil"/>
                  </w:tcBorders>
                  <w:vAlign w:val="center"/>
                </w:tcPr>
                <w:p w:rsidR="00E6015C" w:rsidRDefault="00E6015C">
                  <w:pPr>
                    <w:pStyle w:val="aff0"/>
                    <w:spacing w:before="46" w:after="46"/>
                    <w:rPr>
                      <w:rFonts w:hAnsi="Times New Roman"/>
                      <w:snapToGrid w:val="0"/>
                      <w:color w:val="FF0000"/>
                      <w:szCs w:val="21"/>
                    </w:rPr>
                  </w:pPr>
                </w:p>
              </w:tc>
              <w:tc>
                <w:tcPr>
                  <w:tcW w:w="673" w:type="pct"/>
                  <w:vMerge/>
                  <w:tcBorders>
                    <w:tl2br w:val="nil"/>
                    <w:tr2bl w:val="nil"/>
                  </w:tcBorders>
                  <w:vAlign w:val="center"/>
                </w:tcPr>
                <w:p w:rsidR="00E6015C" w:rsidRDefault="00E6015C">
                  <w:pPr>
                    <w:pStyle w:val="aff0"/>
                    <w:spacing w:before="46" w:after="46"/>
                    <w:rPr>
                      <w:rFonts w:hAnsi="Times New Roman"/>
                      <w:color w:val="FF0000"/>
                      <w:szCs w:val="21"/>
                    </w:rPr>
                  </w:pPr>
                </w:p>
              </w:tc>
              <w:tc>
                <w:tcPr>
                  <w:tcW w:w="675" w:type="pct"/>
                  <w:vMerge/>
                  <w:tcBorders>
                    <w:tl2br w:val="nil"/>
                    <w:tr2bl w:val="nil"/>
                  </w:tcBorders>
                  <w:vAlign w:val="center"/>
                </w:tcPr>
                <w:p w:rsidR="00E6015C" w:rsidRDefault="00E6015C">
                  <w:pPr>
                    <w:pStyle w:val="aff0"/>
                    <w:spacing w:before="46" w:after="46"/>
                    <w:rPr>
                      <w:rFonts w:hAnsi="Times New Roman"/>
                      <w:color w:val="FF0000"/>
                      <w:szCs w:val="21"/>
                    </w:rPr>
                  </w:pPr>
                </w:p>
              </w:tc>
            </w:tr>
            <w:tr w:rsidR="00E6015C">
              <w:trPr>
                <w:trHeight w:val="90"/>
                <w:jc w:val="center"/>
              </w:trPr>
              <w:tc>
                <w:tcPr>
                  <w:tcW w:w="382" w:type="pct"/>
                  <w:vMerge/>
                  <w:tcBorders>
                    <w:tl2br w:val="nil"/>
                    <w:tr2bl w:val="nil"/>
                  </w:tcBorders>
                  <w:vAlign w:val="center"/>
                </w:tcPr>
                <w:p w:rsidR="00E6015C" w:rsidRDefault="00E6015C">
                  <w:pPr>
                    <w:pStyle w:val="aff0"/>
                    <w:spacing w:before="46" w:after="46"/>
                    <w:rPr>
                      <w:rFonts w:hAnsi="Times New Roman"/>
                      <w:kern w:val="0"/>
                      <w:szCs w:val="21"/>
                    </w:rPr>
                  </w:pPr>
                </w:p>
              </w:tc>
              <w:tc>
                <w:tcPr>
                  <w:tcW w:w="768"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组装</w:t>
                  </w:r>
                </w:p>
              </w:tc>
              <w:tc>
                <w:tcPr>
                  <w:tcW w:w="1108" w:type="pct"/>
                  <w:tcBorders>
                    <w:tl2br w:val="nil"/>
                    <w:tr2bl w:val="nil"/>
                  </w:tcBorders>
                  <w:vAlign w:val="center"/>
                </w:tcPr>
                <w:p w:rsidR="00E6015C" w:rsidRDefault="001D5832">
                  <w:pPr>
                    <w:jc w:val="center"/>
                    <w:rPr>
                      <w:color w:val="FF0000"/>
                      <w:szCs w:val="21"/>
                    </w:rPr>
                  </w:pPr>
                  <w:r>
                    <w:rPr>
                      <w:rFonts w:hint="eastAsia"/>
                      <w:color w:val="FF0000"/>
                      <w:szCs w:val="21"/>
                    </w:rPr>
                    <w:t>非甲烷总烃</w:t>
                  </w:r>
                </w:p>
              </w:tc>
              <w:tc>
                <w:tcPr>
                  <w:tcW w:w="746" w:type="pc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 xml:space="preserve">0.003 </w:t>
                  </w:r>
                </w:p>
              </w:tc>
              <w:tc>
                <w:tcPr>
                  <w:tcW w:w="646" w:type="pct"/>
                  <w:tcBorders>
                    <w:tl2br w:val="nil"/>
                    <w:tr2bl w:val="nil"/>
                  </w:tcBorders>
                  <w:vAlign w:val="center"/>
                </w:tcPr>
                <w:p w:rsidR="00E6015C" w:rsidRDefault="001D5832">
                  <w:pPr>
                    <w:pStyle w:val="aff0"/>
                    <w:spacing w:before="46" w:after="46"/>
                    <w:rPr>
                      <w:rFonts w:hAnsi="Times New Roman"/>
                      <w:snapToGrid w:val="0"/>
                      <w:color w:val="FF0000"/>
                      <w:szCs w:val="21"/>
                    </w:rPr>
                  </w:pPr>
                  <w:r>
                    <w:rPr>
                      <w:rFonts w:hAnsi="Times New Roman" w:hint="eastAsia"/>
                      <w:snapToGrid w:val="0"/>
                      <w:color w:val="FF0000"/>
                      <w:szCs w:val="21"/>
                    </w:rPr>
                    <w:t>15</w:t>
                  </w:r>
                </w:p>
              </w:tc>
              <w:tc>
                <w:tcPr>
                  <w:tcW w:w="673"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20</w:t>
                  </w:r>
                </w:p>
              </w:tc>
              <w:tc>
                <w:tcPr>
                  <w:tcW w:w="675"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7</w:t>
                  </w:r>
                </w:p>
              </w:tc>
            </w:tr>
            <w:tr w:rsidR="00E6015C">
              <w:trPr>
                <w:trHeight w:val="90"/>
                <w:jc w:val="center"/>
              </w:trPr>
              <w:tc>
                <w:tcPr>
                  <w:tcW w:w="382" w:type="pct"/>
                  <w:vMerge/>
                  <w:tcBorders>
                    <w:tl2br w:val="nil"/>
                    <w:tr2bl w:val="nil"/>
                  </w:tcBorders>
                  <w:vAlign w:val="center"/>
                </w:tcPr>
                <w:p w:rsidR="00E6015C" w:rsidRDefault="00E6015C">
                  <w:pPr>
                    <w:pStyle w:val="aff0"/>
                    <w:spacing w:before="46" w:after="46"/>
                    <w:rPr>
                      <w:rFonts w:hAnsi="Times New Roman"/>
                      <w:kern w:val="0"/>
                      <w:szCs w:val="21"/>
                    </w:rPr>
                  </w:pPr>
                </w:p>
              </w:tc>
              <w:tc>
                <w:tcPr>
                  <w:tcW w:w="768"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打磨</w:t>
                  </w:r>
                </w:p>
              </w:tc>
              <w:tc>
                <w:tcPr>
                  <w:tcW w:w="1108"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颗粒物</w:t>
                  </w:r>
                </w:p>
              </w:tc>
              <w:tc>
                <w:tcPr>
                  <w:tcW w:w="746" w:type="pct"/>
                  <w:tcBorders>
                    <w:tl2br w:val="nil"/>
                    <w:tr2bl w:val="nil"/>
                  </w:tcBorders>
                  <w:vAlign w:val="center"/>
                </w:tcPr>
                <w:p w:rsidR="00E6015C" w:rsidRDefault="001D5832">
                  <w:pPr>
                    <w:pStyle w:val="aff0"/>
                    <w:spacing w:before="46" w:after="46"/>
                    <w:rPr>
                      <w:rFonts w:hAnsi="Times New Roman"/>
                      <w:snapToGrid w:val="0"/>
                      <w:szCs w:val="21"/>
                    </w:rPr>
                  </w:pPr>
                  <w:r>
                    <w:rPr>
                      <w:rFonts w:hAnsi="Times New Roman"/>
                      <w:snapToGrid w:val="0"/>
                      <w:szCs w:val="21"/>
                    </w:rPr>
                    <w:t xml:space="preserve">0.064 </w:t>
                  </w:r>
                </w:p>
              </w:tc>
              <w:tc>
                <w:tcPr>
                  <w:tcW w:w="646" w:type="pct"/>
                  <w:tcBorders>
                    <w:tl2br w:val="nil"/>
                    <w:tr2bl w:val="nil"/>
                  </w:tcBorders>
                  <w:vAlign w:val="center"/>
                </w:tcPr>
                <w:p w:rsidR="00E6015C" w:rsidRDefault="001D5832">
                  <w:pPr>
                    <w:pStyle w:val="aff0"/>
                    <w:spacing w:before="46" w:after="46"/>
                    <w:rPr>
                      <w:rFonts w:hAnsi="Times New Roman"/>
                      <w:snapToGrid w:val="0"/>
                      <w:szCs w:val="21"/>
                    </w:rPr>
                  </w:pPr>
                  <w:r>
                    <w:rPr>
                      <w:rFonts w:hAnsi="Times New Roman" w:hint="eastAsia"/>
                      <w:snapToGrid w:val="0"/>
                      <w:color w:val="FF0000"/>
                      <w:szCs w:val="21"/>
                    </w:rPr>
                    <w:t>15</w:t>
                  </w:r>
                </w:p>
              </w:tc>
              <w:tc>
                <w:tcPr>
                  <w:tcW w:w="673"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12</w:t>
                  </w:r>
                </w:p>
              </w:tc>
              <w:tc>
                <w:tcPr>
                  <w:tcW w:w="675"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5</w:t>
                  </w:r>
                </w:p>
              </w:tc>
            </w:tr>
          </w:tbl>
          <w:p w:rsidR="00E6015C" w:rsidRDefault="001D5832">
            <w:pPr>
              <w:spacing w:line="360" w:lineRule="auto"/>
              <w:ind w:firstLineChars="200" w:firstLine="420"/>
              <w:rPr>
                <w:snapToGrid w:val="0"/>
                <w:kern w:val="0"/>
                <w:szCs w:val="21"/>
                <w:lang w:val="zh-CN"/>
              </w:rPr>
            </w:pPr>
            <w:r>
              <w:rPr>
                <w:rFonts w:hint="eastAsia"/>
                <w:szCs w:val="21"/>
              </w:rPr>
              <w:t>（</w:t>
            </w:r>
            <w:r>
              <w:rPr>
                <w:rFonts w:hint="eastAsia"/>
                <w:szCs w:val="21"/>
              </w:rPr>
              <w:t>3</w:t>
            </w:r>
            <w:r>
              <w:rPr>
                <w:rFonts w:hint="eastAsia"/>
                <w:szCs w:val="21"/>
              </w:rPr>
              <w:t>）估算模式及参数</w:t>
            </w:r>
          </w:p>
          <w:p w:rsidR="00E6015C" w:rsidRDefault="001D5832">
            <w:pPr>
              <w:pStyle w:val="aff1"/>
              <w:ind w:firstLine="420"/>
              <w:rPr>
                <w:snapToGrid w:val="0"/>
                <w:szCs w:val="21"/>
              </w:rPr>
            </w:pPr>
            <w:r>
              <w:rPr>
                <w:snapToGrid w:val="0"/>
                <w:szCs w:val="21"/>
                <w:lang w:val="zh-CN"/>
              </w:rPr>
              <w:t>估算模型参数见表</w:t>
            </w:r>
            <w:r>
              <w:rPr>
                <w:rFonts w:hint="eastAsia"/>
                <w:snapToGrid w:val="0"/>
                <w:szCs w:val="21"/>
              </w:rPr>
              <w:t>4.2.</w:t>
            </w:r>
            <w:r>
              <w:rPr>
                <w:rFonts w:hint="eastAsia"/>
                <w:snapToGrid w:val="0"/>
                <w:szCs w:val="21"/>
              </w:rPr>
              <w:t>10</w:t>
            </w:r>
            <w:r>
              <w:rPr>
                <w:snapToGrid w:val="0"/>
                <w:szCs w:val="21"/>
              </w:rPr>
              <w:t>。</w:t>
            </w:r>
          </w:p>
          <w:p w:rsidR="00E6015C" w:rsidRDefault="001D5832">
            <w:pPr>
              <w:autoSpaceDE w:val="0"/>
              <w:autoSpaceDN w:val="0"/>
              <w:adjustRightInd w:val="0"/>
              <w:snapToGrid w:val="0"/>
              <w:jc w:val="center"/>
              <w:rPr>
                <w:b/>
                <w:bCs/>
                <w:szCs w:val="21"/>
              </w:rPr>
            </w:pPr>
            <w:r>
              <w:rPr>
                <w:b/>
                <w:bCs/>
                <w:szCs w:val="21"/>
              </w:rPr>
              <w:t>表</w:t>
            </w:r>
            <w:r>
              <w:rPr>
                <w:rFonts w:hint="eastAsia"/>
                <w:b/>
                <w:bCs/>
                <w:szCs w:val="21"/>
              </w:rPr>
              <w:t>4.2.</w:t>
            </w:r>
            <w:r>
              <w:rPr>
                <w:rFonts w:hint="eastAsia"/>
                <w:b/>
                <w:bCs/>
                <w:szCs w:val="21"/>
              </w:rPr>
              <w:t>10</w:t>
            </w:r>
            <w:r>
              <w:rPr>
                <w:b/>
                <w:bCs/>
                <w:szCs w:val="21"/>
              </w:rPr>
              <w:t xml:space="preserve"> </w:t>
            </w:r>
            <w:r>
              <w:rPr>
                <w:b/>
                <w:bCs/>
                <w:szCs w:val="21"/>
              </w:rPr>
              <w:t>估算模型参数表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45"/>
              <w:gridCol w:w="70"/>
              <w:gridCol w:w="2686"/>
              <w:gridCol w:w="4700"/>
            </w:tblGrid>
            <w:tr w:rsidR="00E6015C">
              <w:trPr>
                <w:trHeight w:val="23"/>
              </w:trPr>
              <w:tc>
                <w:tcPr>
                  <w:tcW w:w="4701" w:type="dxa"/>
                  <w:gridSpan w:val="3"/>
                  <w:tcBorders>
                    <w:tl2br w:val="nil"/>
                    <w:tr2bl w:val="nil"/>
                  </w:tcBorders>
                  <w:vAlign w:val="center"/>
                </w:tcPr>
                <w:p w:rsidR="00E6015C" w:rsidRDefault="001D5832">
                  <w:pPr>
                    <w:pStyle w:val="14"/>
                    <w:rPr>
                      <w:b/>
                      <w:bCs/>
                      <w:szCs w:val="21"/>
                    </w:rPr>
                  </w:pPr>
                  <w:r>
                    <w:rPr>
                      <w:b/>
                      <w:bCs/>
                      <w:szCs w:val="21"/>
                    </w:rPr>
                    <w:t>参数</w:t>
                  </w:r>
                </w:p>
              </w:tc>
              <w:tc>
                <w:tcPr>
                  <w:tcW w:w="4700" w:type="dxa"/>
                  <w:tcBorders>
                    <w:tl2br w:val="nil"/>
                    <w:tr2bl w:val="nil"/>
                  </w:tcBorders>
                  <w:vAlign w:val="center"/>
                </w:tcPr>
                <w:p w:rsidR="00E6015C" w:rsidRDefault="001D5832">
                  <w:pPr>
                    <w:pStyle w:val="14"/>
                    <w:rPr>
                      <w:b/>
                      <w:bCs/>
                      <w:szCs w:val="21"/>
                    </w:rPr>
                  </w:pPr>
                  <w:r>
                    <w:rPr>
                      <w:b/>
                      <w:bCs/>
                      <w:szCs w:val="21"/>
                    </w:rPr>
                    <w:t>取值</w:t>
                  </w:r>
                </w:p>
              </w:tc>
            </w:tr>
            <w:tr w:rsidR="00E6015C">
              <w:trPr>
                <w:trHeight w:val="23"/>
              </w:trPr>
              <w:tc>
                <w:tcPr>
                  <w:tcW w:w="1945" w:type="dxa"/>
                  <w:vMerge w:val="restart"/>
                  <w:tcBorders>
                    <w:tl2br w:val="nil"/>
                    <w:tr2bl w:val="nil"/>
                  </w:tcBorders>
                  <w:vAlign w:val="center"/>
                </w:tcPr>
                <w:p w:rsidR="00E6015C" w:rsidRDefault="001D5832">
                  <w:pPr>
                    <w:pStyle w:val="14"/>
                    <w:rPr>
                      <w:szCs w:val="21"/>
                    </w:rPr>
                  </w:pPr>
                  <w:r>
                    <w:rPr>
                      <w:szCs w:val="21"/>
                    </w:rPr>
                    <w:t>城市</w:t>
                  </w:r>
                  <w:r>
                    <w:rPr>
                      <w:szCs w:val="21"/>
                    </w:rPr>
                    <w:t>/</w:t>
                  </w:r>
                  <w:r>
                    <w:rPr>
                      <w:szCs w:val="21"/>
                    </w:rPr>
                    <w:t>农村选项</w:t>
                  </w:r>
                </w:p>
              </w:tc>
              <w:tc>
                <w:tcPr>
                  <w:tcW w:w="2756" w:type="dxa"/>
                  <w:gridSpan w:val="2"/>
                  <w:tcBorders>
                    <w:tl2br w:val="nil"/>
                    <w:tr2bl w:val="nil"/>
                  </w:tcBorders>
                  <w:vAlign w:val="center"/>
                </w:tcPr>
                <w:p w:rsidR="00E6015C" w:rsidRDefault="001D5832">
                  <w:pPr>
                    <w:pStyle w:val="14"/>
                    <w:rPr>
                      <w:szCs w:val="21"/>
                    </w:rPr>
                  </w:pPr>
                  <w:r>
                    <w:rPr>
                      <w:szCs w:val="21"/>
                    </w:rPr>
                    <w:t>城市</w:t>
                  </w:r>
                  <w:r>
                    <w:rPr>
                      <w:szCs w:val="21"/>
                    </w:rPr>
                    <w:t>/</w:t>
                  </w:r>
                  <w:r>
                    <w:rPr>
                      <w:szCs w:val="21"/>
                    </w:rPr>
                    <w:t>农村</w:t>
                  </w:r>
                </w:p>
              </w:tc>
              <w:tc>
                <w:tcPr>
                  <w:tcW w:w="4700" w:type="dxa"/>
                  <w:tcBorders>
                    <w:tl2br w:val="nil"/>
                    <w:tr2bl w:val="nil"/>
                  </w:tcBorders>
                  <w:vAlign w:val="center"/>
                </w:tcPr>
                <w:p w:rsidR="00E6015C" w:rsidRDefault="001D5832">
                  <w:pPr>
                    <w:pStyle w:val="14"/>
                    <w:rPr>
                      <w:szCs w:val="21"/>
                    </w:rPr>
                  </w:pPr>
                  <w:r>
                    <w:rPr>
                      <w:szCs w:val="21"/>
                    </w:rPr>
                    <w:t>农村</w:t>
                  </w:r>
                </w:p>
              </w:tc>
            </w:tr>
            <w:tr w:rsidR="00E6015C">
              <w:trPr>
                <w:trHeight w:val="23"/>
              </w:trPr>
              <w:tc>
                <w:tcPr>
                  <w:tcW w:w="1945" w:type="dxa"/>
                  <w:vMerge/>
                  <w:tcBorders>
                    <w:tl2br w:val="nil"/>
                    <w:tr2bl w:val="nil"/>
                  </w:tcBorders>
                  <w:vAlign w:val="center"/>
                </w:tcPr>
                <w:p w:rsidR="00E6015C" w:rsidRDefault="00E6015C">
                  <w:pPr>
                    <w:pStyle w:val="14"/>
                    <w:outlineLvl w:val="9"/>
                    <w:rPr>
                      <w:szCs w:val="21"/>
                    </w:rPr>
                  </w:pPr>
                </w:p>
              </w:tc>
              <w:tc>
                <w:tcPr>
                  <w:tcW w:w="2756" w:type="dxa"/>
                  <w:gridSpan w:val="2"/>
                  <w:tcBorders>
                    <w:tl2br w:val="nil"/>
                    <w:tr2bl w:val="nil"/>
                  </w:tcBorders>
                  <w:vAlign w:val="center"/>
                </w:tcPr>
                <w:p w:rsidR="00E6015C" w:rsidRDefault="001D5832">
                  <w:pPr>
                    <w:pStyle w:val="14"/>
                    <w:rPr>
                      <w:szCs w:val="21"/>
                    </w:rPr>
                  </w:pPr>
                  <w:r>
                    <w:rPr>
                      <w:szCs w:val="21"/>
                    </w:rPr>
                    <w:t>人口数</w:t>
                  </w:r>
                </w:p>
              </w:tc>
              <w:tc>
                <w:tcPr>
                  <w:tcW w:w="4700" w:type="dxa"/>
                  <w:tcBorders>
                    <w:tl2br w:val="nil"/>
                    <w:tr2bl w:val="nil"/>
                  </w:tcBorders>
                  <w:vAlign w:val="center"/>
                </w:tcPr>
                <w:p w:rsidR="00E6015C" w:rsidRDefault="001D5832">
                  <w:pPr>
                    <w:pStyle w:val="14"/>
                    <w:rPr>
                      <w:szCs w:val="21"/>
                    </w:rPr>
                  </w:pPr>
                  <w:r>
                    <w:rPr>
                      <w:szCs w:val="21"/>
                    </w:rPr>
                    <w:t>/</w:t>
                  </w:r>
                </w:p>
              </w:tc>
            </w:tr>
            <w:tr w:rsidR="00E6015C">
              <w:trPr>
                <w:trHeight w:val="23"/>
              </w:trPr>
              <w:tc>
                <w:tcPr>
                  <w:tcW w:w="4701" w:type="dxa"/>
                  <w:gridSpan w:val="3"/>
                  <w:tcBorders>
                    <w:tl2br w:val="nil"/>
                    <w:tr2bl w:val="nil"/>
                  </w:tcBorders>
                  <w:vAlign w:val="center"/>
                </w:tcPr>
                <w:p w:rsidR="00E6015C" w:rsidRDefault="001D5832">
                  <w:pPr>
                    <w:pStyle w:val="14"/>
                    <w:rPr>
                      <w:szCs w:val="21"/>
                    </w:rPr>
                  </w:pPr>
                  <w:r>
                    <w:rPr>
                      <w:szCs w:val="21"/>
                    </w:rPr>
                    <w:t>最高环境温度</w:t>
                  </w:r>
                  <w:r>
                    <w:rPr>
                      <w:szCs w:val="21"/>
                    </w:rPr>
                    <w:t>/℃</w:t>
                  </w:r>
                </w:p>
              </w:tc>
              <w:tc>
                <w:tcPr>
                  <w:tcW w:w="4700" w:type="dxa"/>
                  <w:tcBorders>
                    <w:tl2br w:val="nil"/>
                    <w:tr2bl w:val="nil"/>
                  </w:tcBorders>
                  <w:vAlign w:val="center"/>
                </w:tcPr>
                <w:p w:rsidR="00E6015C" w:rsidRDefault="001D5832">
                  <w:pPr>
                    <w:pStyle w:val="14"/>
                    <w:rPr>
                      <w:szCs w:val="21"/>
                    </w:rPr>
                  </w:pPr>
                  <w:r>
                    <w:rPr>
                      <w:szCs w:val="21"/>
                    </w:rPr>
                    <w:t>39.5</w:t>
                  </w:r>
                </w:p>
              </w:tc>
            </w:tr>
            <w:tr w:rsidR="00E6015C">
              <w:trPr>
                <w:trHeight w:val="23"/>
              </w:trPr>
              <w:tc>
                <w:tcPr>
                  <w:tcW w:w="4701" w:type="dxa"/>
                  <w:gridSpan w:val="3"/>
                  <w:tcBorders>
                    <w:tl2br w:val="nil"/>
                    <w:tr2bl w:val="nil"/>
                  </w:tcBorders>
                  <w:vAlign w:val="center"/>
                </w:tcPr>
                <w:p w:rsidR="00E6015C" w:rsidRDefault="001D5832">
                  <w:pPr>
                    <w:pStyle w:val="14"/>
                    <w:rPr>
                      <w:szCs w:val="21"/>
                    </w:rPr>
                  </w:pPr>
                  <w:r>
                    <w:rPr>
                      <w:szCs w:val="21"/>
                    </w:rPr>
                    <w:t>最低环境温度</w:t>
                  </w:r>
                  <w:r>
                    <w:rPr>
                      <w:szCs w:val="21"/>
                    </w:rPr>
                    <w:t>/℃</w:t>
                  </w:r>
                </w:p>
              </w:tc>
              <w:tc>
                <w:tcPr>
                  <w:tcW w:w="4700" w:type="dxa"/>
                  <w:tcBorders>
                    <w:tl2br w:val="nil"/>
                    <w:tr2bl w:val="nil"/>
                  </w:tcBorders>
                  <w:vAlign w:val="center"/>
                </w:tcPr>
                <w:p w:rsidR="00E6015C" w:rsidRDefault="001D5832">
                  <w:pPr>
                    <w:pStyle w:val="14"/>
                    <w:rPr>
                      <w:szCs w:val="21"/>
                    </w:rPr>
                  </w:pPr>
                  <w:r>
                    <w:rPr>
                      <w:szCs w:val="21"/>
                    </w:rPr>
                    <w:t>-3.9</w:t>
                  </w:r>
                </w:p>
              </w:tc>
            </w:tr>
            <w:tr w:rsidR="00E6015C">
              <w:trPr>
                <w:trHeight w:val="23"/>
              </w:trPr>
              <w:tc>
                <w:tcPr>
                  <w:tcW w:w="4701" w:type="dxa"/>
                  <w:gridSpan w:val="3"/>
                  <w:tcBorders>
                    <w:tl2br w:val="nil"/>
                    <w:tr2bl w:val="nil"/>
                  </w:tcBorders>
                  <w:vAlign w:val="center"/>
                </w:tcPr>
                <w:p w:rsidR="00E6015C" w:rsidRDefault="001D5832">
                  <w:pPr>
                    <w:pStyle w:val="14"/>
                    <w:rPr>
                      <w:szCs w:val="21"/>
                    </w:rPr>
                  </w:pPr>
                  <w:r>
                    <w:rPr>
                      <w:szCs w:val="21"/>
                    </w:rPr>
                    <w:t>土地利用类型</w:t>
                  </w:r>
                </w:p>
              </w:tc>
              <w:tc>
                <w:tcPr>
                  <w:tcW w:w="4700" w:type="dxa"/>
                  <w:tcBorders>
                    <w:tl2br w:val="nil"/>
                    <w:tr2bl w:val="nil"/>
                  </w:tcBorders>
                  <w:vAlign w:val="center"/>
                </w:tcPr>
                <w:p w:rsidR="00E6015C" w:rsidRDefault="001D5832">
                  <w:pPr>
                    <w:pStyle w:val="14"/>
                    <w:rPr>
                      <w:szCs w:val="21"/>
                    </w:rPr>
                  </w:pPr>
                  <w:r>
                    <w:rPr>
                      <w:szCs w:val="21"/>
                    </w:rPr>
                    <w:t>农田</w:t>
                  </w:r>
                </w:p>
              </w:tc>
            </w:tr>
            <w:tr w:rsidR="00E6015C">
              <w:trPr>
                <w:trHeight w:val="23"/>
              </w:trPr>
              <w:tc>
                <w:tcPr>
                  <w:tcW w:w="4701" w:type="dxa"/>
                  <w:gridSpan w:val="3"/>
                  <w:tcBorders>
                    <w:tl2br w:val="nil"/>
                    <w:tr2bl w:val="nil"/>
                  </w:tcBorders>
                  <w:vAlign w:val="center"/>
                </w:tcPr>
                <w:p w:rsidR="00E6015C" w:rsidRDefault="001D5832">
                  <w:pPr>
                    <w:pStyle w:val="14"/>
                    <w:rPr>
                      <w:szCs w:val="21"/>
                    </w:rPr>
                  </w:pPr>
                  <w:r>
                    <w:rPr>
                      <w:szCs w:val="21"/>
                    </w:rPr>
                    <w:t>区域湿度条件</w:t>
                  </w:r>
                </w:p>
              </w:tc>
              <w:tc>
                <w:tcPr>
                  <w:tcW w:w="4700" w:type="dxa"/>
                  <w:tcBorders>
                    <w:tl2br w:val="nil"/>
                    <w:tr2bl w:val="nil"/>
                  </w:tcBorders>
                  <w:vAlign w:val="center"/>
                </w:tcPr>
                <w:p w:rsidR="00E6015C" w:rsidRDefault="001D5832">
                  <w:pPr>
                    <w:pStyle w:val="14"/>
                    <w:rPr>
                      <w:szCs w:val="21"/>
                    </w:rPr>
                  </w:pPr>
                  <w:r>
                    <w:rPr>
                      <w:szCs w:val="21"/>
                    </w:rPr>
                    <w:t>潮湿气候</w:t>
                  </w:r>
                </w:p>
              </w:tc>
            </w:tr>
            <w:tr w:rsidR="00E6015C">
              <w:trPr>
                <w:trHeight w:val="23"/>
              </w:trPr>
              <w:tc>
                <w:tcPr>
                  <w:tcW w:w="2015" w:type="dxa"/>
                  <w:gridSpan w:val="2"/>
                  <w:vMerge w:val="restart"/>
                  <w:tcBorders>
                    <w:tl2br w:val="nil"/>
                    <w:tr2bl w:val="nil"/>
                  </w:tcBorders>
                  <w:vAlign w:val="center"/>
                </w:tcPr>
                <w:p w:rsidR="00E6015C" w:rsidRDefault="001D5832">
                  <w:pPr>
                    <w:pStyle w:val="14"/>
                    <w:rPr>
                      <w:szCs w:val="21"/>
                    </w:rPr>
                  </w:pPr>
                  <w:r>
                    <w:rPr>
                      <w:szCs w:val="21"/>
                    </w:rPr>
                    <w:lastRenderedPageBreak/>
                    <w:t>是否考虑地形</w:t>
                  </w:r>
                </w:p>
              </w:tc>
              <w:tc>
                <w:tcPr>
                  <w:tcW w:w="2686" w:type="dxa"/>
                  <w:tcBorders>
                    <w:tl2br w:val="nil"/>
                    <w:tr2bl w:val="nil"/>
                  </w:tcBorders>
                  <w:vAlign w:val="center"/>
                </w:tcPr>
                <w:p w:rsidR="00E6015C" w:rsidRDefault="001D5832">
                  <w:pPr>
                    <w:pStyle w:val="14"/>
                    <w:rPr>
                      <w:szCs w:val="21"/>
                    </w:rPr>
                  </w:pPr>
                  <w:r>
                    <w:rPr>
                      <w:szCs w:val="21"/>
                    </w:rPr>
                    <w:t>考虑地形</w:t>
                  </w:r>
                </w:p>
              </w:tc>
              <w:tc>
                <w:tcPr>
                  <w:tcW w:w="4700" w:type="dxa"/>
                  <w:tcBorders>
                    <w:tl2br w:val="nil"/>
                    <w:tr2bl w:val="nil"/>
                  </w:tcBorders>
                  <w:vAlign w:val="center"/>
                </w:tcPr>
                <w:p w:rsidR="00E6015C" w:rsidRDefault="001D5832">
                  <w:pPr>
                    <w:pStyle w:val="14"/>
                    <w:rPr>
                      <w:szCs w:val="21"/>
                    </w:rPr>
                  </w:pPr>
                  <w:r>
                    <w:rPr>
                      <w:szCs w:val="21"/>
                    </w:rPr>
                    <w:sym w:font="Wingdings 2" w:char="0052"/>
                  </w:r>
                  <w:r>
                    <w:rPr>
                      <w:szCs w:val="21"/>
                    </w:rPr>
                    <w:t>是</w:t>
                  </w:r>
                  <w:r>
                    <w:rPr>
                      <w:szCs w:val="21"/>
                    </w:rPr>
                    <w:t xml:space="preserve">    □</w:t>
                  </w:r>
                  <w:r>
                    <w:rPr>
                      <w:szCs w:val="21"/>
                    </w:rPr>
                    <w:t>否</w:t>
                  </w:r>
                </w:p>
              </w:tc>
            </w:tr>
            <w:tr w:rsidR="00E6015C">
              <w:trPr>
                <w:trHeight w:val="23"/>
              </w:trPr>
              <w:tc>
                <w:tcPr>
                  <w:tcW w:w="2015" w:type="dxa"/>
                  <w:gridSpan w:val="2"/>
                  <w:vMerge/>
                  <w:tcBorders>
                    <w:tl2br w:val="nil"/>
                    <w:tr2bl w:val="nil"/>
                  </w:tcBorders>
                  <w:vAlign w:val="center"/>
                </w:tcPr>
                <w:p w:rsidR="00E6015C" w:rsidRDefault="00E6015C">
                  <w:pPr>
                    <w:pStyle w:val="14"/>
                    <w:outlineLvl w:val="9"/>
                    <w:rPr>
                      <w:szCs w:val="21"/>
                    </w:rPr>
                  </w:pPr>
                </w:p>
              </w:tc>
              <w:tc>
                <w:tcPr>
                  <w:tcW w:w="2686" w:type="dxa"/>
                  <w:tcBorders>
                    <w:tl2br w:val="nil"/>
                    <w:tr2bl w:val="nil"/>
                  </w:tcBorders>
                  <w:vAlign w:val="center"/>
                </w:tcPr>
                <w:p w:rsidR="00E6015C" w:rsidRDefault="001D5832">
                  <w:pPr>
                    <w:pStyle w:val="14"/>
                    <w:rPr>
                      <w:szCs w:val="21"/>
                    </w:rPr>
                  </w:pPr>
                  <w:r>
                    <w:rPr>
                      <w:szCs w:val="21"/>
                    </w:rPr>
                    <w:t>地形数据分辨率</w:t>
                  </w:r>
                  <w:r>
                    <w:rPr>
                      <w:szCs w:val="21"/>
                    </w:rPr>
                    <w:t>/m</w:t>
                  </w:r>
                </w:p>
              </w:tc>
              <w:tc>
                <w:tcPr>
                  <w:tcW w:w="4700" w:type="dxa"/>
                  <w:tcBorders>
                    <w:tl2br w:val="nil"/>
                    <w:tr2bl w:val="nil"/>
                  </w:tcBorders>
                  <w:vAlign w:val="center"/>
                </w:tcPr>
                <w:p w:rsidR="00E6015C" w:rsidRDefault="001D5832">
                  <w:pPr>
                    <w:pStyle w:val="14"/>
                    <w:rPr>
                      <w:szCs w:val="21"/>
                    </w:rPr>
                  </w:pPr>
                  <w:r>
                    <w:rPr>
                      <w:szCs w:val="21"/>
                    </w:rPr>
                    <w:t>/</w:t>
                  </w:r>
                </w:p>
              </w:tc>
            </w:tr>
            <w:tr w:rsidR="00E6015C">
              <w:trPr>
                <w:trHeight w:val="23"/>
              </w:trPr>
              <w:tc>
                <w:tcPr>
                  <w:tcW w:w="2015" w:type="dxa"/>
                  <w:gridSpan w:val="2"/>
                  <w:vMerge w:val="restart"/>
                  <w:tcBorders>
                    <w:tl2br w:val="nil"/>
                    <w:tr2bl w:val="nil"/>
                  </w:tcBorders>
                  <w:vAlign w:val="center"/>
                </w:tcPr>
                <w:p w:rsidR="00E6015C" w:rsidRDefault="001D5832">
                  <w:pPr>
                    <w:pStyle w:val="14"/>
                    <w:rPr>
                      <w:szCs w:val="21"/>
                    </w:rPr>
                  </w:pPr>
                  <w:r>
                    <w:rPr>
                      <w:szCs w:val="21"/>
                    </w:rPr>
                    <w:t>是否考虑岸线熏烟</w:t>
                  </w:r>
                </w:p>
              </w:tc>
              <w:tc>
                <w:tcPr>
                  <w:tcW w:w="2686" w:type="dxa"/>
                  <w:tcBorders>
                    <w:tl2br w:val="nil"/>
                    <w:tr2bl w:val="nil"/>
                  </w:tcBorders>
                  <w:vAlign w:val="center"/>
                </w:tcPr>
                <w:p w:rsidR="00E6015C" w:rsidRDefault="001D5832">
                  <w:pPr>
                    <w:pStyle w:val="14"/>
                    <w:rPr>
                      <w:szCs w:val="21"/>
                    </w:rPr>
                  </w:pPr>
                  <w:r>
                    <w:rPr>
                      <w:szCs w:val="21"/>
                    </w:rPr>
                    <w:t>考虑岸线熏烟</w:t>
                  </w:r>
                </w:p>
              </w:tc>
              <w:tc>
                <w:tcPr>
                  <w:tcW w:w="4700" w:type="dxa"/>
                  <w:tcBorders>
                    <w:tl2br w:val="nil"/>
                    <w:tr2bl w:val="nil"/>
                  </w:tcBorders>
                  <w:vAlign w:val="center"/>
                </w:tcPr>
                <w:p w:rsidR="00E6015C" w:rsidRDefault="001D5832">
                  <w:pPr>
                    <w:pStyle w:val="14"/>
                    <w:rPr>
                      <w:szCs w:val="21"/>
                    </w:rPr>
                  </w:pPr>
                  <w:r>
                    <w:rPr>
                      <w:szCs w:val="21"/>
                    </w:rPr>
                    <w:sym w:font="Wingdings 2" w:char="00A3"/>
                  </w:r>
                  <w:r>
                    <w:rPr>
                      <w:szCs w:val="21"/>
                    </w:rPr>
                    <w:t>是</w:t>
                  </w:r>
                  <w:r>
                    <w:rPr>
                      <w:szCs w:val="21"/>
                    </w:rPr>
                    <w:t xml:space="preserve">    </w:t>
                  </w:r>
                  <w:r>
                    <w:rPr>
                      <w:szCs w:val="21"/>
                    </w:rPr>
                    <w:sym w:font="Wingdings 2" w:char="0052"/>
                  </w:r>
                  <w:r>
                    <w:rPr>
                      <w:szCs w:val="21"/>
                    </w:rPr>
                    <w:t>否</w:t>
                  </w:r>
                </w:p>
              </w:tc>
            </w:tr>
            <w:tr w:rsidR="00E6015C">
              <w:trPr>
                <w:trHeight w:val="23"/>
              </w:trPr>
              <w:tc>
                <w:tcPr>
                  <w:tcW w:w="2015" w:type="dxa"/>
                  <w:gridSpan w:val="2"/>
                  <w:vMerge/>
                  <w:tcBorders>
                    <w:tl2br w:val="nil"/>
                    <w:tr2bl w:val="nil"/>
                  </w:tcBorders>
                  <w:vAlign w:val="center"/>
                </w:tcPr>
                <w:p w:rsidR="00E6015C" w:rsidRDefault="00E6015C">
                  <w:pPr>
                    <w:pStyle w:val="14"/>
                    <w:outlineLvl w:val="9"/>
                    <w:rPr>
                      <w:szCs w:val="21"/>
                    </w:rPr>
                  </w:pPr>
                </w:p>
              </w:tc>
              <w:tc>
                <w:tcPr>
                  <w:tcW w:w="2686" w:type="dxa"/>
                  <w:tcBorders>
                    <w:tl2br w:val="nil"/>
                    <w:tr2bl w:val="nil"/>
                  </w:tcBorders>
                  <w:vAlign w:val="center"/>
                </w:tcPr>
                <w:p w:rsidR="00E6015C" w:rsidRDefault="001D5832">
                  <w:pPr>
                    <w:pStyle w:val="14"/>
                    <w:rPr>
                      <w:szCs w:val="21"/>
                    </w:rPr>
                  </w:pPr>
                  <w:r>
                    <w:rPr>
                      <w:szCs w:val="21"/>
                    </w:rPr>
                    <w:t>岸线距离</w:t>
                  </w:r>
                  <w:r>
                    <w:rPr>
                      <w:szCs w:val="21"/>
                    </w:rPr>
                    <w:t>/km</w:t>
                  </w:r>
                </w:p>
              </w:tc>
              <w:tc>
                <w:tcPr>
                  <w:tcW w:w="4700" w:type="dxa"/>
                  <w:tcBorders>
                    <w:tl2br w:val="nil"/>
                    <w:tr2bl w:val="nil"/>
                  </w:tcBorders>
                  <w:vAlign w:val="center"/>
                </w:tcPr>
                <w:p w:rsidR="00E6015C" w:rsidRDefault="001D5832">
                  <w:pPr>
                    <w:pStyle w:val="14"/>
                    <w:rPr>
                      <w:szCs w:val="21"/>
                    </w:rPr>
                  </w:pPr>
                  <w:r>
                    <w:rPr>
                      <w:rFonts w:hint="eastAsia"/>
                      <w:szCs w:val="21"/>
                    </w:rPr>
                    <w:t>/</w:t>
                  </w:r>
                </w:p>
              </w:tc>
            </w:tr>
            <w:tr w:rsidR="00E6015C">
              <w:trPr>
                <w:trHeight w:val="23"/>
              </w:trPr>
              <w:tc>
                <w:tcPr>
                  <w:tcW w:w="2015" w:type="dxa"/>
                  <w:gridSpan w:val="2"/>
                  <w:vMerge/>
                  <w:tcBorders>
                    <w:tl2br w:val="nil"/>
                    <w:tr2bl w:val="nil"/>
                  </w:tcBorders>
                  <w:vAlign w:val="center"/>
                </w:tcPr>
                <w:p w:rsidR="00E6015C" w:rsidRDefault="00E6015C">
                  <w:pPr>
                    <w:pStyle w:val="14"/>
                    <w:outlineLvl w:val="9"/>
                    <w:rPr>
                      <w:szCs w:val="21"/>
                    </w:rPr>
                  </w:pPr>
                </w:p>
              </w:tc>
              <w:tc>
                <w:tcPr>
                  <w:tcW w:w="2686" w:type="dxa"/>
                  <w:tcBorders>
                    <w:tl2br w:val="nil"/>
                    <w:tr2bl w:val="nil"/>
                  </w:tcBorders>
                  <w:vAlign w:val="center"/>
                </w:tcPr>
                <w:p w:rsidR="00E6015C" w:rsidRDefault="001D5832">
                  <w:pPr>
                    <w:pStyle w:val="14"/>
                    <w:rPr>
                      <w:szCs w:val="21"/>
                    </w:rPr>
                  </w:pPr>
                  <w:r>
                    <w:rPr>
                      <w:szCs w:val="21"/>
                    </w:rPr>
                    <w:t>岸线方向</w:t>
                  </w:r>
                  <w:r>
                    <w:rPr>
                      <w:szCs w:val="21"/>
                    </w:rPr>
                    <w:t>/°</w:t>
                  </w:r>
                </w:p>
              </w:tc>
              <w:tc>
                <w:tcPr>
                  <w:tcW w:w="4700" w:type="dxa"/>
                  <w:tcBorders>
                    <w:tl2br w:val="nil"/>
                    <w:tr2bl w:val="nil"/>
                  </w:tcBorders>
                  <w:vAlign w:val="center"/>
                </w:tcPr>
                <w:p w:rsidR="00E6015C" w:rsidRDefault="001D5832">
                  <w:pPr>
                    <w:pStyle w:val="14"/>
                    <w:rPr>
                      <w:szCs w:val="21"/>
                    </w:rPr>
                  </w:pPr>
                  <w:r>
                    <w:rPr>
                      <w:szCs w:val="21"/>
                    </w:rPr>
                    <w:t>/</w:t>
                  </w:r>
                </w:p>
              </w:tc>
            </w:tr>
          </w:tbl>
          <w:p w:rsidR="00E6015C" w:rsidRDefault="001D5832">
            <w:pPr>
              <w:spacing w:line="360" w:lineRule="auto"/>
              <w:ind w:firstLineChars="200" w:firstLine="420"/>
              <w:rPr>
                <w:szCs w:val="21"/>
                <w:lang w:val="zh-CN"/>
              </w:rPr>
            </w:pPr>
            <w:r>
              <w:rPr>
                <w:szCs w:val="21"/>
                <w:lang w:val="zh-CN"/>
              </w:rPr>
              <w:t>根据《环境影响评价技术导则</w:t>
            </w:r>
            <w:r>
              <w:rPr>
                <w:szCs w:val="21"/>
                <w:lang w:val="zh-CN"/>
              </w:rPr>
              <w:t>—</w:t>
            </w:r>
            <w:r>
              <w:rPr>
                <w:szCs w:val="21"/>
                <w:lang w:val="zh-CN"/>
              </w:rPr>
              <w:t>大气环境》（</w:t>
            </w:r>
            <w:r>
              <w:rPr>
                <w:szCs w:val="21"/>
                <w:lang w:val="zh-CN"/>
              </w:rPr>
              <w:t>HJ2.2-20</w:t>
            </w:r>
            <w:r>
              <w:rPr>
                <w:szCs w:val="21"/>
              </w:rPr>
              <w:t>18</w:t>
            </w:r>
            <w:r>
              <w:rPr>
                <w:szCs w:val="21"/>
                <w:lang w:val="zh-CN"/>
              </w:rPr>
              <w:t>），采用推荐模式</w:t>
            </w:r>
            <w:r>
              <w:rPr>
                <w:szCs w:val="21"/>
              </w:rPr>
              <w:t>AERSCREEN</w:t>
            </w:r>
            <w:r>
              <w:rPr>
                <w:szCs w:val="21"/>
                <w:lang w:val="zh-CN"/>
              </w:rPr>
              <w:t>进行估算，污染源排放预测见表</w:t>
            </w:r>
            <w:r>
              <w:rPr>
                <w:rFonts w:hint="eastAsia"/>
                <w:szCs w:val="21"/>
              </w:rPr>
              <w:t>4.2.</w:t>
            </w:r>
            <w:r>
              <w:rPr>
                <w:rFonts w:hint="eastAsia"/>
                <w:szCs w:val="21"/>
              </w:rPr>
              <w:t>11</w:t>
            </w:r>
            <w:r>
              <w:rPr>
                <w:rFonts w:hint="eastAsia"/>
                <w:szCs w:val="21"/>
              </w:rPr>
              <w:t>。</w:t>
            </w:r>
          </w:p>
          <w:p w:rsidR="00E6015C" w:rsidRDefault="001D5832">
            <w:pPr>
              <w:autoSpaceDE w:val="0"/>
              <w:autoSpaceDN w:val="0"/>
              <w:adjustRightInd w:val="0"/>
              <w:snapToGrid w:val="0"/>
              <w:jc w:val="center"/>
              <w:rPr>
                <w:b/>
                <w:bCs/>
                <w:kern w:val="0"/>
                <w:szCs w:val="21"/>
              </w:rPr>
            </w:pPr>
            <w:r>
              <w:rPr>
                <w:b/>
                <w:bCs/>
                <w:kern w:val="0"/>
                <w:szCs w:val="21"/>
              </w:rPr>
              <w:t>表</w:t>
            </w:r>
            <w:r>
              <w:rPr>
                <w:rFonts w:hint="eastAsia"/>
                <w:b/>
                <w:bCs/>
                <w:kern w:val="0"/>
                <w:szCs w:val="21"/>
              </w:rPr>
              <w:t>4.2.</w:t>
            </w:r>
            <w:r>
              <w:rPr>
                <w:rFonts w:hint="eastAsia"/>
                <w:b/>
                <w:bCs/>
                <w:kern w:val="0"/>
                <w:szCs w:val="21"/>
              </w:rPr>
              <w:t>11</w:t>
            </w:r>
            <w:r>
              <w:rPr>
                <w:b/>
                <w:bCs/>
                <w:kern w:val="0"/>
                <w:szCs w:val="21"/>
              </w:rPr>
              <w:t xml:space="preserve"> </w:t>
            </w:r>
            <w:r>
              <w:rPr>
                <w:b/>
                <w:bCs/>
                <w:kern w:val="0"/>
                <w:szCs w:val="21"/>
              </w:rPr>
              <w:t>大气环境影响评价</w:t>
            </w:r>
            <w:r>
              <w:rPr>
                <w:rFonts w:hint="eastAsia"/>
                <w:b/>
                <w:bCs/>
                <w:kern w:val="0"/>
                <w:szCs w:val="21"/>
              </w:rPr>
              <w:t>估算</w:t>
            </w:r>
            <w:r>
              <w:rPr>
                <w:b/>
                <w:bCs/>
                <w:kern w:val="0"/>
                <w:szCs w:val="21"/>
              </w:rPr>
              <w:t>结果</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01"/>
              <w:gridCol w:w="1048"/>
              <w:gridCol w:w="1593"/>
              <w:gridCol w:w="1507"/>
              <w:gridCol w:w="1167"/>
              <w:gridCol w:w="1273"/>
              <w:gridCol w:w="1307"/>
            </w:tblGrid>
            <w:tr w:rsidR="00E6015C">
              <w:trPr>
                <w:trHeight w:val="23"/>
                <w:jc w:val="center"/>
              </w:trPr>
              <w:tc>
                <w:tcPr>
                  <w:tcW w:w="969" w:type="pct"/>
                  <w:gridSpan w:val="2"/>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污染源</w:t>
                  </w:r>
                </w:p>
              </w:tc>
              <w:tc>
                <w:tcPr>
                  <w:tcW w:w="937"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污染物名称</w:t>
                  </w:r>
                </w:p>
              </w:tc>
              <w:tc>
                <w:tcPr>
                  <w:tcW w:w="887"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最大落地浓度（</w:t>
                  </w:r>
                  <w:r>
                    <w:rPr>
                      <w:rFonts w:hAnsi="Times New Roman"/>
                      <w:b/>
                      <w:bCs/>
                      <w:szCs w:val="21"/>
                    </w:rPr>
                    <w:t>µg/m</w:t>
                  </w:r>
                  <w:r>
                    <w:rPr>
                      <w:rFonts w:hAnsi="Times New Roman"/>
                      <w:b/>
                      <w:bCs/>
                      <w:szCs w:val="21"/>
                      <w:vertAlign w:val="superscript"/>
                    </w:rPr>
                    <w:t>3</w:t>
                  </w:r>
                  <w:r>
                    <w:rPr>
                      <w:rFonts w:hAnsi="Times New Roman"/>
                      <w:b/>
                      <w:bCs/>
                      <w:szCs w:val="21"/>
                    </w:rPr>
                    <w:t>）</w:t>
                  </w:r>
                </w:p>
              </w:tc>
              <w:tc>
                <w:tcPr>
                  <w:tcW w:w="687"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占标率</w:t>
                  </w:r>
                  <w:r>
                    <w:rPr>
                      <w:rFonts w:hAnsi="Times New Roman"/>
                      <w:b/>
                      <w:bCs/>
                      <w:szCs w:val="21"/>
                    </w:rPr>
                    <w:t>(%)</w:t>
                  </w:r>
                </w:p>
              </w:tc>
              <w:tc>
                <w:tcPr>
                  <w:tcW w:w="749"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标准值（</w:t>
                  </w:r>
                  <w:r>
                    <w:rPr>
                      <w:rFonts w:hAnsi="Times New Roman"/>
                      <w:b/>
                      <w:bCs/>
                      <w:szCs w:val="21"/>
                    </w:rPr>
                    <w:t>µg/m</w:t>
                  </w:r>
                  <w:r>
                    <w:rPr>
                      <w:rFonts w:hAnsi="Times New Roman"/>
                      <w:b/>
                      <w:bCs/>
                      <w:szCs w:val="21"/>
                      <w:vertAlign w:val="superscript"/>
                    </w:rPr>
                    <w:t>3</w:t>
                  </w:r>
                  <w:r>
                    <w:rPr>
                      <w:rFonts w:hAnsi="Times New Roman"/>
                      <w:b/>
                      <w:bCs/>
                      <w:szCs w:val="21"/>
                    </w:rPr>
                    <w:t>）</w:t>
                  </w:r>
                </w:p>
              </w:tc>
              <w:tc>
                <w:tcPr>
                  <w:tcW w:w="769" w:type="pct"/>
                  <w:tcBorders>
                    <w:tl2br w:val="nil"/>
                    <w:tr2bl w:val="nil"/>
                  </w:tcBorders>
                  <w:vAlign w:val="center"/>
                </w:tcPr>
                <w:p w:rsidR="00E6015C" w:rsidRDefault="001D5832">
                  <w:pPr>
                    <w:pStyle w:val="aff0"/>
                    <w:spacing w:before="46" w:after="46"/>
                    <w:rPr>
                      <w:rFonts w:hAnsi="Times New Roman"/>
                      <w:b/>
                      <w:bCs/>
                      <w:szCs w:val="21"/>
                    </w:rPr>
                  </w:pPr>
                  <w:r>
                    <w:rPr>
                      <w:rFonts w:hAnsi="Times New Roman"/>
                      <w:b/>
                      <w:bCs/>
                      <w:szCs w:val="21"/>
                    </w:rPr>
                    <w:t>下风向最大浓度距离</w:t>
                  </w:r>
                  <w:r>
                    <w:rPr>
                      <w:rFonts w:hAnsi="Times New Roman"/>
                      <w:b/>
                      <w:bCs/>
                      <w:szCs w:val="21"/>
                    </w:rPr>
                    <w:t>(m</w:t>
                  </w:r>
                  <w:r>
                    <w:rPr>
                      <w:rFonts w:hAnsi="Times New Roman"/>
                      <w:b/>
                      <w:bCs/>
                      <w:szCs w:val="21"/>
                    </w:rPr>
                    <w:t>）</w:t>
                  </w:r>
                </w:p>
              </w:tc>
            </w:tr>
            <w:tr w:rsidR="00E6015C">
              <w:trPr>
                <w:trHeight w:val="23"/>
                <w:jc w:val="center"/>
              </w:trPr>
              <w:tc>
                <w:tcPr>
                  <w:tcW w:w="353" w:type="pct"/>
                  <w:vMerge w:val="restart"/>
                  <w:tcBorders>
                    <w:tl2br w:val="nil"/>
                    <w:tr2bl w:val="nil"/>
                  </w:tcBorders>
                  <w:vAlign w:val="center"/>
                </w:tcPr>
                <w:p w:rsidR="00E6015C" w:rsidRDefault="001D5832">
                  <w:pPr>
                    <w:pStyle w:val="aff0"/>
                    <w:spacing w:before="46" w:after="46"/>
                    <w:rPr>
                      <w:rFonts w:hAnsi="Times New Roman"/>
                      <w:szCs w:val="21"/>
                    </w:rPr>
                  </w:pPr>
                  <w:r>
                    <w:rPr>
                      <w:rFonts w:hAnsi="Times New Roman"/>
                      <w:szCs w:val="21"/>
                    </w:rPr>
                    <w:t>有组织</w:t>
                  </w:r>
                </w:p>
              </w:tc>
              <w:tc>
                <w:tcPr>
                  <w:tcW w:w="616"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DA001</w:t>
                  </w:r>
                  <w:r>
                    <w:rPr>
                      <w:rFonts w:hAnsi="Times New Roman"/>
                      <w:szCs w:val="21"/>
                    </w:rPr>
                    <w:t>排气筒</w:t>
                  </w:r>
                </w:p>
              </w:tc>
              <w:tc>
                <w:tcPr>
                  <w:tcW w:w="93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颗粒物</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0.0002</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0.02</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900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211</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val="restar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DA002</w:t>
                  </w:r>
                  <w:r>
                    <w:rPr>
                      <w:rFonts w:hAnsi="Times New Roman"/>
                      <w:szCs w:val="21"/>
                    </w:rPr>
                    <w:t>排气筒</w:t>
                  </w:r>
                </w:p>
              </w:tc>
              <w:tc>
                <w:tcPr>
                  <w:tcW w:w="93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非甲烷总烃</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0.0012</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0.10</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1200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211</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tcBorders>
                    <w:tl2br w:val="nil"/>
                    <w:tr2bl w:val="nil"/>
                  </w:tcBorders>
                  <w:vAlign w:val="center"/>
                </w:tcPr>
                <w:p w:rsidR="00E6015C" w:rsidRDefault="00E6015C">
                  <w:pPr>
                    <w:pStyle w:val="aff0"/>
                    <w:spacing w:before="46" w:after="46"/>
                    <w:rPr>
                      <w:rFonts w:hAnsi="Times New Roman"/>
                      <w:szCs w:val="21"/>
                    </w:rPr>
                  </w:pPr>
                </w:p>
              </w:tc>
              <w:tc>
                <w:tcPr>
                  <w:tcW w:w="937"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hint="default"/>
                      <w:color w:val="FF0000"/>
                      <w:szCs w:val="21"/>
                    </w:rPr>
                  </w:pPr>
                  <w:r>
                    <w:rPr>
                      <w:rFonts w:eastAsia="宋体"/>
                      <w:b w:val="0"/>
                      <w:bCs/>
                      <w:color w:val="FF0000"/>
                      <w:kern w:val="2"/>
                      <w:sz w:val="21"/>
                      <w:szCs w:val="21"/>
                    </w:rPr>
                    <w:t>二甲苯</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0.0013</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0.44</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211</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tcBorders>
                    <w:tl2br w:val="nil"/>
                    <w:tr2bl w:val="nil"/>
                  </w:tcBorders>
                  <w:vAlign w:val="center"/>
                </w:tcPr>
                <w:p w:rsidR="00E6015C" w:rsidRDefault="00E6015C">
                  <w:pPr>
                    <w:pStyle w:val="aff0"/>
                    <w:spacing w:before="46" w:after="46"/>
                    <w:rPr>
                      <w:rFonts w:hAnsi="Times New Roman"/>
                      <w:szCs w:val="21"/>
                    </w:rPr>
                  </w:pPr>
                </w:p>
              </w:tc>
              <w:tc>
                <w:tcPr>
                  <w:tcW w:w="937" w:type="pct"/>
                  <w:tcBorders>
                    <w:tl2br w:val="nil"/>
                    <w:tr2bl w:val="nil"/>
                  </w:tcBorders>
                  <w:vAlign w:val="center"/>
                </w:tcPr>
                <w:p w:rsidR="00E6015C" w:rsidRDefault="001D5832">
                  <w:pPr>
                    <w:pStyle w:val="30"/>
                    <w:keepNext/>
                    <w:keepLines/>
                    <w:widowControl w:val="0"/>
                    <w:tabs>
                      <w:tab w:val="left" w:pos="720"/>
                    </w:tabs>
                    <w:spacing w:line="240" w:lineRule="auto"/>
                    <w:jc w:val="center"/>
                    <w:rPr>
                      <w:rFonts w:hint="default"/>
                      <w:color w:val="FF0000"/>
                      <w:szCs w:val="21"/>
                    </w:rPr>
                  </w:pPr>
                  <w:r>
                    <w:rPr>
                      <w:rFonts w:eastAsia="宋体"/>
                      <w:b w:val="0"/>
                      <w:bCs/>
                      <w:color w:val="FF0000"/>
                      <w:kern w:val="2"/>
                      <w:sz w:val="21"/>
                      <w:szCs w:val="21"/>
                    </w:rPr>
                    <w:t>颗粒物</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0.0215</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2.39</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900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 xml:space="preserve">211 </w:t>
                  </w:r>
                </w:p>
              </w:tc>
            </w:tr>
            <w:tr w:rsidR="00E6015C">
              <w:trPr>
                <w:trHeight w:val="23"/>
                <w:jc w:val="center"/>
              </w:trPr>
              <w:tc>
                <w:tcPr>
                  <w:tcW w:w="353" w:type="pct"/>
                  <w:vMerge w:val="restart"/>
                  <w:tcBorders>
                    <w:tl2br w:val="nil"/>
                    <w:tr2bl w:val="nil"/>
                  </w:tcBorders>
                  <w:vAlign w:val="center"/>
                </w:tcPr>
                <w:p w:rsidR="00E6015C" w:rsidRDefault="001D5832">
                  <w:pPr>
                    <w:pStyle w:val="aff0"/>
                    <w:spacing w:before="46" w:after="46"/>
                    <w:rPr>
                      <w:rFonts w:hAnsi="Times New Roman"/>
                      <w:szCs w:val="21"/>
                    </w:rPr>
                  </w:pPr>
                  <w:r>
                    <w:rPr>
                      <w:rFonts w:hAnsi="Times New Roman"/>
                      <w:szCs w:val="21"/>
                    </w:rPr>
                    <w:t>无组织</w:t>
                  </w:r>
                </w:p>
              </w:tc>
              <w:tc>
                <w:tcPr>
                  <w:tcW w:w="616"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木料加工</w:t>
                  </w:r>
                </w:p>
              </w:tc>
              <w:tc>
                <w:tcPr>
                  <w:tcW w:w="93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颗粒物</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0.0056</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0.62</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900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46</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val="restar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喷漆</w:t>
                  </w:r>
                </w:p>
              </w:tc>
              <w:tc>
                <w:tcPr>
                  <w:tcW w:w="937" w:type="pct"/>
                  <w:tcBorders>
                    <w:tl2br w:val="nil"/>
                    <w:tr2bl w:val="nil"/>
                  </w:tcBorders>
                  <w:vAlign w:val="center"/>
                </w:tcPr>
                <w:p w:rsidR="00E6015C" w:rsidRDefault="001D5832">
                  <w:pPr>
                    <w:jc w:val="center"/>
                    <w:rPr>
                      <w:color w:val="FF0000"/>
                      <w:szCs w:val="21"/>
                    </w:rPr>
                  </w:pPr>
                  <w:r>
                    <w:rPr>
                      <w:color w:val="FF0000"/>
                      <w:szCs w:val="21"/>
                    </w:rPr>
                    <w:t>二甲苯</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0.0263</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8.78</w:t>
                  </w:r>
                </w:p>
              </w:tc>
              <w:tc>
                <w:tcPr>
                  <w:tcW w:w="1273" w:type="dxa"/>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1200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19</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tcBorders>
                    <w:tl2br w:val="nil"/>
                    <w:tr2bl w:val="nil"/>
                  </w:tcBorders>
                  <w:vAlign w:val="center"/>
                </w:tcPr>
                <w:p w:rsidR="00E6015C" w:rsidRDefault="00E6015C">
                  <w:pPr>
                    <w:pStyle w:val="aff0"/>
                    <w:spacing w:before="46" w:after="46"/>
                    <w:rPr>
                      <w:rFonts w:hAnsi="Times New Roman"/>
                      <w:szCs w:val="21"/>
                    </w:rPr>
                  </w:pPr>
                </w:p>
              </w:tc>
              <w:tc>
                <w:tcPr>
                  <w:tcW w:w="937" w:type="pct"/>
                  <w:tcBorders>
                    <w:tl2br w:val="nil"/>
                    <w:tr2bl w:val="nil"/>
                  </w:tcBorders>
                  <w:vAlign w:val="center"/>
                </w:tcPr>
                <w:p w:rsidR="00E6015C" w:rsidRDefault="001D5832">
                  <w:pPr>
                    <w:jc w:val="center"/>
                    <w:rPr>
                      <w:color w:val="FF0000"/>
                      <w:szCs w:val="21"/>
                    </w:rPr>
                  </w:pPr>
                  <w:r>
                    <w:rPr>
                      <w:rFonts w:hint="eastAsia"/>
                      <w:color w:val="FF0000"/>
                      <w:szCs w:val="21"/>
                    </w:rPr>
                    <w:t>非甲烷总烃</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0.0246</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2.05</w:t>
                  </w:r>
                </w:p>
              </w:tc>
              <w:tc>
                <w:tcPr>
                  <w:tcW w:w="1273" w:type="dxa"/>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200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19</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vMerge/>
                  <w:tcBorders>
                    <w:tl2br w:val="nil"/>
                    <w:tr2bl w:val="nil"/>
                  </w:tcBorders>
                  <w:vAlign w:val="center"/>
                </w:tcPr>
                <w:p w:rsidR="00E6015C" w:rsidRDefault="00E6015C">
                  <w:pPr>
                    <w:pStyle w:val="aff0"/>
                    <w:spacing w:before="46" w:after="46"/>
                    <w:rPr>
                      <w:rFonts w:hAnsi="Times New Roman"/>
                      <w:szCs w:val="21"/>
                    </w:rPr>
                  </w:pPr>
                </w:p>
              </w:tc>
              <w:tc>
                <w:tcPr>
                  <w:tcW w:w="937" w:type="pct"/>
                  <w:tcBorders>
                    <w:tl2br w:val="nil"/>
                    <w:tr2bl w:val="nil"/>
                  </w:tcBorders>
                  <w:vAlign w:val="center"/>
                </w:tcPr>
                <w:p w:rsidR="00E6015C" w:rsidRDefault="001D5832">
                  <w:pPr>
                    <w:jc w:val="center"/>
                    <w:rPr>
                      <w:color w:val="FF0000"/>
                      <w:szCs w:val="21"/>
                    </w:rPr>
                  </w:pPr>
                  <w:r>
                    <w:rPr>
                      <w:rFonts w:hint="eastAsia"/>
                      <w:color w:val="FF0000"/>
                      <w:szCs w:val="21"/>
                    </w:rPr>
                    <w:t>颗粒物</w:t>
                  </w:r>
                </w:p>
              </w:tc>
              <w:tc>
                <w:tcPr>
                  <w:tcW w:w="887" w:type="pct"/>
                  <w:tcBorders>
                    <w:tl2br w:val="nil"/>
                    <w:tr2bl w:val="nil"/>
                  </w:tcBorders>
                  <w:vAlign w:val="center"/>
                </w:tcPr>
                <w:p w:rsidR="00E6015C" w:rsidRDefault="001D5832">
                  <w:pPr>
                    <w:pStyle w:val="aff0"/>
                    <w:spacing w:before="46" w:after="46"/>
                    <w:rPr>
                      <w:rFonts w:hAnsi="Times New Roman"/>
                      <w:b/>
                      <w:bCs/>
                      <w:color w:val="FF0000"/>
                      <w:szCs w:val="21"/>
                    </w:rPr>
                  </w:pPr>
                  <w:r>
                    <w:rPr>
                      <w:rFonts w:hAnsi="Times New Roman" w:hint="eastAsia"/>
                      <w:b/>
                      <w:bCs/>
                      <w:color w:val="FF0000"/>
                      <w:szCs w:val="21"/>
                    </w:rPr>
                    <w:t>0.0842</w:t>
                  </w:r>
                </w:p>
              </w:tc>
              <w:tc>
                <w:tcPr>
                  <w:tcW w:w="687" w:type="pct"/>
                  <w:tcBorders>
                    <w:tl2br w:val="nil"/>
                    <w:tr2bl w:val="nil"/>
                  </w:tcBorders>
                  <w:vAlign w:val="center"/>
                </w:tcPr>
                <w:p w:rsidR="00E6015C" w:rsidRDefault="001D5832">
                  <w:pPr>
                    <w:pStyle w:val="aff0"/>
                    <w:spacing w:before="46" w:after="46"/>
                    <w:rPr>
                      <w:rFonts w:hAnsi="Times New Roman"/>
                      <w:b/>
                      <w:bCs/>
                      <w:color w:val="FF0000"/>
                      <w:szCs w:val="21"/>
                    </w:rPr>
                  </w:pPr>
                  <w:r>
                    <w:rPr>
                      <w:rFonts w:hAnsi="Times New Roman" w:hint="eastAsia"/>
                      <w:b/>
                      <w:bCs/>
                      <w:color w:val="FF0000"/>
                      <w:szCs w:val="21"/>
                    </w:rPr>
                    <w:t>9.35</w:t>
                  </w:r>
                </w:p>
              </w:tc>
              <w:tc>
                <w:tcPr>
                  <w:tcW w:w="1273" w:type="dxa"/>
                  <w:tcBorders>
                    <w:tl2br w:val="nil"/>
                    <w:tr2bl w:val="nil"/>
                  </w:tcBorders>
                  <w:vAlign w:val="center"/>
                </w:tcPr>
                <w:p w:rsidR="00E6015C" w:rsidRDefault="001D5832">
                  <w:pPr>
                    <w:pStyle w:val="aff0"/>
                    <w:spacing w:before="46" w:after="46"/>
                    <w:rPr>
                      <w:rFonts w:hAnsi="Times New Roman"/>
                      <w:b/>
                      <w:bCs/>
                      <w:color w:val="FF0000"/>
                      <w:szCs w:val="21"/>
                    </w:rPr>
                  </w:pPr>
                  <w:r>
                    <w:rPr>
                      <w:rFonts w:hAnsi="Times New Roman" w:hint="eastAsia"/>
                      <w:b/>
                      <w:bCs/>
                      <w:color w:val="FF0000"/>
                      <w:szCs w:val="21"/>
                    </w:rPr>
                    <w:t>900</w:t>
                  </w:r>
                </w:p>
              </w:tc>
              <w:tc>
                <w:tcPr>
                  <w:tcW w:w="769" w:type="pct"/>
                  <w:tcBorders>
                    <w:tl2br w:val="nil"/>
                    <w:tr2bl w:val="nil"/>
                  </w:tcBorders>
                  <w:vAlign w:val="center"/>
                </w:tcPr>
                <w:p w:rsidR="00E6015C" w:rsidRDefault="001D5832">
                  <w:pPr>
                    <w:pStyle w:val="aff0"/>
                    <w:spacing w:before="46" w:after="46"/>
                    <w:rPr>
                      <w:rFonts w:hAnsi="Times New Roman"/>
                      <w:b/>
                      <w:bCs/>
                      <w:color w:val="FF0000"/>
                      <w:szCs w:val="21"/>
                    </w:rPr>
                  </w:pPr>
                  <w:r>
                    <w:rPr>
                      <w:rFonts w:hAnsi="Times New Roman" w:hint="eastAsia"/>
                      <w:b/>
                      <w:bCs/>
                      <w:color w:val="FF0000"/>
                      <w:szCs w:val="21"/>
                    </w:rPr>
                    <w:t>19</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组装</w:t>
                  </w:r>
                </w:p>
              </w:tc>
              <w:tc>
                <w:tcPr>
                  <w:tcW w:w="937" w:type="pct"/>
                  <w:tcBorders>
                    <w:tl2br w:val="nil"/>
                    <w:tr2bl w:val="nil"/>
                  </w:tcBorders>
                  <w:vAlign w:val="center"/>
                </w:tcPr>
                <w:p w:rsidR="00E6015C" w:rsidRDefault="001D5832">
                  <w:pPr>
                    <w:jc w:val="center"/>
                    <w:rPr>
                      <w:color w:val="FF0000"/>
                      <w:szCs w:val="21"/>
                    </w:rPr>
                  </w:pPr>
                  <w:r>
                    <w:rPr>
                      <w:rFonts w:hint="eastAsia"/>
                      <w:color w:val="FF0000"/>
                      <w:szCs w:val="21"/>
                    </w:rPr>
                    <w:t>非甲烷总烃</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0.0017</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0.14</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1200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11</w:t>
                  </w:r>
                </w:p>
              </w:tc>
            </w:tr>
            <w:tr w:rsidR="00E6015C">
              <w:trPr>
                <w:trHeight w:val="23"/>
                <w:jc w:val="center"/>
              </w:trPr>
              <w:tc>
                <w:tcPr>
                  <w:tcW w:w="353" w:type="pct"/>
                  <w:vMerge/>
                  <w:tcBorders>
                    <w:tl2br w:val="nil"/>
                    <w:tr2bl w:val="nil"/>
                  </w:tcBorders>
                  <w:vAlign w:val="center"/>
                </w:tcPr>
                <w:p w:rsidR="00E6015C" w:rsidRDefault="00E6015C">
                  <w:pPr>
                    <w:pStyle w:val="aff0"/>
                    <w:spacing w:before="46" w:after="46"/>
                    <w:rPr>
                      <w:rFonts w:hAnsi="Times New Roman"/>
                      <w:szCs w:val="21"/>
                    </w:rPr>
                  </w:pPr>
                </w:p>
              </w:tc>
              <w:tc>
                <w:tcPr>
                  <w:tcW w:w="616" w:type="pct"/>
                  <w:tcBorders>
                    <w:tl2br w:val="nil"/>
                    <w:tr2bl w:val="nil"/>
                  </w:tcBorders>
                  <w:vAlign w:val="center"/>
                </w:tcPr>
                <w:p w:rsidR="00E6015C" w:rsidRDefault="001D5832">
                  <w:pPr>
                    <w:pStyle w:val="aff0"/>
                    <w:spacing w:before="46" w:after="46"/>
                    <w:rPr>
                      <w:rFonts w:hAnsi="Times New Roman"/>
                      <w:szCs w:val="21"/>
                    </w:rPr>
                  </w:pPr>
                  <w:r>
                    <w:rPr>
                      <w:rFonts w:hAnsi="Times New Roman" w:hint="eastAsia"/>
                      <w:szCs w:val="21"/>
                    </w:rPr>
                    <w:t>打磨</w:t>
                  </w:r>
                </w:p>
              </w:tc>
              <w:tc>
                <w:tcPr>
                  <w:tcW w:w="937" w:type="pct"/>
                  <w:tcBorders>
                    <w:tl2br w:val="nil"/>
                    <w:tr2bl w:val="nil"/>
                  </w:tcBorders>
                  <w:vAlign w:val="center"/>
                </w:tcPr>
                <w:p w:rsidR="00E6015C" w:rsidRDefault="001D5832">
                  <w:pPr>
                    <w:jc w:val="center"/>
                    <w:rPr>
                      <w:color w:val="FF0000"/>
                      <w:szCs w:val="21"/>
                    </w:rPr>
                  </w:pPr>
                  <w:r>
                    <w:rPr>
                      <w:rFonts w:hint="eastAsia"/>
                      <w:color w:val="FF0000"/>
                      <w:szCs w:val="21"/>
                    </w:rPr>
                    <w:t>颗粒物</w:t>
                  </w:r>
                </w:p>
              </w:tc>
              <w:tc>
                <w:tcPr>
                  <w:tcW w:w="8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0.0577</w:t>
                  </w:r>
                </w:p>
              </w:tc>
              <w:tc>
                <w:tcPr>
                  <w:tcW w:w="687"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6.42</w:t>
                  </w:r>
                </w:p>
              </w:tc>
              <w:tc>
                <w:tcPr>
                  <w:tcW w:w="74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900</w:t>
                  </w:r>
                </w:p>
              </w:tc>
              <w:tc>
                <w:tcPr>
                  <w:tcW w:w="769" w:type="pct"/>
                  <w:tcBorders>
                    <w:tl2br w:val="nil"/>
                    <w:tr2bl w:val="nil"/>
                  </w:tcBorders>
                  <w:vAlign w:val="center"/>
                </w:tcPr>
                <w:p w:rsidR="00E6015C" w:rsidRDefault="001D5832">
                  <w:pPr>
                    <w:pStyle w:val="aff0"/>
                    <w:spacing w:before="46" w:after="46"/>
                    <w:rPr>
                      <w:rFonts w:hAnsi="Times New Roman"/>
                      <w:color w:val="FF0000"/>
                      <w:szCs w:val="21"/>
                    </w:rPr>
                  </w:pPr>
                  <w:r>
                    <w:rPr>
                      <w:rFonts w:hAnsi="Times New Roman" w:hint="eastAsia"/>
                      <w:color w:val="FF0000"/>
                      <w:szCs w:val="21"/>
                    </w:rPr>
                    <w:t>10</w:t>
                  </w:r>
                </w:p>
              </w:tc>
            </w:tr>
          </w:tbl>
          <w:p w:rsidR="00E6015C" w:rsidRDefault="001D5832">
            <w:pPr>
              <w:spacing w:line="360" w:lineRule="auto"/>
              <w:ind w:firstLineChars="200" w:firstLine="420"/>
              <w:rPr>
                <w:szCs w:val="21"/>
                <w:lang w:val="zh-CN"/>
              </w:rPr>
            </w:pPr>
            <w:r>
              <w:rPr>
                <w:szCs w:val="21"/>
              </w:rPr>
              <w:t>根据表</w:t>
            </w:r>
            <w:r>
              <w:rPr>
                <w:rFonts w:hint="eastAsia"/>
                <w:szCs w:val="21"/>
              </w:rPr>
              <w:t>4.2.7</w:t>
            </w:r>
            <w:r>
              <w:rPr>
                <w:szCs w:val="21"/>
              </w:rPr>
              <w:t>，全厂大气污染物最大落地浓度占标率为</w:t>
            </w:r>
            <w:r>
              <w:rPr>
                <w:rFonts w:hint="eastAsia"/>
                <w:szCs w:val="21"/>
              </w:rPr>
              <w:t>无组织颗粒物</w:t>
            </w:r>
            <w:r>
              <w:rPr>
                <w:szCs w:val="21"/>
              </w:rPr>
              <w:t>，占标率为</w:t>
            </w:r>
            <w:r>
              <w:rPr>
                <w:rFonts w:hint="eastAsia"/>
                <w:szCs w:val="21"/>
              </w:rPr>
              <w:t>10%</w:t>
            </w:r>
            <w:r>
              <w:rPr>
                <w:rFonts w:hint="eastAsia"/>
                <w:szCs w:val="21"/>
              </w:rPr>
              <w:t>&gt;</w:t>
            </w:r>
            <w:r>
              <w:rPr>
                <w:rFonts w:hint="eastAsia"/>
                <w:color w:val="FF0000"/>
                <w:szCs w:val="21"/>
              </w:rPr>
              <w:t>9.35</w:t>
            </w:r>
            <w:r>
              <w:rPr>
                <w:color w:val="FF0000"/>
                <w:szCs w:val="21"/>
              </w:rPr>
              <w:t>%</w:t>
            </w:r>
            <w:r>
              <w:rPr>
                <w:rFonts w:hint="eastAsia"/>
                <w:szCs w:val="21"/>
              </w:rPr>
              <w:t>&gt;</w:t>
            </w:r>
            <w:r>
              <w:rPr>
                <w:szCs w:val="21"/>
              </w:rPr>
              <w:t>1%</w:t>
            </w:r>
            <w:r>
              <w:rPr>
                <w:rFonts w:hint="eastAsia"/>
                <w:szCs w:val="21"/>
              </w:rPr>
              <w:t>，</w:t>
            </w:r>
            <w:r>
              <w:rPr>
                <w:szCs w:val="21"/>
              </w:rPr>
              <w:t>根据《环境影响评价技术导则</w:t>
            </w:r>
            <w:r>
              <w:rPr>
                <w:szCs w:val="21"/>
              </w:rPr>
              <w:t xml:space="preserve"> </w:t>
            </w:r>
            <w:r>
              <w:rPr>
                <w:szCs w:val="21"/>
              </w:rPr>
              <w:t>大气环境》（</w:t>
            </w:r>
            <w:r>
              <w:rPr>
                <w:szCs w:val="21"/>
              </w:rPr>
              <w:t>HJ2.2-2018</w:t>
            </w:r>
            <w:r>
              <w:rPr>
                <w:szCs w:val="21"/>
              </w:rPr>
              <w:t>）定为</w:t>
            </w:r>
            <w:r>
              <w:rPr>
                <w:rFonts w:hint="eastAsia"/>
                <w:szCs w:val="21"/>
              </w:rPr>
              <w:t>二级</w:t>
            </w:r>
            <w:r>
              <w:rPr>
                <w:szCs w:val="21"/>
              </w:rPr>
              <w:t>评价，可不进行</w:t>
            </w:r>
            <w:r>
              <w:rPr>
                <w:rFonts w:hint="eastAsia"/>
                <w:szCs w:val="21"/>
              </w:rPr>
              <w:t>进一步预测与评价，只对污染物排放量进行核算</w:t>
            </w:r>
            <w:r>
              <w:rPr>
                <w:szCs w:val="21"/>
              </w:rPr>
              <w:t>。</w:t>
            </w:r>
          </w:p>
          <w:p w:rsidR="00E6015C" w:rsidRDefault="001D5832">
            <w:pPr>
              <w:adjustRightInd w:val="0"/>
              <w:snapToGrid w:val="0"/>
              <w:spacing w:line="360" w:lineRule="auto"/>
              <w:ind w:firstLineChars="200" w:firstLine="420"/>
              <w:rPr>
                <w:szCs w:val="21"/>
              </w:rPr>
            </w:pPr>
            <w:r>
              <w:rPr>
                <w:szCs w:val="21"/>
              </w:rPr>
              <w:t>（</w:t>
            </w:r>
            <w:r>
              <w:rPr>
                <w:rFonts w:hint="eastAsia"/>
                <w:szCs w:val="21"/>
              </w:rPr>
              <w:t>4</w:t>
            </w:r>
            <w:r>
              <w:rPr>
                <w:szCs w:val="21"/>
              </w:rPr>
              <w:t>）</w:t>
            </w:r>
            <w:r>
              <w:rPr>
                <w:rFonts w:hint="eastAsia"/>
                <w:szCs w:val="21"/>
              </w:rPr>
              <w:t>污染物排放量核算结果</w:t>
            </w:r>
          </w:p>
          <w:p w:rsidR="00E6015C" w:rsidRDefault="001D5832">
            <w:pPr>
              <w:spacing w:line="360" w:lineRule="auto"/>
              <w:ind w:firstLineChars="200" w:firstLine="420"/>
              <w:rPr>
                <w:szCs w:val="21"/>
              </w:rPr>
            </w:pPr>
            <w:r>
              <w:rPr>
                <w:rFonts w:hint="eastAsia"/>
                <w:szCs w:val="21"/>
              </w:rPr>
              <w:t>本项目有组织、无组织排放量核算情况详见表</w:t>
            </w:r>
            <w:r>
              <w:rPr>
                <w:rFonts w:hint="eastAsia"/>
                <w:szCs w:val="21"/>
              </w:rPr>
              <w:t>4.2.</w:t>
            </w:r>
            <w:r>
              <w:rPr>
                <w:rFonts w:hint="eastAsia"/>
                <w:szCs w:val="21"/>
              </w:rPr>
              <w:t>12</w:t>
            </w:r>
            <w:r>
              <w:rPr>
                <w:rFonts w:hint="eastAsia"/>
                <w:szCs w:val="21"/>
              </w:rPr>
              <w:t>和</w:t>
            </w:r>
            <w:r>
              <w:rPr>
                <w:rFonts w:hint="eastAsia"/>
                <w:szCs w:val="21"/>
              </w:rPr>
              <w:t>4.2.</w:t>
            </w:r>
            <w:r>
              <w:rPr>
                <w:rFonts w:hint="eastAsia"/>
                <w:szCs w:val="21"/>
              </w:rPr>
              <w:t>13</w:t>
            </w:r>
            <w:r>
              <w:rPr>
                <w:rFonts w:hint="eastAsia"/>
                <w:szCs w:val="21"/>
              </w:rPr>
              <w:t>。</w:t>
            </w:r>
          </w:p>
          <w:p w:rsidR="00E6015C" w:rsidRDefault="001D5832">
            <w:pPr>
              <w:pStyle w:val="0"/>
              <w:rPr>
                <w:color w:val="auto"/>
                <w:szCs w:val="21"/>
                <w:lang w:eastAsia="zh-CN"/>
              </w:rPr>
            </w:pPr>
            <w:r>
              <w:rPr>
                <w:rFonts w:hint="eastAsia"/>
                <w:color w:val="auto"/>
                <w:szCs w:val="21"/>
                <w:lang w:eastAsia="zh-CN"/>
              </w:rPr>
              <w:t>表</w:t>
            </w:r>
            <w:r>
              <w:rPr>
                <w:rFonts w:hint="eastAsia"/>
                <w:color w:val="auto"/>
                <w:szCs w:val="21"/>
                <w:lang w:eastAsia="zh-CN"/>
              </w:rPr>
              <w:t>4.2.</w:t>
            </w:r>
            <w:r>
              <w:rPr>
                <w:rFonts w:hint="eastAsia"/>
                <w:color w:val="auto"/>
                <w:szCs w:val="21"/>
                <w:lang w:eastAsia="zh-CN"/>
              </w:rPr>
              <w:t>12</w:t>
            </w:r>
            <w:r>
              <w:rPr>
                <w:rFonts w:hint="eastAsia"/>
                <w:color w:val="auto"/>
                <w:szCs w:val="21"/>
                <w:lang w:eastAsia="zh-CN"/>
              </w:rPr>
              <w:t xml:space="preserve"> </w:t>
            </w:r>
            <w:r>
              <w:rPr>
                <w:rFonts w:hint="eastAsia"/>
                <w:color w:val="auto"/>
                <w:szCs w:val="21"/>
                <w:lang w:eastAsia="zh-CN"/>
              </w:rPr>
              <w:t>大气污染物有组织排放量核算表</w:t>
            </w:r>
          </w:p>
          <w:tbl>
            <w:tblPr>
              <w:tblStyle w:val="af3"/>
              <w:tblW w:w="4998"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05"/>
              <w:gridCol w:w="911"/>
              <w:gridCol w:w="1310"/>
              <w:gridCol w:w="1341"/>
              <w:gridCol w:w="1487"/>
              <w:gridCol w:w="1415"/>
              <w:gridCol w:w="1427"/>
            </w:tblGrid>
            <w:tr w:rsidR="00E6015C">
              <w:trPr>
                <w:jc w:val="center"/>
              </w:trPr>
              <w:tc>
                <w:tcPr>
                  <w:tcW w:w="356"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序号</w:t>
                  </w:r>
                </w:p>
              </w:tc>
              <w:tc>
                <w:tcPr>
                  <w:tcW w:w="536"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排放口编号</w:t>
                  </w:r>
                </w:p>
              </w:tc>
              <w:tc>
                <w:tcPr>
                  <w:tcW w:w="770"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污染源</w:t>
                  </w:r>
                </w:p>
              </w:tc>
              <w:tc>
                <w:tcPr>
                  <w:tcW w:w="789"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污染物</w:t>
                  </w:r>
                </w:p>
              </w:tc>
              <w:tc>
                <w:tcPr>
                  <w:tcW w:w="875"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核算排放浓度</w:t>
                  </w:r>
                  <w:r>
                    <w:rPr>
                      <w:rFonts w:hint="eastAsia"/>
                      <w:b/>
                      <w:bCs/>
                      <w:color w:val="000000" w:themeColor="text1"/>
                      <w:szCs w:val="21"/>
                    </w:rPr>
                    <w:t>（</w:t>
                  </w:r>
                  <w:r>
                    <w:rPr>
                      <w:rFonts w:hint="eastAsia"/>
                      <w:b/>
                      <w:bCs/>
                      <w:color w:val="000000" w:themeColor="text1"/>
                      <w:szCs w:val="21"/>
                    </w:rPr>
                    <w:t>m</w:t>
                  </w:r>
                  <w:r>
                    <w:rPr>
                      <w:rFonts w:hint="eastAsia"/>
                      <w:b/>
                      <w:bCs/>
                      <w:color w:val="000000" w:themeColor="text1"/>
                      <w:szCs w:val="21"/>
                    </w:rPr>
                    <w:t>g/m</w:t>
                  </w:r>
                  <w:r>
                    <w:rPr>
                      <w:rFonts w:hint="eastAsia"/>
                      <w:b/>
                      <w:bCs/>
                      <w:color w:val="000000" w:themeColor="text1"/>
                      <w:szCs w:val="21"/>
                      <w:vertAlign w:val="superscript"/>
                    </w:rPr>
                    <w:t>3</w:t>
                  </w:r>
                  <w:r>
                    <w:rPr>
                      <w:rFonts w:hint="eastAsia"/>
                      <w:b/>
                      <w:bCs/>
                      <w:color w:val="000000" w:themeColor="text1"/>
                      <w:szCs w:val="21"/>
                    </w:rPr>
                    <w:t>）</w:t>
                  </w:r>
                </w:p>
              </w:tc>
              <w:tc>
                <w:tcPr>
                  <w:tcW w:w="832"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核算排放速率（</w:t>
                  </w:r>
                  <w:r>
                    <w:rPr>
                      <w:rFonts w:hint="eastAsia"/>
                      <w:b/>
                      <w:bCs/>
                      <w:color w:val="000000" w:themeColor="text1"/>
                      <w:szCs w:val="21"/>
                    </w:rPr>
                    <w:t>kg/h</w:t>
                  </w:r>
                  <w:r>
                    <w:rPr>
                      <w:rFonts w:hint="eastAsia"/>
                      <w:b/>
                      <w:bCs/>
                      <w:color w:val="000000" w:themeColor="text1"/>
                      <w:szCs w:val="21"/>
                    </w:rPr>
                    <w:t>）</w:t>
                  </w:r>
                </w:p>
              </w:tc>
              <w:tc>
                <w:tcPr>
                  <w:tcW w:w="839" w:type="pct"/>
                  <w:tcBorders>
                    <w:tl2br w:val="nil"/>
                    <w:tr2bl w:val="nil"/>
                  </w:tcBorders>
                  <w:vAlign w:val="center"/>
                </w:tcPr>
                <w:p w:rsidR="00E6015C" w:rsidRDefault="001D5832">
                  <w:pPr>
                    <w:pStyle w:val="00"/>
                    <w:rPr>
                      <w:b/>
                      <w:bCs/>
                      <w:color w:val="000000" w:themeColor="text1"/>
                      <w:szCs w:val="21"/>
                    </w:rPr>
                  </w:pPr>
                  <w:r>
                    <w:rPr>
                      <w:rFonts w:hint="eastAsia"/>
                      <w:b/>
                      <w:bCs/>
                      <w:color w:val="000000" w:themeColor="text1"/>
                      <w:szCs w:val="21"/>
                    </w:rPr>
                    <w:t>核算年排放量（</w:t>
                  </w:r>
                  <w:r>
                    <w:rPr>
                      <w:rFonts w:hint="eastAsia"/>
                      <w:b/>
                      <w:bCs/>
                      <w:color w:val="000000" w:themeColor="text1"/>
                      <w:szCs w:val="21"/>
                    </w:rPr>
                    <w:t>t/a</w:t>
                  </w:r>
                  <w:r>
                    <w:rPr>
                      <w:rFonts w:hint="eastAsia"/>
                      <w:b/>
                      <w:bCs/>
                      <w:color w:val="000000" w:themeColor="text1"/>
                      <w:szCs w:val="21"/>
                    </w:rPr>
                    <w:t>）</w:t>
                  </w:r>
                </w:p>
              </w:tc>
            </w:tr>
            <w:tr w:rsidR="00E6015C">
              <w:trPr>
                <w:jc w:val="center"/>
              </w:trPr>
              <w:tc>
                <w:tcPr>
                  <w:tcW w:w="5000" w:type="pct"/>
                  <w:gridSpan w:val="7"/>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主要排放口</w:t>
                  </w:r>
                </w:p>
              </w:tc>
            </w:tr>
            <w:tr w:rsidR="00E6015C">
              <w:trPr>
                <w:jc w:val="center"/>
              </w:trPr>
              <w:tc>
                <w:tcPr>
                  <w:tcW w:w="356" w:type="pc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1</w:t>
                  </w:r>
                </w:p>
              </w:tc>
              <w:tc>
                <w:tcPr>
                  <w:tcW w:w="536" w:type="pc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DA001</w:t>
                  </w:r>
                </w:p>
              </w:tc>
              <w:tc>
                <w:tcPr>
                  <w:tcW w:w="770" w:type="pc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木料加工</w:t>
                  </w:r>
                </w:p>
              </w:tc>
              <w:tc>
                <w:tcPr>
                  <w:tcW w:w="789" w:type="pct"/>
                  <w:tcBorders>
                    <w:tl2br w:val="nil"/>
                    <w:tr2bl w:val="nil"/>
                  </w:tcBorders>
                  <w:vAlign w:val="center"/>
                </w:tcPr>
                <w:p w:rsidR="00E6015C" w:rsidRDefault="001D5832">
                  <w:pPr>
                    <w:pStyle w:val="00"/>
                    <w:rPr>
                      <w:color w:val="FF0000"/>
                      <w:szCs w:val="21"/>
                    </w:rPr>
                  </w:pPr>
                  <w:r>
                    <w:rPr>
                      <w:rFonts w:hint="eastAsia"/>
                      <w:color w:val="FF0000"/>
                      <w:szCs w:val="21"/>
                    </w:rPr>
                    <w:t>颗粒物</w:t>
                  </w:r>
                </w:p>
              </w:tc>
              <w:tc>
                <w:tcPr>
                  <w:tcW w:w="148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0.061 </w:t>
                  </w:r>
                </w:p>
              </w:tc>
              <w:tc>
                <w:tcPr>
                  <w:tcW w:w="832" w:type="pct"/>
                  <w:tcBorders>
                    <w:tl2br w:val="nil"/>
                    <w:tr2bl w:val="nil"/>
                  </w:tcBorders>
                  <w:vAlign w:val="center"/>
                </w:tcPr>
                <w:p w:rsidR="00E6015C" w:rsidRDefault="001D5832">
                  <w:pPr>
                    <w:pStyle w:val="00"/>
                    <w:rPr>
                      <w:color w:val="FF0000"/>
                      <w:szCs w:val="21"/>
                    </w:rPr>
                  </w:pPr>
                  <w:r>
                    <w:rPr>
                      <w:rFonts w:hint="eastAsia"/>
                      <w:color w:val="FF0000"/>
                      <w:szCs w:val="21"/>
                    </w:rPr>
                    <w:t>0.002</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0.004 </w:t>
                  </w:r>
                </w:p>
              </w:tc>
            </w:tr>
            <w:tr w:rsidR="00E6015C">
              <w:trPr>
                <w:jc w:val="center"/>
              </w:trPr>
              <w:tc>
                <w:tcPr>
                  <w:tcW w:w="356" w:type="pct"/>
                  <w:vMerge w:val="restar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2</w:t>
                  </w:r>
                </w:p>
              </w:tc>
              <w:tc>
                <w:tcPr>
                  <w:tcW w:w="536" w:type="pct"/>
                  <w:vMerge w:val="restar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DA002</w:t>
                  </w:r>
                </w:p>
              </w:tc>
              <w:tc>
                <w:tcPr>
                  <w:tcW w:w="770" w:type="pct"/>
                  <w:vMerge w:val="restar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喷、刷漆</w:t>
                  </w:r>
                </w:p>
              </w:tc>
              <w:tc>
                <w:tcPr>
                  <w:tcW w:w="789" w:type="pct"/>
                  <w:tcBorders>
                    <w:tl2br w:val="nil"/>
                    <w:tr2bl w:val="nil"/>
                  </w:tcBorders>
                  <w:vAlign w:val="center"/>
                </w:tcPr>
                <w:p w:rsidR="00E6015C" w:rsidRDefault="001D5832">
                  <w:pPr>
                    <w:pStyle w:val="00"/>
                    <w:rPr>
                      <w:color w:val="FF0000"/>
                      <w:szCs w:val="21"/>
                    </w:rPr>
                  </w:pPr>
                  <w:r>
                    <w:rPr>
                      <w:rFonts w:hint="eastAsia"/>
                      <w:color w:val="FF0000"/>
                      <w:szCs w:val="21"/>
                    </w:rPr>
                    <w:t>二甲苯</w:t>
                  </w:r>
                </w:p>
              </w:tc>
              <w:tc>
                <w:tcPr>
                  <w:tcW w:w="148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0.865 </w:t>
                  </w:r>
                </w:p>
              </w:tc>
              <w:tc>
                <w:tcPr>
                  <w:tcW w:w="832" w:type="pct"/>
                  <w:tcBorders>
                    <w:tl2br w:val="nil"/>
                    <w:tr2bl w:val="nil"/>
                  </w:tcBorders>
                  <w:vAlign w:val="center"/>
                </w:tcPr>
                <w:p w:rsidR="00E6015C" w:rsidRDefault="001D5832">
                  <w:pPr>
                    <w:pStyle w:val="00"/>
                    <w:rPr>
                      <w:color w:val="FF0000"/>
                      <w:szCs w:val="21"/>
                    </w:rPr>
                  </w:pPr>
                  <w:r>
                    <w:rPr>
                      <w:rFonts w:hint="eastAsia"/>
                      <w:color w:val="FF0000"/>
                      <w:szCs w:val="21"/>
                    </w:rPr>
                    <w:t>0.017</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0.026 </w:t>
                  </w:r>
                </w:p>
              </w:tc>
            </w:tr>
            <w:tr w:rsidR="00E6015C">
              <w:trPr>
                <w:jc w:val="center"/>
              </w:trPr>
              <w:tc>
                <w:tcPr>
                  <w:tcW w:w="356" w:type="pct"/>
                  <w:vMerge/>
                  <w:tcBorders>
                    <w:tl2br w:val="nil"/>
                    <w:tr2bl w:val="nil"/>
                  </w:tcBorders>
                  <w:vAlign w:val="center"/>
                </w:tcPr>
                <w:p w:rsidR="00E6015C" w:rsidRDefault="00E6015C">
                  <w:pPr>
                    <w:pStyle w:val="00"/>
                    <w:rPr>
                      <w:color w:val="000000" w:themeColor="text1"/>
                      <w:szCs w:val="21"/>
                    </w:rPr>
                  </w:pPr>
                </w:p>
              </w:tc>
              <w:tc>
                <w:tcPr>
                  <w:tcW w:w="536" w:type="pct"/>
                  <w:vMerge/>
                  <w:tcBorders>
                    <w:tl2br w:val="nil"/>
                    <w:tr2bl w:val="nil"/>
                  </w:tcBorders>
                  <w:vAlign w:val="center"/>
                </w:tcPr>
                <w:p w:rsidR="00E6015C" w:rsidRDefault="00E6015C">
                  <w:pPr>
                    <w:pStyle w:val="00"/>
                    <w:rPr>
                      <w:color w:val="000000" w:themeColor="text1"/>
                      <w:szCs w:val="21"/>
                    </w:rPr>
                  </w:pPr>
                </w:p>
              </w:tc>
              <w:tc>
                <w:tcPr>
                  <w:tcW w:w="770" w:type="pct"/>
                  <w:vMerge/>
                  <w:tcBorders>
                    <w:tl2br w:val="nil"/>
                    <w:tr2bl w:val="nil"/>
                  </w:tcBorders>
                  <w:vAlign w:val="center"/>
                </w:tcPr>
                <w:p w:rsidR="00E6015C" w:rsidRDefault="00E6015C">
                  <w:pPr>
                    <w:pStyle w:val="00"/>
                    <w:rPr>
                      <w:color w:val="000000" w:themeColor="text1"/>
                      <w:szCs w:val="21"/>
                    </w:rPr>
                  </w:pPr>
                </w:p>
              </w:tc>
              <w:tc>
                <w:tcPr>
                  <w:tcW w:w="789" w:type="pct"/>
                  <w:tcBorders>
                    <w:tl2br w:val="nil"/>
                    <w:tr2bl w:val="nil"/>
                  </w:tcBorders>
                  <w:vAlign w:val="center"/>
                </w:tcPr>
                <w:p w:rsidR="00E6015C" w:rsidRDefault="001D5832">
                  <w:pPr>
                    <w:pStyle w:val="00"/>
                    <w:rPr>
                      <w:color w:val="FF0000"/>
                      <w:szCs w:val="21"/>
                    </w:rPr>
                  </w:pPr>
                  <w:r>
                    <w:rPr>
                      <w:rFonts w:hint="eastAsia"/>
                      <w:color w:val="FF0000"/>
                      <w:szCs w:val="21"/>
                    </w:rPr>
                    <w:t>非甲烷总烃</w:t>
                  </w:r>
                </w:p>
              </w:tc>
              <w:tc>
                <w:tcPr>
                  <w:tcW w:w="148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0.809 </w:t>
                  </w:r>
                </w:p>
              </w:tc>
              <w:tc>
                <w:tcPr>
                  <w:tcW w:w="832" w:type="pct"/>
                  <w:tcBorders>
                    <w:tl2br w:val="nil"/>
                    <w:tr2bl w:val="nil"/>
                  </w:tcBorders>
                  <w:vAlign w:val="center"/>
                </w:tcPr>
                <w:p w:rsidR="00E6015C" w:rsidRDefault="001D5832">
                  <w:pPr>
                    <w:pStyle w:val="00"/>
                    <w:rPr>
                      <w:color w:val="FF0000"/>
                      <w:szCs w:val="21"/>
                    </w:rPr>
                  </w:pPr>
                  <w:r>
                    <w:rPr>
                      <w:rFonts w:hint="eastAsia"/>
                      <w:color w:val="FF0000"/>
                      <w:szCs w:val="21"/>
                    </w:rPr>
                    <w:t>0.016</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0.024 </w:t>
                  </w:r>
                </w:p>
              </w:tc>
            </w:tr>
            <w:tr w:rsidR="00E6015C">
              <w:trPr>
                <w:trHeight w:val="90"/>
                <w:jc w:val="center"/>
              </w:trPr>
              <w:tc>
                <w:tcPr>
                  <w:tcW w:w="356" w:type="pct"/>
                  <w:vMerge/>
                  <w:tcBorders>
                    <w:tl2br w:val="nil"/>
                    <w:tr2bl w:val="nil"/>
                  </w:tcBorders>
                  <w:vAlign w:val="center"/>
                </w:tcPr>
                <w:p w:rsidR="00E6015C" w:rsidRDefault="00E6015C">
                  <w:pPr>
                    <w:pStyle w:val="00"/>
                    <w:rPr>
                      <w:color w:val="000000" w:themeColor="text1"/>
                      <w:szCs w:val="21"/>
                    </w:rPr>
                  </w:pPr>
                </w:p>
              </w:tc>
              <w:tc>
                <w:tcPr>
                  <w:tcW w:w="536" w:type="pct"/>
                  <w:vMerge/>
                  <w:tcBorders>
                    <w:tl2br w:val="nil"/>
                    <w:tr2bl w:val="nil"/>
                  </w:tcBorders>
                  <w:vAlign w:val="center"/>
                </w:tcPr>
                <w:p w:rsidR="00E6015C" w:rsidRDefault="00E6015C">
                  <w:pPr>
                    <w:pStyle w:val="00"/>
                    <w:rPr>
                      <w:color w:val="000000" w:themeColor="text1"/>
                      <w:szCs w:val="21"/>
                    </w:rPr>
                  </w:pPr>
                </w:p>
              </w:tc>
              <w:tc>
                <w:tcPr>
                  <w:tcW w:w="770" w:type="pct"/>
                  <w:vMerge/>
                  <w:tcBorders>
                    <w:tl2br w:val="nil"/>
                    <w:tr2bl w:val="nil"/>
                  </w:tcBorders>
                  <w:vAlign w:val="center"/>
                </w:tcPr>
                <w:p w:rsidR="00E6015C" w:rsidRDefault="00E6015C">
                  <w:pPr>
                    <w:pStyle w:val="00"/>
                    <w:rPr>
                      <w:color w:val="000000" w:themeColor="text1"/>
                      <w:szCs w:val="21"/>
                    </w:rPr>
                  </w:pPr>
                </w:p>
              </w:tc>
              <w:tc>
                <w:tcPr>
                  <w:tcW w:w="789" w:type="pct"/>
                  <w:tcBorders>
                    <w:tl2br w:val="nil"/>
                    <w:tr2bl w:val="nil"/>
                  </w:tcBorders>
                  <w:vAlign w:val="center"/>
                </w:tcPr>
                <w:p w:rsidR="00E6015C" w:rsidRDefault="001D5832">
                  <w:pPr>
                    <w:pStyle w:val="00"/>
                    <w:rPr>
                      <w:color w:val="FF0000"/>
                      <w:szCs w:val="21"/>
                    </w:rPr>
                  </w:pPr>
                  <w:r>
                    <w:rPr>
                      <w:rFonts w:hint="eastAsia"/>
                      <w:color w:val="FF0000"/>
                      <w:szCs w:val="21"/>
                    </w:rPr>
                    <w:t>颗粒物</w:t>
                  </w:r>
                </w:p>
              </w:tc>
              <w:tc>
                <w:tcPr>
                  <w:tcW w:w="148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13.965 </w:t>
                  </w:r>
                </w:p>
              </w:tc>
              <w:tc>
                <w:tcPr>
                  <w:tcW w:w="832" w:type="pct"/>
                  <w:tcBorders>
                    <w:tl2br w:val="nil"/>
                    <w:tr2bl w:val="nil"/>
                  </w:tcBorders>
                  <w:vAlign w:val="center"/>
                </w:tcPr>
                <w:p w:rsidR="00E6015C" w:rsidRDefault="001D5832">
                  <w:pPr>
                    <w:pStyle w:val="00"/>
                    <w:rPr>
                      <w:color w:val="FF0000"/>
                      <w:szCs w:val="21"/>
                    </w:rPr>
                  </w:pPr>
                  <w:r>
                    <w:rPr>
                      <w:rFonts w:hint="eastAsia"/>
                      <w:color w:val="FF0000"/>
                      <w:szCs w:val="21"/>
                    </w:rPr>
                    <w:t>0.</w:t>
                  </w:r>
                  <w:r>
                    <w:rPr>
                      <w:rFonts w:hint="eastAsia"/>
                      <w:color w:val="FF0000"/>
                      <w:szCs w:val="21"/>
                    </w:rPr>
                    <w:t>279</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0.419 </w:t>
                  </w:r>
                </w:p>
              </w:tc>
            </w:tr>
            <w:tr w:rsidR="00E6015C">
              <w:trPr>
                <w:jc w:val="center"/>
              </w:trPr>
              <w:tc>
                <w:tcPr>
                  <w:tcW w:w="892" w:type="pct"/>
                  <w:gridSpan w:val="2"/>
                  <w:vMerge w:val="restar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主要排放口合计</w:t>
                  </w:r>
                </w:p>
              </w:tc>
              <w:tc>
                <w:tcPr>
                  <w:tcW w:w="3268" w:type="pct"/>
                  <w:gridSpan w:val="4"/>
                  <w:tcBorders>
                    <w:tl2br w:val="nil"/>
                    <w:tr2bl w:val="nil"/>
                  </w:tcBorders>
                  <w:vAlign w:val="center"/>
                </w:tcPr>
                <w:p w:rsidR="00E6015C" w:rsidRDefault="001D5832">
                  <w:pPr>
                    <w:pStyle w:val="00"/>
                    <w:rPr>
                      <w:color w:val="FF0000"/>
                      <w:szCs w:val="21"/>
                    </w:rPr>
                  </w:pPr>
                  <w:r>
                    <w:rPr>
                      <w:rFonts w:hint="eastAsia"/>
                      <w:color w:val="FF0000"/>
                      <w:szCs w:val="21"/>
                    </w:rPr>
                    <w:t>颗粒物</w:t>
                  </w:r>
                </w:p>
              </w:tc>
              <w:tc>
                <w:tcPr>
                  <w:tcW w:w="839" w:type="pct"/>
                  <w:tcBorders>
                    <w:tl2br w:val="nil"/>
                    <w:tr2bl w:val="nil"/>
                  </w:tcBorders>
                  <w:vAlign w:val="center"/>
                </w:tcPr>
                <w:p w:rsidR="00E6015C" w:rsidRDefault="001D5832">
                  <w:pPr>
                    <w:pStyle w:val="00"/>
                    <w:rPr>
                      <w:color w:val="FF0000"/>
                      <w:szCs w:val="21"/>
                    </w:rPr>
                  </w:pPr>
                  <w:r>
                    <w:rPr>
                      <w:rFonts w:hint="eastAsia"/>
                      <w:color w:val="FF0000"/>
                      <w:szCs w:val="21"/>
                    </w:rPr>
                    <w:t>0.</w:t>
                  </w:r>
                  <w:r>
                    <w:rPr>
                      <w:rFonts w:hint="eastAsia"/>
                      <w:color w:val="FF0000"/>
                      <w:szCs w:val="21"/>
                    </w:rPr>
                    <w:t>423</w:t>
                  </w:r>
                </w:p>
              </w:tc>
            </w:tr>
            <w:tr w:rsidR="00E6015C">
              <w:trPr>
                <w:jc w:val="center"/>
              </w:trPr>
              <w:tc>
                <w:tcPr>
                  <w:tcW w:w="892" w:type="pct"/>
                  <w:gridSpan w:val="2"/>
                  <w:vMerge/>
                  <w:tcBorders>
                    <w:tl2br w:val="nil"/>
                    <w:tr2bl w:val="nil"/>
                  </w:tcBorders>
                  <w:vAlign w:val="center"/>
                </w:tcPr>
                <w:p w:rsidR="00E6015C" w:rsidRDefault="00E6015C">
                  <w:pPr>
                    <w:pStyle w:val="00"/>
                    <w:rPr>
                      <w:color w:val="000000" w:themeColor="text1"/>
                      <w:szCs w:val="21"/>
                    </w:rPr>
                  </w:pPr>
                </w:p>
              </w:tc>
              <w:tc>
                <w:tcPr>
                  <w:tcW w:w="3268" w:type="pct"/>
                  <w:gridSpan w:val="4"/>
                  <w:tcBorders>
                    <w:tl2br w:val="nil"/>
                    <w:tr2bl w:val="nil"/>
                  </w:tcBorders>
                  <w:vAlign w:val="center"/>
                </w:tcPr>
                <w:p w:rsidR="00E6015C" w:rsidRDefault="001D5832">
                  <w:pPr>
                    <w:pStyle w:val="00"/>
                    <w:rPr>
                      <w:color w:val="FF0000"/>
                      <w:szCs w:val="21"/>
                    </w:rPr>
                  </w:pPr>
                  <w:r>
                    <w:rPr>
                      <w:rFonts w:hint="eastAsia"/>
                      <w:color w:val="FF0000"/>
                      <w:szCs w:val="21"/>
                    </w:rPr>
                    <w:t>二甲苯</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0.026 </w:t>
                  </w:r>
                </w:p>
              </w:tc>
            </w:tr>
            <w:tr w:rsidR="00E6015C">
              <w:trPr>
                <w:jc w:val="center"/>
              </w:trPr>
              <w:tc>
                <w:tcPr>
                  <w:tcW w:w="892" w:type="pct"/>
                  <w:gridSpan w:val="2"/>
                  <w:vMerge/>
                  <w:tcBorders>
                    <w:tl2br w:val="nil"/>
                    <w:tr2bl w:val="nil"/>
                  </w:tcBorders>
                  <w:vAlign w:val="center"/>
                </w:tcPr>
                <w:p w:rsidR="00E6015C" w:rsidRDefault="00E6015C">
                  <w:pPr>
                    <w:pStyle w:val="00"/>
                    <w:rPr>
                      <w:color w:val="000000" w:themeColor="text1"/>
                      <w:szCs w:val="21"/>
                    </w:rPr>
                  </w:pPr>
                </w:p>
              </w:tc>
              <w:tc>
                <w:tcPr>
                  <w:tcW w:w="3268" w:type="pct"/>
                  <w:gridSpan w:val="4"/>
                  <w:tcBorders>
                    <w:tl2br w:val="nil"/>
                    <w:tr2bl w:val="nil"/>
                  </w:tcBorders>
                  <w:vAlign w:val="center"/>
                </w:tcPr>
                <w:p w:rsidR="00E6015C" w:rsidRDefault="001D5832">
                  <w:pPr>
                    <w:pStyle w:val="00"/>
                    <w:rPr>
                      <w:color w:val="FF0000"/>
                      <w:szCs w:val="21"/>
                    </w:rPr>
                  </w:pPr>
                  <w:r>
                    <w:rPr>
                      <w:rFonts w:hint="eastAsia"/>
                      <w:color w:val="FF0000"/>
                      <w:szCs w:val="21"/>
                    </w:rPr>
                    <w:t>非甲烷总烃</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0.024 </w:t>
                  </w:r>
                </w:p>
              </w:tc>
            </w:tr>
            <w:tr w:rsidR="00E6015C">
              <w:trPr>
                <w:trHeight w:val="250"/>
                <w:jc w:val="center"/>
              </w:trPr>
              <w:tc>
                <w:tcPr>
                  <w:tcW w:w="5000" w:type="pct"/>
                  <w:gridSpan w:val="7"/>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lastRenderedPageBreak/>
                    <w:t>有组织排放总计</w:t>
                  </w:r>
                </w:p>
              </w:tc>
            </w:tr>
            <w:tr w:rsidR="00E6015C">
              <w:trPr>
                <w:jc w:val="center"/>
              </w:trPr>
              <w:tc>
                <w:tcPr>
                  <w:tcW w:w="1663" w:type="pct"/>
                  <w:gridSpan w:val="3"/>
                  <w:vMerge w:val="restart"/>
                  <w:tcBorders>
                    <w:tl2br w:val="nil"/>
                    <w:tr2bl w:val="nil"/>
                  </w:tcBorders>
                  <w:vAlign w:val="center"/>
                </w:tcPr>
                <w:p w:rsidR="00E6015C" w:rsidRDefault="001D5832">
                  <w:pPr>
                    <w:pStyle w:val="00"/>
                    <w:rPr>
                      <w:color w:val="000000" w:themeColor="text1"/>
                      <w:szCs w:val="21"/>
                    </w:rPr>
                  </w:pPr>
                  <w:r>
                    <w:rPr>
                      <w:rFonts w:hint="eastAsia"/>
                      <w:color w:val="000000" w:themeColor="text1"/>
                      <w:szCs w:val="21"/>
                    </w:rPr>
                    <w:t>有组织排放总计</w:t>
                  </w:r>
                </w:p>
              </w:tc>
              <w:tc>
                <w:tcPr>
                  <w:tcW w:w="2497" w:type="pct"/>
                  <w:gridSpan w:val="3"/>
                  <w:tcBorders>
                    <w:tl2br w:val="nil"/>
                    <w:tr2bl w:val="nil"/>
                  </w:tcBorders>
                  <w:vAlign w:val="center"/>
                </w:tcPr>
                <w:p w:rsidR="00E6015C" w:rsidRDefault="001D5832">
                  <w:pPr>
                    <w:pStyle w:val="00"/>
                    <w:rPr>
                      <w:color w:val="FF0000"/>
                      <w:szCs w:val="21"/>
                    </w:rPr>
                  </w:pPr>
                  <w:r>
                    <w:rPr>
                      <w:rFonts w:hint="eastAsia"/>
                      <w:color w:val="FF0000"/>
                      <w:szCs w:val="21"/>
                    </w:rPr>
                    <w:t>颗粒物</w:t>
                  </w:r>
                </w:p>
              </w:tc>
              <w:tc>
                <w:tcPr>
                  <w:tcW w:w="1427" w:type="dxa"/>
                  <w:tcBorders>
                    <w:tl2br w:val="nil"/>
                    <w:tr2bl w:val="nil"/>
                  </w:tcBorders>
                  <w:vAlign w:val="center"/>
                </w:tcPr>
                <w:p w:rsidR="00E6015C" w:rsidRDefault="001D5832">
                  <w:pPr>
                    <w:pStyle w:val="00"/>
                    <w:rPr>
                      <w:color w:val="FF0000"/>
                      <w:szCs w:val="21"/>
                    </w:rPr>
                  </w:pPr>
                  <w:r>
                    <w:rPr>
                      <w:rFonts w:hint="eastAsia"/>
                      <w:color w:val="FF0000"/>
                      <w:szCs w:val="21"/>
                    </w:rPr>
                    <w:t>0.</w:t>
                  </w:r>
                  <w:r>
                    <w:rPr>
                      <w:rFonts w:hint="eastAsia"/>
                      <w:color w:val="FF0000"/>
                      <w:szCs w:val="21"/>
                    </w:rPr>
                    <w:t>423</w:t>
                  </w:r>
                </w:p>
              </w:tc>
            </w:tr>
            <w:tr w:rsidR="00E6015C">
              <w:trPr>
                <w:jc w:val="center"/>
              </w:trPr>
              <w:tc>
                <w:tcPr>
                  <w:tcW w:w="1663" w:type="pct"/>
                  <w:gridSpan w:val="3"/>
                  <w:vMerge/>
                  <w:tcBorders>
                    <w:tl2br w:val="nil"/>
                    <w:tr2bl w:val="nil"/>
                  </w:tcBorders>
                  <w:vAlign w:val="center"/>
                </w:tcPr>
                <w:p w:rsidR="00E6015C" w:rsidRDefault="00E6015C">
                  <w:pPr>
                    <w:pStyle w:val="00"/>
                    <w:rPr>
                      <w:color w:val="000000" w:themeColor="text1"/>
                      <w:szCs w:val="21"/>
                    </w:rPr>
                  </w:pPr>
                </w:p>
              </w:tc>
              <w:tc>
                <w:tcPr>
                  <w:tcW w:w="2497" w:type="pct"/>
                  <w:gridSpan w:val="3"/>
                  <w:tcBorders>
                    <w:tl2br w:val="nil"/>
                    <w:tr2bl w:val="nil"/>
                  </w:tcBorders>
                  <w:vAlign w:val="center"/>
                </w:tcPr>
                <w:p w:rsidR="00E6015C" w:rsidRDefault="001D5832">
                  <w:pPr>
                    <w:pStyle w:val="00"/>
                    <w:rPr>
                      <w:color w:val="FF0000"/>
                      <w:szCs w:val="21"/>
                    </w:rPr>
                  </w:pPr>
                  <w:r>
                    <w:rPr>
                      <w:rFonts w:hint="eastAsia"/>
                      <w:color w:val="FF0000"/>
                      <w:szCs w:val="21"/>
                    </w:rPr>
                    <w:t>二甲苯</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0.026 </w:t>
                  </w:r>
                </w:p>
              </w:tc>
            </w:tr>
            <w:tr w:rsidR="00E6015C">
              <w:trPr>
                <w:jc w:val="center"/>
              </w:trPr>
              <w:tc>
                <w:tcPr>
                  <w:tcW w:w="1663" w:type="pct"/>
                  <w:gridSpan w:val="3"/>
                  <w:vMerge/>
                  <w:tcBorders>
                    <w:tl2br w:val="nil"/>
                    <w:tr2bl w:val="nil"/>
                  </w:tcBorders>
                  <w:vAlign w:val="center"/>
                </w:tcPr>
                <w:p w:rsidR="00E6015C" w:rsidRDefault="00E6015C">
                  <w:pPr>
                    <w:pStyle w:val="00"/>
                    <w:rPr>
                      <w:color w:val="000000" w:themeColor="text1"/>
                      <w:szCs w:val="21"/>
                    </w:rPr>
                  </w:pPr>
                </w:p>
              </w:tc>
              <w:tc>
                <w:tcPr>
                  <w:tcW w:w="2497" w:type="pct"/>
                  <w:gridSpan w:val="3"/>
                  <w:tcBorders>
                    <w:tl2br w:val="nil"/>
                    <w:tr2bl w:val="nil"/>
                  </w:tcBorders>
                  <w:vAlign w:val="center"/>
                </w:tcPr>
                <w:p w:rsidR="00E6015C" w:rsidRDefault="001D5832">
                  <w:pPr>
                    <w:pStyle w:val="00"/>
                    <w:rPr>
                      <w:color w:val="FF0000"/>
                      <w:szCs w:val="21"/>
                    </w:rPr>
                  </w:pPr>
                  <w:r>
                    <w:rPr>
                      <w:rFonts w:hint="eastAsia"/>
                      <w:color w:val="FF0000"/>
                      <w:szCs w:val="21"/>
                    </w:rPr>
                    <w:t>非甲烷总烃</w:t>
                  </w:r>
                </w:p>
              </w:tc>
              <w:tc>
                <w:tcPr>
                  <w:tcW w:w="1427" w:type="dxa"/>
                  <w:tcBorders>
                    <w:tl2br w:val="nil"/>
                    <w:tr2bl w:val="nil"/>
                  </w:tcBorders>
                  <w:vAlign w:val="center"/>
                </w:tcPr>
                <w:p w:rsidR="00E6015C" w:rsidRDefault="001D5832">
                  <w:pPr>
                    <w:widowControl/>
                    <w:jc w:val="center"/>
                    <w:textAlignment w:val="center"/>
                    <w:rPr>
                      <w:color w:val="FF0000"/>
                      <w:szCs w:val="21"/>
                    </w:rPr>
                  </w:pPr>
                  <w:r>
                    <w:rPr>
                      <w:color w:val="FF0000"/>
                      <w:kern w:val="0"/>
                      <w:szCs w:val="21"/>
                      <w:lang w:bidi="ar"/>
                    </w:rPr>
                    <w:t xml:space="preserve">0.024 </w:t>
                  </w:r>
                </w:p>
              </w:tc>
            </w:tr>
          </w:tbl>
          <w:p w:rsidR="00E6015C" w:rsidRDefault="001D5832">
            <w:pPr>
              <w:spacing w:before="60"/>
              <w:jc w:val="center"/>
              <w:rPr>
                <w:b/>
                <w:bCs/>
                <w:kern w:val="28"/>
                <w:szCs w:val="21"/>
              </w:rPr>
            </w:pPr>
            <w:r>
              <w:rPr>
                <w:rFonts w:hint="eastAsia"/>
                <w:b/>
                <w:bCs/>
                <w:kern w:val="28"/>
                <w:szCs w:val="21"/>
              </w:rPr>
              <w:t>表</w:t>
            </w:r>
            <w:r>
              <w:rPr>
                <w:rFonts w:hint="eastAsia"/>
                <w:b/>
                <w:bCs/>
                <w:kern w:val="28"/>
                <w:szCs w:val="21"/>
              </w:rPr>
              <w:t>4.2.</w:t>
            </w:r>
            <w:r>
              <w:rPr>
                <w:rFonts w:hint="eastAsia"/>
                <w:b/>
                <w:bCs/>
                <w:kern w:val="28"/>
                <w:szCs w:val="21"/>
              </w:rPr>
              <w:t>13</w:t>
            </w:r>
            <w:r>
              <w:rPr>
                <w:rFonts w:hint="eastAsia"/>
                <w:b/>
                <w:bCs/>
                <w:kern w:val="28"/>
                <w:szCs w:val="21"/>
              </w:rPr>
              <w:t xml:space="preserve">  </w:t>
            </w:r>
            <w:r>
              <w:rPr>
                <w:rFonts w:hint="eastAsia"/>
                <w:b/>
                <w:bCs/>
                <w:kern w:val="28"/>
                <w:szCs w:val="21"/>
              </w:rPr>
              <w:t>大气污染物无组织排放量核算表</w:t>
            </w:r>
          </w:p>
          <w:tbl>
            <w:tblPr>
              <w:tblStyle w:val="af3"/>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6"/>
              <w:gridCol w:w="704"/>
              <w:gridCol w:w="840"/>
              <w:gridCol w:w="862"/>
              <w:gridCol w:w="1158"/>
              <w:gridCol w:w="1977"/>
              <w:gridCol w:w="1278"/>
              <w:gridCol w:w="1183"/>
              <w:gridCol w:w="71"/>
            </w:tblGrid>
            <w:tr w:rsidR="00E6015C">
              <w:trPr>
                <w:gridAfter w:val="1"/>
                <w:wAfter w:w="40" w:type="pct"/>
                <w:tblHeader/>
                <w:jc w:val="center"/>
              </w:trPr>
              <w:tc>
                <w:tcPr>
                  <w:tcW w:w="251"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序号</w:t>
                  </w:r>
                </w:p>
              </w:tc>
              <w:tc>
                <w:tcPr>
                  <w:tcW w:w="414"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排放口编号</w:t>
                  </w:r>
                </w:p>
              </w:tc>
              <w:tc>
                <w:tcPr>
                  <w:tcW w:w="494"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产污环节</w:t>
                  </w:r>
                </w:p>
              </w:tc>
              <w:tc>
                <w:tcPr>
                  <w:tcW w:w="505"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污染物</w:t>
                  </w:r>
                </w:p>
              </w:tc>
              <w:tc>
                <w:tcPr>
                  <w:tcW w:w="681"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主要污染防治措施</w:t>
                  </w:r>
                </w:p>
              </w:tc>
              <w:tc>
                <w:tcPr>
                  <w:tcW w:w="1915" w:type="pct"/>
                  <w:gridSpan w:val="2"/>
                  <w:tcBorders>
                    <w:tl2br w:val="nil"/>
                    <w:tr2bl w:val="nil"/>
                  </w:tcBorders>
                  <w:vAlign w:val="center"/>
                </w:tcPr>
                <w:p w:rsidR="00E6015C" w:rsidRDefault="001D5832">
                  <w:pPr>
                    <w:contextualSpacing/>
                    <w:jc w:val="center"/>
                    <w:rPr>
                      <w:b/>
                      <w:bCs/>
                      <w:szCs w:val="21"/>
                    </w:rPr>
                  </w:pPr>
                  <w:r>
                    <w:rPr>
                      <w:rFonts w:hint="eastAsia"/>
                      <w:b/>
                      <w:bCs/>
                      <w:szCs w:val="21"/>
                    </w:rPr>
                    <w:t>国家或地方污染物排放标准</w:t>
                  </w:r>
                </w:p>
              </w:tc>
              <w:tc>
                <w:tcPr>
                  <w:tcW w:w="696" w:type="pct"/>
                  <w:vMerge w:val="restart"/>
                  <w:tcBorders>
                    <w:tl2br w:val="nil"/>
                    <w:tr2bl w:val="nil"/>
                  </w:tcBorders>
                  <w:vAlign w:val="center"/>
                </w:tcPr>
                <w:p w:rsidR="00E6015C" w:rsidRDefault="001D5832">
                  <w:pPr>
                    <w:contextualSpacing/>
                    <w:jc w:val="center"/>
                    <w:rPr>
                      <w:b/>
                      <w:bCs/>
                      <w:szCs w:val="21"/>
                    </w:rPr>
                  </w:pPr>
                  <w:r>
                    <w:rPr>
                      <w:rFonts w:hint="eastAsia"/>
                      <w:b/>
                      <w:bCs/>
                      <w:szCs w:val="21"/>
                    </w:rPr>
                    <w:t>核算年排放量（</w:t>
                  </w:r>
                  <w:r>
                    <w:rPr>
                      <w:rFonts w:hint="eastAsia"/>
                      <w:b/>
                      <w:bCs/>
                      <w:szCs w:val="21"/>
                    </w:rPr>
                    <w:t>t/a</w:t>
                  </w:r>
                  <w:r>
                    <w:rPr>
                      <w:rFonts w:hint="eastAsia"/>
                      <w:b/>
                      <w:bCs/>
                      <w:szCs w:val="21"/>
                    </w:rPr>
                    <w:t>）</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vMerge/>
                  <w:tcBorders>
                    <w:tl2br w:val="nil"/>
                    <w:tr2bl w:val="nil"/>
                  </w:tcBorders>
                  <w:vAlign w:val="center"/>
                </w:tcPr>
                <w:p w:rsidR="00E6015C" w:rsidRDefault="00E6015C">
                  <w:pPr>
                    <w:contextualSpacing/>
                    <w:jc w:val="center"/>
                    <w:rPr>
                      <w:szCs w:val="21"/>
                    </w:rPr>
                  </w:pPr>
                </w:p>
              </w:tc>
              <w:tc>
                <w:tcPr>
                  <w:tcW w:w="505" w:type="pct"/>
                  <w:vMerge/>
                  <w:tcBorders>
                    <w:tl2br w:val="nil"/>
                    <w:tr2bl w:val="nil"/>
                  </w:tcBorders>
                  <w:vAlign w:val="center"/>
                </w:tcPr>
                <w:p w:rsidR="00E6015C" w:rsidRDefault="00E6015C">
                  <w:pPr>
                    <w:contextualSpacing/>
                    <w:jc w:val="center"/>
                    <w:rPr>
                      <w:szCs w:val="21"/>
                    </w:rPr>
                  </w:pPr>
                </w:p>
              </w:tc>
              <w:tc>
                <w:tcPr>
                  <w:tcW w:w="681" w:type="pct"/>
                  <w:vMerge/>
                  <w:tcBorders>
                    <w:tl2br w:val="nil"/>
                    <w:tr2bl w:val="nil"/>
                  </w:tcBorders>
                  <w:vAlign w:val="center"/>
                </w:tcPr>
                <w:p w:rsidR="00E6015C" w:rsidRDefault="00E6015C">
                  <w:pPr>
                    <w:contextualSpacing/>
                    <w:jc w:val="center"/>
                    <w:rPr>
                      <w:szCs w:val="21"/>
                    </w:rPr>
                  </w:pPr>
                </w:p>
              </w:tc>
              <w:tc>
                <w:tcPr>
                  <w:tcW w:w="1163" w:type="pct"/>
                  <w:tcBorders>
                    <w:tl2br w:val="nil"/>
                    <w:tr2bl w:val="nil"/>
                  </w:tcBorders>
                  <w:vAlign w:val="center"/>
                </w:tcPr>
                <w:p w:rsidR="00E6015C" w:rsidRDefault="001D5832">
                  <w:pPr>
                    <w:contextualSpacing/>
                    <w:jc w:val="center"/>
                    <w:rPr>
                      <w:b/>
                      <w:bCs/>
                      <w:szCs w:val="21"/>
                    </w:rPr>
                  </w:pPr>
                  <w:r>
                    <w:rPr>
                      <w:rFonts w:hint="eastAsia"/>
                      <w:b/>
                      <w:bCs/>
                      <w:szCs w:val="21"/>
                    </w:rPr>
                    <w:t>标准名称</w:t>
                  </w:r>
                </w:p>
              </w:tc>
              <w:tc>
                <w:tcPr>
                  <w:tcW w:w="752" w:type="pct"/>
                  <w:tcBorders>
                    <w:tl2br w:val="nil"/>
                    <w:tr2bl w:val="nil"/>
                  </w:tcBorders>
                  <w:vAlign w:val="center"/>
                </w:tcPr>
                <w:p w:rsidR="00E6015C" w:rsidRDefault="001D5832">
                  <w:pPr>
                    <w:contextualSpacing/>
                    <w:jc w:val="center"/>
                    <w:rPr>
                      <w:b/>
                      <w:bCs/>
                      <w:szCs w:val="21"/>
                      <w:highlight w:val="yellow"/>
                    </w:rPr>
                  </w:pPr>
                  <w:r>
                    <w:rPr>
                      <w:rFonts w:hint="eastAsia"/>
                      <w:b/>
                      <w:bCs/>
                      <w:szCs w:val="21"/>
                    </w:rPr>
                    <w:t>浓度限值（</w:t>
                  </w:r>
                  <w:r>
                    <w:rPr>
                      <w:rFonts w:hint="eastAsia"/>
                      <w:b/>
                      <w:bCs/>
                      <w:szCs w:val="21"/>
                    </w:rPr>
                    <w:t>m</w:t>
                  </w:r>
                  <w:r>
                    <w:rPr>
                      <w:rFonts w:hint="eastAsia"/>
                      <w:b/>
                      <w:bCs/>
                      <w:szCs w:val="21"/>
                    </w:rPr>
                    <w:t>g/m</w:t>
                  </w:r>
                  <w:r>
                    <w:rPr>
                      <w:rFonts w:hint="eastAsia"/>
                      <w:b/>
                      <w:bCs/>
                      <w:szCs w:val="21"/>
                      <w:vertAlign w:val="superscript"/>
                    </w:rPr>
                    <w:t>3</w:t>
                  </w:r>
                  <w:r>
                    <w:rPr>
                      <w:rFonts w:hint="eastAsia"/>
                      <w:b/>
                      <w:bCs/>
                      <w:szCs w:val="21"/>
                    </w:rPr>
                    <w:t>）</w:t>
                  </w:r>
                </w:p>
              </w:tc>
              <w:tc>
                <w:tcPr>
                  <w:tcW w:w="696" w:type="pct"/>
                  <w:vMerge/>
                  <w:tcBorders>
                    <w:tl2br w:val="nil"/>
                    <w:tr2bl w:val="nil"/>
                  </w:tcBorders>
                  <w:vAlign w:val="center"/>
                </w:tcPr>
                <w:p w:rsidR="00E6015C" w:rsidRDefault="00E6015C">
                  <w:pPr>
                    <w:contextualSpacing/>
                    <w:jc w:val="center"/>
                    <w:rPr>
                      <w:szCs w:val="21"/>
                    </w:rPr>
                  </w:pPr>
                </w:p>
              </w:tc>
            </w:tr>
            <w:tr w:rsidR="00E6015C">
              <w:trPr>
                <w:gridAfter w:val="1"/>
                <w:wAfter w:w="40" w:type="pct"/>
                <w:tblHeader/>
                <w:jc w:val="center"/>
              </w:trPr>
              <w:tc>
                <w:tcPr>
                  <w:tcW w:w="251" w:type="pct"/>
                  <w:vMerge w:val="restart"/>
                  <w:tcBorders>
                    <w:tl2br w:val="nil"/>
                    <w:tr2bl w:val="nil"/>
                  </w:tcBorders>
                  <w:vAlign w:val="center"/>
                </w:tcPr>
                <w:p w:rsidR="00E6015C" w:rsidRDefault="001D5832">
                  <w:pPr>
                    <w:contextualSpacing/>
                    <w:jc w:val="center"/>
                    <w:rPr>
                      <w:szCs w:val="21"/>
                    </w:rPr>
                  </w:pPr>
                  <w:r>
                    <w:rPr>
                      <w:rFonts w:hint="eastAsia"/>
                      <w:szCs w:val="21"/>
                    </w:rPr>
                    <w:t>1</w:t>
                  </w:r>
                </w:p>
              </w:tc>
              <w:tc>
                <w:tcPr>
                  <w:tcW w:w="414" w:type="pct"/>
                  <w:vMerge w:val="restart"/>
                  <w:tcBorders>
                    <w:tl2br w:val="nil"/>
                    <w:tr2bl w:val="nil"/>
                  </w:tcBorders>
                  <w:vAlign w:val="center"/>
                </w:tcPr>
                <w:p w:rsidR="00E6015C" w:rsidRDefault="001D5832">
                  <w:pPr>
                    <w:contextualSpacing/>
                    <w:jc w:val="center"/>
                    <w:rPr>
                      <w:szCs w:val="21"/>
                    </w:rPr>
                  </w:pPr>
                  <w:r>
                    <w:rPr>
                      <w:rFonts w:hint="eastAsia"/>
                      <w:szCs w:val="21"/>
                    </w:rPr>
                    <w:t>生产车间</w:t>
                  </w:r>
                </w:p>
              </w:tc>
              <w:tc>
                <w:tcPr>
                  <w:tcW w:w="494" w:type="pct"/>
                  <w:tcBorders>
                    <w:tl2br w:val="nil"/>
                    <w:tr2bl w:val="nil"/>
                  </w:tcBorders>
                  <w:vAlign w:val="center"/>
                </w:tcPr>
                <w:p w:rsidR="00E6015C" w:rsidRDefault="001D5832">
                  <w:pPr>
                    <w:contextualSpacing/>
                    <w:jc w:val="center"/>
                    <w:rPr>
                      <w:szCs w:val="21"/>
                    </w:rPr>
                  </w:pPr>
                  <w:r>
                    <w:rPr>
                      <w:rFonts w:hint="eastAsia"/>
                      <w:szCs w:val="21"/>
                    </w:rPr>
                    <w:t>木料加工</w:t>
                  </w: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颗粒物</w:t>
                  </w:r>
                </w:p>
              </w:tc>
              <w:tc>
                <w:tcPr>
                  <w:tcW w:w="681" w:type="pct"/>
                  <w:tcBorders>
                    <w:tl2br w:val="nil"/>
                    <w:tr2bl w:val="nil"/>
                  </w:tcBorders>
                  <w:vAlign w:val="center"/>
                </w:tcPr>
                <w:p w:rsidR="00E6015C" w:rsidRDefault="001D5832">
                  <w:pPr>
                    <w:jc w:val="center"/>
                    <w:rPr>
                      <w:color w:val="FF0000"/>
                      <w:szCs w:val="21"/>
                    </w:rPr>
                  </w:pPr>
                  <w:r>
                    <w:rPr>
                      <w:rFonts w:hint="eastAsia"/>
                      <w:color w:val="FF0000"/>
                      <w:szCs w:val="21"/>
                    </w:rPr>
                    <w:t>车间密闭</w:t>
                  </w:r>
                </w:p>
              </w:tc>
              <w:tc>
                <w:tcPr>
                  <w:tcW w:w="1163" w:type="pct"/>
                  <w:vMerge w:val="restart"/>
                  <w:tcBorders>
                    <w:tl2br w:val="nil"/>
                    <w:tr2bl w:val="nil"/>
                  </w:tcBorders>
                  <w:vAlign w:val="center"/>
                </w:tcPr>
                <w:p w:rsidR="00E6015C" w:rsidRDefault="001D5832">
                  <w:pPr>
                    <w:contextualSpacing/>
                    <w:jc w:val="center"/>
                    <w:rPr>
                      <w:color w:val="FF0000"/>
                      <w:szCs w:val="21"/>
                    </w:rPr>
                  </w:pPr>
                  <w:r>
                    <w:rPr>
                      <w:color w:val="FF0000"/>
                      <w:szCs w:val="21"/>
                    </w:rPr>
                    <w:t>《大气污染物综合排放标准》（</w:t>
                  </w:r>
                  <w:r>
                    <w:rPr>
                      <w:color w:val="FF0000"/>
                      <w:szCs w:val="21"/>
                    </w:rPr>
                    <w:t>GB16297-1996</w:t>
                  </w:r>
                  <w:r>
                    <w:rPr>
                      <w:color w:val="FF0000"/>
                      <w:szCs w:val="21"/>
                    </w:rPr>
                    <w:t>）</w:t>
                  </w:r>
                </w:p>
              </w:tc>
              <w:tc>
                <w:tcPr>
                  <w:tcW w:w="752" w:type="pct"/>
                  <w:vMerge w:val="restart"/>
                  <w:tcBorders>
                    <w:tl2br w:val="nil"/>
                    <w:tr2bl w:val="nil"/>
                  </w:tcBorders>
                  <w:vAlign w:val="center"/>
                </w:tcPr>
                <w:p w:rsidR="00E6015C" w:rsidRDefault="001D5832">
                  <w:pPr>
                    <w:contextualSpacing/>
                    <w:jc w:val="center"/>
                    <w:rPr>
                      <w:color w:val="FF0000"/>
                      <w:szCs w:val="21"/>
                    </w:rPr>
                  </w:pPr>
                  <w:r>
                    <w:rPr>
                      <w:rFonts w:hint="eastAsia"/>
                      <w:color w:val="FF0000"/>
                      <w:szCs w:val="21"/>
                    </w:rPr>
                    <w:t>1.0</w:t>
                  </w: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0.046</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tcBorders>
                    <w:tl2br w:val="nil"/>
                    <w:tr2bl w:val="nil"/>
                  </w:tcBorders>
                  <w:vAlign w:val="center"/>
                </w:tcPr>
                <w:p w:rsidR="00E6015C" w:rsidRDefault="001D5832">
                  <w:pPr>
                    <w:contextualSpacing/>
                    <w:jc w:val="center"/>
                    <w:rPr>
                      <w:szCs w:val="21"/>
                    </w:rPr>
                  </w:pPr>
                  <w:r>
                    <w:rPr>
                      <w:rFonts w:hint="eastAsia"/>
                      <w:szCs w:val="21"/>
                    </w:rPr>
                    <w:t>打磨</w:t>
                  </w: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颗粒物</w:t>
                  </w:r>
                </w:p>
              </w:tc>
              <w:tc>
                <w:tcPr>
                  <w:tcW w:w="681" w:type="pct"/>
                  <w:tcBorders>
                    <w:tl2br w:val="nil"/>
                    <w:tr2bl w:val="nil"/>
                  </w:tcBorders>
                  <w:vAlign w:val="center"/>
                </w:tcPr>
                <w:p w:rsidR="00E6015C" w:rsidRDefault="001D5832">
                  <w:pPr>
                    <w:jc w:val="center"/>
                    <w:rPr>
                      <w:color w:val="FF0000"/>
                      <w:szCs w:val="21"/>
                    </w:rPr>
                  </w:pPr>
                  <w:r>
                    <w:rPr>
                      <w:rFonts w:hint="eastAsia"/>
                      <w:color w:val="FF0000"/>
                      <w:szCs w:val="21"/>
                    </w:rPr>
                    <w:t>干式过滤器（打磨房自带）</w:t>
                  </w:r>
                </w:p>
              </w:tc>
              <w:tc>
                <w:tcPr>
                  <w:tcW w:w="1163" w:type="pct"/>
                  <w:vMerge/>
                  <w:tcBorders>
                    <w:tl2br w:val="nil"/>
                    <w:tr2bl w:val="nil"/>
                  </w:tcBorders>
                  <w:vAlign w:val="center"/>
                </w:tcPr>
                <w:p w:rsidR="00E6015C" w:rsidRDefault="00E6015C">
                  <w:pPr>
                    <w:contextualSpacing/>
                    <w:jc w:val="center"/>
                    <w:rPr>
                      <w:color w:val="FF0000"/>
                      <w:szCs w:val="21"/>
                    </w:rPr>
                  </w:pPr>
                </w:p>
              </w:tc>
              <w:tc>
                <w:tcPr>
                  <w:tcW w:w="752" w:type="pct"/>
                  <w:vMerge/>
                  <w:tcBorders>
                    <w:tl2br w:val="nil"/>
                    <w:tr2bl w:val="nil"/>
                  </w:tcBorders>
                  <w:vAlign w:val="center"/>
                </w:tcPr>
                <w:p w:rsidR="00E6015C" w:rsidRDefault="00E6015C">
                  <w:pPr>
                    <w:contextualSpacing/>
                    <w:jc w:val="center"/>
                    <w:rPr>
                      <w:color w:val="FF0000"/>
                      <w:szCs w:val="21"/>
                    </w:rPr>
                  </w:pP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0.068</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vMerge w:val="restart"/>
                  <w:tcBorders>
                    <w:tl2br w:val="nil"/>
                    <w:tr2bl w:val="nil"/>
                  </w:tcBorders>
                  <w:vAlign w:val="center"/>
                </w:tcPr>
                <w:p w:rsidR="00E6015C" w:rsidRDefault="001D5832">
                  <w:pPr>
                    <w:contextualSpacing/>
                    <w:jc w:val="center"/>
                    <w:rPr>
                      <w:szCs w:val="21"/>
                    </w:rPr>
                  </w:pPr>
                  <w:r>
                    <w:rPr>
                      <w:rFonts w:hint="eastAsia"/>
                      <w:szCs w:val="21"/>
                    </w:rPr>
                    <w:t>喷、刷漆</w:t>
                  </w: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二甲苯</w:t>
                  </w:r>
                </w:p>
              </w:tc>
              <w:tc>
                <w:tcPr>
                  <w:tcW w:w="681" w:type="pct"/>
                  <w:vMerge w:val="restart"/>
                  <w:tcBorders>
                    <w:tl2br w:val="nil"/>
                    <w:tr2bl w:val="nil"/>
                  </w:tcBorders>
                  <w:vAlign w:val="center"/>
                </w:tcPr>
                <w:p w:rsidR="00E6015C" w:rsidRDefault="001D5832">
                  <w:pPr>
                    <w:jc w:val="center"/>
                    <w:rPr>
                      <w:color w:val="FF0000"/>
                      <w:szCs w:val="21"/>
                    </w:rPr>
                  </w:pPr>
                  <w:r>
                    <w:rPr>
                      <w:rFonts w:hint="eastAsia"/>
                      <w:color w:val="FF0000"/>
                      <w:szCs w:val="21"/>
                    </w:rPr>
                    <w:t>底漆房、面漆房、晾干房密闭</w:t>
                  </w:r>
                </w:p>
              </w:tc>
              <w:tc>
                <w:tcPr>
                  <w:tcW w:w="1163" w:type="pct"/>
                  <w:vMerge w:val="restart"/>
                  <w:tcBorders>
                    <w:tl2br w:val="nil"/>
                    <w:tr2bl w:val="nil"/>
                  </w:tcBorders>
                  <w:vAlign w:val="center"/>
                </w:tcPr>
                <w:p w:rsidR="00E6015C" w:rsidRDefault="001D5832">
                  <w:pPr>
                    <w:contextualSpacing/>
                    <w:rPr>
                      <w:color w:val="FF0000"/>
                      <w:szCs w:val="21"/>
                    </w:rPr>
                  </w:pPr>
                  <w:r>
                    <w:rPr>
                      <w:color w:val="FF0000"/>
                      <w:szCs w:val="21"/>
                    </w:rPr>
                    <w:t>《工业涂装工序挥发性有机物排放标准》（</w:t>
                  </w:r>
                  <w:r>
                    <w:rPr>
                      <w:color w:val="FF0000"/>
                      <w:szCs w:val="21"/>
                    </w:rPr>
                    <w:t>DB35/ 1783—2018</w:t>
                  </w:r>
                  <w:r>
                    <w:rPr>
                      <w:color w:val="FF0000"/>
                      <w:szCs w:val="21"/>
                    </w:rPr>
                    <w:t>）</w:t>
                  </w:r>
                </w:p>
              </w:tc>
              <w:tc>
                <w:tcPr>
                  <w:tcW w:w="752"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0.2</w:t>
                  </w: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0.068</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vMerge/>
                  <w:tcBorders>
                    <w:tl2br w:val="nil"/>
                    <w:tr2bl w:val="nil"/>
                  </w:tcBorders>
                  <w:vAlign w:val="center"/>
                </w:tcPr>
                <w:p w:rsidR="00E6015C" w:rsidRDefault="00E6015C">
                  <w:pPr>
                    <w:contextualSpacing/>
                    <w:jc w:val="center"/>
                    <w:rPr>
                      <w:szCs w:val="21"/>
                    </w:rPr>
                  </w:pP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非甲烷总烃</w:t>
                  </w:r>
                </w:p>
              </w:tc>
              <w:tc>
                <w:tcPr>
                  <w:tcW w:w="681" w:type="pct"/>
                  <w:vMerge/>
                  <w:tcBorders>
                    <w:tl2br w:val="nil"/>
                    <w:tr2bl w:val="nil"/>
                  </w:tcBorders>
                  <w:vAlign w:val="center"/>
                </w:tcPr>
                <w:p w:rsidR="00E6015C" w:rsidRDefault="00E6015C">
                  <w:pPr>
                    <w:jc w:val="center"/>
                    <w:rPr>
                      <w:color w:val="FF0000"/>
                      <w:szCs w:val="21"/>
                    </w:rPr>
                  </w:pPr>
                </w:p>
              </w:tc>
              <w:tc>
                <w:tcPr>
                  <w:tcW w:w="1163" w:type="pct"/>
                  <w:vMerge/>
                  <w:tcBorders>
                    <w:tl2br w:val="nil"/>
                    <w:tr2bl w:val="nil"/>
                  </w:tcBorders>
                  <w:vAlign w:val="center"/>
                </w:tcPr>
                <w:p w:rsidR="00E6015C" w:rsidRDefault="00E6015C">
                  <w:pPr>
                    <w:contextualSpacing/>
                    <w:jc w:val="center"/>
                    <w:rPr>
                      <w:color w:val="FF0000"/>
                      <w:szCs w:val="21"/>
                    </w:rPr>
                  </w:pPr>
                </w:p>
              </w:tc>
              <w:tc>
                <w:tcPr>
                  <w:tcW w:w="752"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2.0</w:t>
                  </w: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0.064</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vMerge/>
                  <w:tcBorders>
                    <w:tl2br w:val="nil"/>
                    <w:tr2bl w:val="nil"/>
                  </w:tcBorders>
                  <w:vAlign w:val="center"/>
                </w:tcPr>
                <w:p w:rsidR="00E6015C" w:rsidRDefault="00E6015C">
                  <w:pPr>
                    <w:contextualSpacing/>
                    <w:jc w:val="center"/>
                    <w:rPr>
                      <w:szCs w:val="21"/>
                    </w:rPr>
                  </w:pP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颗粒物</w:t>
                  </w:r>
                </w:p>
              </w:tc>
              <w:tc>
                <w:tcPr>
                  <w:tcW w:w="681" w:type="pct"/>
                  <w:vMerge/>
                  <w:tcBorders>
                    <w:tl2br w:val="nil"/>
                    <w:tr2bl w:val="nil"/>
                  </w:tcBorders>
                  <w:vAlign w:val="center"/>
                </w:tcPr>
                <w:p w:rsidR="00E6015C" w:rsidRDefault="00E6015C">
                  <w:pPr>
                    <w:jc w:val="center"/>
                    <w:rPr>
                      <w:color w:val="FF0000"/>
                      <w:szCs w:val="21"/>
                    </w:rPr>
                  </w:pPr>
                </w:p>
              </w:tc>
              <w:tc>
                <w:tcPr>
                  <w:tcW w:w="1163"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《大气污染物综合排放标准》（</w:t>
                  </w:r>
                  <w:r>
                    <w:rPr>
                      <w:rFonts w:hint="eastAsia"/>
                      <w:color w:val="FF0000"/>
                      <w:szCs w:val="21"/>
                    </w:rPr>
                    <w:t>GB16297-1996</w:t>
                  </w:r>
                  <w:r>
                    <w:rPr>
                      <w:rFonts w:hint="eastAsia"/>
                      <w:color w:val="FF0000"/>
                      <w:szCs w:val="21"/>
                    </w:rPr>
                    <w:t>）</w:t>
                  </w:r>
                </w:p>
              </w:tc>
              <w:tc>
                <w:tcPr>
                  <w:tcW w:w="752"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1.0</w:t>
                  </w: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0.221</w:t>
                  </w:r>
                </w:p>
              </w:tc>
            </w:tr>
            <w:tr w:rsidR="00E6015C">
              <w:trPr>
                <w:gridAfter w:val="1"/>
                <w:wAfter w:w="40" w:type="pct"/>
                <w:tblHeader/>
                <w:jc w:val="center"/>
              </w:trPr>
              <w:tc>
                <w:tcPr>
                  <w:tcW w:w="251" w:type="pct"/>
                  <w:vMerge/>
                  <w:tcBorders>
                    <w:tl2br w:val="nil"/>
                    <w:tr2bl w:val="nil"/>
                  </w:tcBorders>
                  <w:vAlign w:val="center"/>
                </w:tcPr>
                <w:p w:rsidR="00E6015C" w:rsidRDefault="00E6015C">
                  <w:pPr>
                    <w:contextualSpacing/>
                    <w:jc w:val="center"/>
                    <w:rPr>
                      <w:szCs w:val="21"/>
                    </w:rPr>
                  </w:pPr>
                </w:p>
              </w:tc>
              <w:tc>
                <w:tcPr>
                  <w:tcW w:w="414" w:type="pct"/>
                  <w:vMerge/>
                  <w:tcBorders>
                    <w:tl2br w:val="nil"/>
                    <w:tr2bl w:val="nil"/>
                  </w:tcBorders>
                  <w:vAlign w:val="center"/>
                </w:tcPr>
                <w:p w:rsidR="00E6015C" w:rsidRDefault="00E6015C">
                  <w:pPr>
                    <w:contextualSpacing/>
                    <w:jc w:val="center"/>
                    <w:rPr>
                      <w:szCs w:val="21"/>
                    </w:rPr>
                  </w:pPr>
                </w:p>
              </w:tc>
              <w:tc>
                <w:tcPr>
                  <w:tcW w:w="494" w:type="pct"/>
                  <w:tcBorders>
                    <w:tl2br w:val="nil"/>
                    <w:tr2bl w:val="nil"/>
                  </w:tcBorders>
                  <w:vAlign w:val="center"/>
                </w:tcPr>
                <w:p w:rsidR="00E6015C" w:rsidRDefault="001D5832">
                  <w:pPr>
                    <w:contextualSpacing/>
                    <w:jc w:val="center"/>
                    <w:rPr>
                      <w:szCs w:val="21"/>
                    </w:rPr>
                  </w:pPr>
                  <w:r>
                    <w:rPr>
                      <w:rFonts w:hint="eastAsia"/>
                      <w:szCs w:val="21"/>
                    </w:rPr>
                    <w:t>组装</w:t>
                  </w:r>
                </w:p>
              </w:tc>
              <w:tc>
                <w:tcPr>
                  <w:tcW w:w="505"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非甲烷总烃</w:t>
                  </w:r>
                </w:p>
              </w:tc>
              <w:tc>
                <w:tcPr>
                  <w:tcW w:w="681" w:type="pct"/>
                  <w:tcBorders>
                    <w:tl2br w:val="nil"/>
                    <w:tr2bl w:val="nil"/>
                  </w:tcBorders>
                  <w:vAlign w:val="center"/>
                </w:tcPr>
                <w:p w:rsidR="00E6015C" w:rsidRDefault="001D5832">
                  <w:pPr>
                    <w:jc w:val="center"/>
                    <w:rPr>
                      <w:color w:val="FF0000"/>
                      <w:szCs w:val="21"/>
                    </w:rPr>
                  </w:pPr>
                  <w:r>
                    <w:rPr>
                      <w:rFonts w:hint="eastAsia"/>
                      <w:color w:val="FF0000"/>
                      <w:szCs w:val="21"/>
                    </w:rPr>
                    <w:t>/</w:t>
                  </w:r>
                </w:p>
              </w:tc>
              <w:tc>
                <w:tcPr>
                  <w:tcW w:w="1163" w:type="pct"/>
                  <w:tcBorders>
                    <w:tl2br w:val="nil"/>
                    <w:tr2bl w:val="nil"/>
                  </w:tcBorders>
                  <w:vAlign w:val="center"/>
                </w:tcPr>
                <w:p w:rsidR="00E6015C" w:rsidRDefault="001D5832">
                  <w:pPr>
                    <w:contextualSpacing/>
                    <w:jc w:val="center"/>
                    <w:rPr>
                      <w:color w:val="FF0000"/>
                      <w:szCs w:val="21"/>
                    </w:rPr>
                  </w:pPr>
                  <w:r>
                    <w:rPr>
                      <w:color w:val="FF0000"/>
                      <w:szCs w:val="21"/>
                    </w:rPr>
                    <w:t>《工业涂装工序挥发性有机物排放标准》（</w:t>
                  </w:r>
                  <w:r>
                    <w:rPr>
                      <w:color w:val="FF0000"/>
                      <w:szCs w:val="21"/>
                    </w:rPr>
                    <w:t>DB35/ 1783—2018</w:t>
                  </w:r>
                  <w:r>
                    <w:rPr>
                      <w:color w:val="FF0000"/>
                      <w:szCs w:val="21"/>
                    </w:rPr>
                    <w:t>）</w:t>
                  </w:r>
                  <w:r>
                    <w:rPr>
                      <w:rFonts w:hint="eastAsia"/>
                      <w:color w:val="FF0000"/>
                      <w:szCs w:val="21"/>
                    </w:rPr>
                    <w:t>、</w:t>
                  </w:r>
                  <w:r>
                    <w:rPr>
                      <w:rFonts w:hint="eastAsia"/>
                      <w:color w:val="FF0000"/>
                      <w:szCs w:val="21"/>
                    </w:rPr>
                    <w:t>《挥发性有机物无组织排放控制标准》（</w:t>
                  </w:r>
                  <w:r>
                    <w:rPr>
                      <w:rFonts w:hint="eastAsia"/>
                      <w:color w:val="FF0000"/>
                      <w:szCs w:val="21"/>
                    </w:rPr>
                    <w:t>GB37822-2019</w:t>
                  </w:r>
                  <w:r>
                    <w:rPr>
                      <w:rFonts w:hint="eastAsia"/>
                      <w:color w:val="FF0000"/>
                      <w:szCs w:val="21"/>
                    </w:rPr>
                    <w:t>）</w:t>
                  </w:r>
                </w:p>
              </w:tc>
              <w:tc>
                <w:tcPr>
                  <w:tcW w:w="752"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8.0</w:t>
                  </w:r>
                </w:p>
              </w:tc>
              <w:tc>
                <w:tcPr>
                  <w:tcW w:w="696" w:type="pct"/>
                  <w:tcBorders>
                    <w:tl2br w:val="nil"/>
                    <w:tr2bl w:val="nil"/>
                  </w:tcBorders>
                  <w:vAlign w:val="center"/>
                </w:tcPr>
                <w:p w:rsidR="00E6015C" w:rsidRDefault="001D5832">
                  <w:pPr>
                    <w:contextualSpacing/>
                    <w:jc w:val="center"/>
                    <w:rPr>
                      <w:color w:val="FF0000"/>
                      <w:szCs w:val="21"/>
                    </w:rPr>
                  </w:pPr>
                  <w:r>
                    <w:rPr>
                      <w:rFonts w:hint="eastAsia"/>
                      <w:color w:val="FF0000"/>
                      <w:szCs w:val="21"/>
                    </w:rPr>
                    <w:t>0.0046</w:t>
                  </w:r>
                </w:p>
              </w:tc>
            </w:tr>
            <w:tr w:rsidR="00E6015C">
              <w:trPr>
                <w:tblHeader/>
                <w:jc w:val="center"/>
              </w:trPr>
              <w:tc>
                <w:tcPr>
                  <w:tcW w:w="5000" w:type="pct"/>
                  <w:gridSpan w:val="9"/>
                  <w:tcBorders>
                    <w:tl2br w:val="nil"/>
                    <w:tr2bl w:val="nil"/>
                  </w:tcBorders>
                  <w:vAlign w:val="center"/>
                </w:tcPr>
                <w:p w:rsidR="00E6015C" w:rsidRDefault="001D5832">
                  <w:pPr>
                    <w:contextualSpacing/>
                    <w:jc w:val="center"/>
                    <w:rPr>
                      <w:szCs w:val="21"/>
                    </w:rPr>
                  </w:pPr>
                  <w:r>
                    <w:rPr>
                      <w:rFonts w:hint="eastAsia"/>
                      <w:b/>
                      <w:bCs/>
                      <w:szCs w:val="21"/>
                    </w:rPr>
                    <w:t>无组织排放总计</w:t>
                  </w:r>
                </w:p>
              </w:tc>
            </w:tr>
            <w:tr w:rsidR="00E6015C">
              <w:trPr>
                <w:trHeight w:val="90"/>
                <w:tblHeader/>
                <w:jc w:val="center"/>
              </w:trPr>
              <w:tc>
                <w:tcPr>
                  <w:tcW w:w="1666" w:type="pct"/>
                  <w:gridSpan w:val="4"/>
                  <w:vMerge w:val="restart"/>
                  <w:tcBorders>
                    <w:tl2br w:val="nil"/>
                    <w:tr2bl w:val="nil"/>
                  </w:tcBorders>
                  <w:vAlign w:val="center"/>
                </w:tcPr>
                <w:p w:rsidR="00E6015C" w:rsidRDefault="001D5832">
                  <w:pPr>
                    <w:contextualSpacing/>
                    <w:jc w:val="center"/>
                    <w:rPr>
                      <w:szCs w:val="21"/>
                    </w:rPr>
                  </w:pPr>
                  <w:r>
                    <w:rPr>
                      <w:rFonts w:hint="eastAsia"/>
                      <w:szCs w:val="21"/>
                    </w:rPr>
                    <w:t>无组织排放总计</w:t>
                  </w:r>
                </w:p>
              </w:tc>
              <w:tc>
                <w:tcPr>
                  <w:tcW w:w="1844" w:type="pct"/>
                  <w:gridSpan w:val="2"/>
                  <w:tcBorders>
                    <w:tl2br w:val="nil"/>
                    <w:tr2bl w:val="nil"/>
                  </w:tcBorders>
                  <w:vAlign w:val="center"/>
                </w:tcPr>
                <w:p w:rsidR="00E6015C" w:rsidRDefault="001D5832">
                  <w:pPr>
                    <w:contextualSpacing/>
                    <w:jc w:val="center"/>
                    <w:rPr>
                      <w:color w:val="FF0000"/>
                      <w:szCs w:val="21"/>
                    </w:rPr>
                  </w:pPr>
                  <w:r>
                    <w:rPr>
                      <w:rFonts w:hint="eastAsia"/>
                      <w:color w:val="FF0000"/>
                      <w:szCs w:val="21"/>
                    </w:rPr>
                    <w:t>颗粒物</w:t>
                  </w:r>
                </w:p>
              </w:tc>
              <w:tc>
                <w:tcPr>
                  <w:tcW w:w="1488" w:type="pct"/>
                  <w:gridSpan w:val="3"/>
                  <w:tcBorders>
                    <w:tl2br w:val="nil"/>
                    <w:tr2bl w:val="nil"/>
                  </w:tcBorders>
                  <w:vAlign w:val="center"/>
                </w:tcPr>
                <w:p w:rsidR="00E6015C" w:rsidRDefault="001D5832">
                  <w:pPr>
                    <w:contextualSpacing/>
                    <w:jc w:val="center"/>
                    <w:rPr>
                      <w:color w:val="FF0000"/>
                      <w:szCs w:val="21"/>
                    </w:rPr>
                  </w:pPr>
                  <w:r>
                    <w:rPr>
                      <w:rFonts w:hint="eastAsia"/>
                      <w:color w:val="FF0000"/>
                      <w:szCs w:val="21"/>
                    </w:rPr>
                    <w:t>0.335</w:t>
                  </w:r>
                  <w:r>
                    <w:rPr>
                      <w:rFonts w:hint="eastAsia"/>
                      <w:color w:val="FF0000"/>
                      <w:szCs w:val="21"/>
                    </w:rPr>
                    <w:t>t/a</w:t>
                  </w:r>
                </w:p>
              </w:tc>
            </w:tr>
            <w:tr w:rsidR="00E6015C">
              <w:trPr>
                <w:trHeight w:val="90"/>
                <w:tblHeader/>
                <w:jc w:val="center"/>
              </w:trPr>
              <w:tc>
                <w:tcPr>
                  <w:tcW w:w="1666" w:type="pct"/>
                  <w:gridSpan w:val="4"/>
                  <w:vMerge/>
                  <w:tcBorders>
                    <w:tl2br w:val="nil"/>
                    <w:tr2bl w:val="nil"/>
                  </w:tcBorders>
                  <w:vAlign w:val="center"/>
                </w:tcPr>
                <w:p w:rsidR="00E6015C" w:rsidRDefault="00E6015C">
                  <w:pPr>
                    <w:contextualSpacing/>
                    <w:jc w:val="center"/>
                    <w:rPr>
                      <w:szCs w:val="21"/>
                    </w:rPr>
                  </w:pPr>
                </w:p>
              </w:tc>
              <w:tc>
                <w:tcPr>
                  <w:tcW w:w="1844" w:type="pct"/>
                  <w:gridSpan w:val="2"/>
                  <w:tcBorders>
                    <w:tl2br w:val="nil"/>
                    <w:tr2bl w:val="nil"/>
                  </w:tcBorders>
                  <w:vAlign w:val="center"/>
                </w:tcPr>
                <w:p w:rsidR="00E6015C" w:rsidRDefault="001D5832">
                  <w:pPr>
                    <w:contextualSpacing/>
                    <w:jc w:val="center"/>
                    <w:rPr>
                      <w:color w:val="FF0000"/>
                      <w:szCs w:val="21"/>
                    </w:rPr>
                  </w:pPr>
                  <w:r>
                    <w:rPr>
                      <w:rFonts w:hint="eastAsia"/>
                      <w:color w:val="FF0000"/>
                      <w:szCs w:val="21"/>
                    </w:rPr>
                    <w:t>二甲苯</w:t>
                  </w:r>
                </w:p>
              </w:tc>
              <w:tc>
                <w:tcPr>
                  <w:tcW w:w="1488" w:type="pct"/>
                  <w:gridSpan w:val="3"/>
                  <w:tcBorders>
                    <w:tl2br w:val="nil"/>
                    <w:tr2bl w:val="nil"/>
                  </w:tcBorders>
                  <w:vAlign w:val="center"/>
                </w:tcPr>
                <w:p w:rsidR="00E6015C" w:rsidRDefault="001D5832">
                  <w:pPr>
                    <w:contextualSpacing/>
                    <w:jc w:val="center"/>
                    <w:rPr>
                      <w:color w:val="FF0000"/>
                      <w:szCs w:val="21"/>
                    </w:rPr>
                  </w:pPr>
                  <w:r>
                    <w:rPr>
                      <w:rFonts w:hint="eastAsia"/>
                      <w:color w:val="FF0000"/>
                      <w:szCs w:val="21"/>
                    </w:rPr>
                    <w:t>0.068</w:t>
                  </w:r>
                  <w:r>
                    <w:rPr>
                      <w:rFonts w:hint="eastAsia"/>
                      <w:color w:val="FF0000"/>
                      <w:szCs w:val="21"/>
                    </w:rPr>
                    <w:t>t/a</w:t>
                  </w:r>
                </w:p>
              </w:tc>
            </w:tr>
            <w:tr w:rsidR="00E6015C">
              <w:trPr>
                <w:trHeight w:val="202"/>
                <w:tblHeader/>
                <w:jc w:val="center"/>
              </w:trPr>
              <w:tc>
                <w:tcPr>
                  <w:tcW w:w="1666" w:type="pct"/>
                  <w:gridSpan w:val="4"/>
                  <w:vMerge/>
                  <w:tcBorders>
                    <w:tl2br w:val="nil"/>
                    <w:tr2bl w:val="nil"/>
                  </w:tcBorders>
                  <w:vAlign w:val="center"/>
                </w:tcPr>
                <w:p w:rsidR="00E6015C" w:rsidRDefault="00E6015C">
                  <w:pPr>
                    <w:contextualSpacing/>
                    <w:jc w:val="center"/>
                    <w:rPr>
                      <w:szCs w:val="21"/>
                    </w:rPr>
                  </w:pPr>
                </w:p>
              </w:tc>
              <w:tc>
                <w:tcPr>
                  <w:tcW w:w="1844" w:type="pct"/>
                  <w:gridSpan w:val="2"/>
                  <w:tcBorders>
                    <w:tl2br w:val="nil"/>
                    <w:tr2bl w:val="nil"/>
                  </w:tcBorders>
                  <w:vAlign w:val="center"/>
                </w:tcPr>
                <w:p w:rsidR="00E6015C" w:rsidRDefault="001D5832">
                  <w:pPr>
                    <w:contextualSpacing/>
                    <w:jc w:val="center"/>
                    <w:rPr>
                      <w:color w:val="FF0000"/>
                      <w:szCs w:val="21"/>
                    </w:rPr>
                  </w:pPr>
                  <w:r>
                    <w:rPr>
                      <w:rFonts w:hint="eastAsia"/>
                      <w:color w:val="FF0000"/>
                      <w:szCs w:val="21"/>
                    </w:rPr>
                    <w:t>非甲烷总烃</w:t>
                  </w:r>
                </w:p>
              </w:tc>
              <w:tc>
                <w:tcPr>
                  <w:tcW w:w="1488" w:type="pct"/>
                  <w:gridSpan w:val="3"/>
                  <w:tcBorders>
                    <w:tl2br w:val="nil"/>
                    <w:tr2bl w:val="nil"/>
                  </w:tcBorders>
                  <w:vAlign w:val="center"/>
                </w:tcPr>
                <w:p w:rsidR="00E6015C" w:rsidRDefault="001D5832">
                  <w:pPr>
                    <w:contextualSpacing/>
                    <w:jc w:val="center"/>
                    <w:rPr>
                      <w:color w:val="FF0000"/>
                      <w:szCs w:val="21"/>
                    </w:rPr>
                  </w:pPr>
                  <w:r>
                    <w:rPr>
                      <w:rFonts w:hint="eastAsia"/>
                      <w:color w:val="FF0000"/>
                      <w:szCs w:val="21"/>
                    </w:rPr>
                    <w:t>0.0</w:t>
                  </w:r>
                  <w:r>
                    <w:rPr>
                      <w:rFonts w:hint="eastAsia"/>
                      <w:color w:val="FF0000"/>
                      <w:szCs w:val="21"/>
                    </w:rPr>
                    <w:t>686</w:t>
                  </w:r>
                  <w:r>
                    <w:rPr>
                      <w:rFonts w:hint="eastAsia"/>
                      <w:color w:val="FF0000"/>
                      <w:szCs w:val="21"/>
                    </w:rPr>
                    <w:t>t/a</w:t>
                  </w:r>
                </w:p>
              </w:tc>
            </w:tr>
          </w:tbl>
          <w:p w:rsidR="00E6015C" w:rsidRDefault="00E6015C">
            <w:pPr>
              <w:spacing w:line="360" w:lineRule="auto"/>
              <w:rPr>
                <w:color w:val="000000"/>
                <w:szCs w:val="16"/>
              </w:rPr>
            </w:pPr>
          </w:p>
        </w:tc>
      </w:tr>
      <w:tr w:rsidR="00E6015C">
        <w:trPr>
          <w:trHeight w:val="12907"/>
          <w:jc w:val="center"/>
        </w:trPr>
        <w:tc>
          <w:tcPr>
            <w:tcW w:w="266" w:type="dxa"/>
            <w:tcMar>
              <w:left w:w="28" w:type="dxa"/>
              <w:right w:w="28" w:type="dxa"/>
            </w:tcMar>
            <w:vAlign w:val="center"/>
          </w:tcPr>
          <w:p w:rsidR="00E6015C" w:rsidRDefault="00E6015C">
            <w:pPr>
              <w:pStyle w:val="af0"/>
              <w:adjustRightInd w:val="0"/>
              <w:snapToGrid w:val="0"/>
              <w:spacing w:before="0" w:beforeAutospacing="0" w:after="0" w:afterAutospacing="0"/>
              <w:jc w:val="center"/>
              <w:rPr>
                <w:rFonts w:cs="宋体"/>
                <w:color w:val="000000"/>
                <w:kern w:val="2"/>
                <w:sz w:val="21"/>
                <w:szCs w:val="21"/>
              </w:rPr>
            </w:pPr>
          </w:p>
        </w:tc>
        <w:tc>
          <w:tcPr>
            <w:tcW w:w="8715" w:type="dxa"/>
            <w:vAlign w:val="center"/>
          </w:tcPr>
          <w:p w:rsidR="00E6015C" w:rsidRDefault="001D5832">
            <w:pPr>
              <w:autoSpaceDE w:val="0"/>
              <w:autoSpaceDN w:val="0"/>
              <w:adjustRightInd w:val="0"/>
              <w:snapToGrid w:val="0"/>
              <w:spacing w:line="360" w:lineRule="auto"/>
              <w:textAlignment w:val="baseline"/>
              <w:rPr>
                <w:b/>
                <w:bCs/>
                <w:color w:val="000000" w:themeColor="text1"/>
                <w:kern w:val="0"/>
                <w:sz w:val="24"/>
              </w:rPr>
            </w:pPr>
            <w:r>
              <w:rPr>
                <w:rFonts w:hint="eastAsia"/>
                <w:b/>
                <w:bCs/>
                <w:color w:val="000000" w:themeColor="text1"/>
                <w:kern w:val="0"/>
                <w:sz w:val="24"/>
              </w:rPr>
              <w:t>4.3</w:t>
            </w:r>
            <w:r>
              <w:rPr>
                <w:rFonts w:hint="eastAsia"/>
                <w:b/>
                <w:bCs/>
                <w:color w:val="000000" w:themeColor="text1"/>
                <w:kern w:val="0"/>
                <w:sz w:val="24"/>
              </w:rPr>
              <w:t>噪声</w:t>
            </w:r>
          </w:p>
          <w:p w:rsidR="00E6015C" w:rsidRDefault="001D5832">
            <w:pPr>
              <w:autoSpaceDE w:val="0"/>
              <w:autoSpaceDN w:val="0"/>
              <w:adjustRightInd w:val="0"/>
              <w:snapToGrid w:val="0"/>
              <w:spacing w:line="360" w:lineRule="auto"/>
              <w:textAlignment w:val="baseline"/>
              <w:rPr>
                <w:b/>
                <w:bCs/>
                <w:color w:val="000000" w:themeColor="text1"/>
                <w:szCs w:val="21"/>
              </w:rPr>
            </w:pPr>
            <w:r>
              <w:rPr>
                <w:rFonts w:hint="eastAsia"/>
                <w:b/>
                <w:bCs/>
                <w:color w:val="000000" w:themeColor="text1"/>
                <w:szCs w:val="21"/>
              </w:rPr>
              <w:t>4.3.1</w:t>
            </w:r>
            <w:r>
              <w:rPr>
                <w:rFonts w:hint="eastAsia"/>
                <w:b/>
                <w:bCs/>
                <w:color w:val="000000" w:themeColor="text1"/>
                <w:szCs w:val="21"/>
              </w:rPr>
              <w:t>源强分析</w:t>
            </w:r>
          </w:p>
          <w:p w:rsidR="00E6015C" w:rsidRDefault="001D5832">
            <w:pPr>
              <w:adjustRightInd w:val="0"/>
              <w:snapToGrid w:val="0"/>
              <w:spacing w:line="360" w:lineRule="auto"/>
              <w:ind w:firstLineChars="200" w:firstLine="420"/>
              <w:rPr>
                <w:color w:val="000000" w:themeColor="text1"/>
                <w:szCs w:val="21"/>
              </w:rPr>
            </w:pPr>
            <w:r>
              <w:rPr>
                <w:rFonts w:hint="eastAsia"/>
                <w:color w:val="000000" w:themeColor="text1"/>
                <w:szCs w:val="21"/>
              </w:rPr>
              <w:t>本项目噪声主要为断料锯、平刨机等设备运行时产生的噪声，源强在</w:t>
            </w:r>
            <w:r>
              <w:rPr>
                <w:rFonts w:hint="eastAsia"/>
                <w:color w:val="000000" w:themeColor="text1"/>
                <w:szCs w:val="21"/>
              </w:rPr>
              <w:t>70~85 dB(A)</w:t>
            </w:r>
            <w:r>
              <w:rPr>
                <w:rFonts w:hint="eastAsia"/>
                <w:color w:val="000000" w:themeColor="text1"/>
                <w:szCs w:val="21"/>
              </w:rPr>
              <w:t>，采取基础减振、厂房隔声等措施消减，具体噪声产生情况见下表。</w:t>
            </w:r>
          </w:p>
          <w:p w:rsidR="00E6015C" w:rsidRDefault="001D5832">
            <w:pPr>
              <w:adjustRightInd w:val="0"/>
              <w:snapToGrid w:val="0"/>
              <w:jc w:val="center"/>
              <w:rPr>
                <w:b/>
                <w:bCs/>
                <w:color w:val="000000" w:themeColor="text1"/>
                <w:szCs w:val="21"/>
              </w:rPr>
            </w:pPr>
            <w:r>
              <w:rPr>
                <w:rFonts w:hint="eastAsia"/>
                <w:b/>
                <w:bCs/>
                <w:color w:val="000000" w:themeColor="text1"/>
                <w:szCs w:val="21"/>
              </w:rPr>
              <w:t>表</w:t>
            </w:r>
            <w:r>
              <w:rPr>
                <w:rFonts w:hint="eastAsia"/>
                <w:b/>
                <w:bCs/>
                <w:color w:val="000000" w:themeColor="text1"/>
                <w:szCs w:val="21"/>
              </w:rPr>
              <w:t xml:space="preserve">4.3.1  </w:t>
            </w:r>
            <w:r>
              <w:rPr>
                <w:rFonts w:hint="eastAsia"/>
                <w:b/>
                <w:bCs/>
                <w:color w:val="000000" w:themeColor="text1"/>
                <w:szCs w:val="21"/>
              </w:rPr>
              <w:t>主要噪声源一览表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81"/>
              <w:gridCol w:w="1182"/>
              <w:gridCol w:w="1481"/>
              <w:gridCol w:w="885"/>
              <w:gridCol w:w="1069"/>
              <w:gridCol w:w="1146"/>
              <w:gridCol w:w="1800"/>
            </w:tblGrid>
            <w:tr w:rsidR="00E6015C">
              <w:trPr>
                <w:trHeight w:val="405"/>
                <w:tblHeader/>
                <w:jc w:val="center"/>
              </w:trPr>
              <w:tc>
                <w:tcPr>
                  <w:tcW w:w="681"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序号</w:t>
                  </w:r>
                </w:p>
              </w:tc>
              <w:tc>
                <w:tcPr>
                  <w:tcW w:w="1182"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b/>
                      <w:szCs w:val="21"/>
                    </w:rPr>
                    <w:t>设备名称</w:t>
                  </w:r>
                </w:p>
              </w:tc>
              <w:tc>
                <w:tcPr>
                  <w:tcW w:w="1481"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hint="eastAsia"/>
                      <w:b/>
                      <w:szCs w:val="21"/>
                    </w:rPr>
                    <w:t>设备</w:t>
                  </w:r>
                  <w:r>
                    <w:rPr>
                      <w:rFonts w:ascii="Times New Roman"/>
                      <w:b/>
                      <w:szCs w:val="21"/>
                    </w:rPr>
                    <w:t>数量（台）</w:t>
                  </w:r>
                </w:p>
              </w:tc>
              <w:tc>
                <w:tcPr>
                  <w:tcW w:w="885"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hint="eastAsia"/>
                      <w:b/>
                      <w:szCs w:val="21"/>
                    </w:rPr>
                    <w:t>源强</w:t>
                  </w:r>
                </w:p>
              </w:tc>
              <w:tc>
                <w:tcPr>
                  <w:tcW w:w="1069"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hint="eastAsia"/>
                      <w:b/>
                      <w:szCs w:val="21"/>
                    </w:rPr>
                    <w:t>治理措施</w:t>
                  </w:r>
                </w:p>
              </w:tc>
              <w:tc>
                <w:tcPr>
                  <w:tcW w:w="1146"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hint="eastAsia"/>
                      <w:b/>
                      <w:szCs w:val="21"/>
                    </w:rPr>
                    <w:t>降噪效果</w:t>
                  </w:r>
                </w:p>
              </w:tc>
              <w:tc>
                <w:tcPr>
                  <w:tcW w:w="1800" w:type="dxa"/>
                  <w:tcBorders>
                    <w:tl2br w:val="nil"/>
                    <w:tr2bl w:val="nil"/>
                  </w:tcBorders>
                  <w:vAlign w:val="center"/>
                </w:tcPr>
                <w:p w:rsidR="00E6015C" w:rsidRDefault="001D5832">
                  <w:pPr>
                    <w:pStyle w:val="afb"/>
                    <w:spacing w:before="24" w:after="24" w:line="240" w:lineRule="auto"/>
                    <w:rPr>
                      <w:rFonts w:ascii="Times New Roman"/>
                      <w:b/>
                      <w:szCs w:val="21"/>
                    </w:rPr>
                  </w:pPr>
                  <w:r>
                    <w:rPr>
                      <w:rFonts w:ascii="Times New Roman" w:hint="eastAsia"/>
                      <w:b/>
                      <w:szCs w:val="21"/>
                    </w:rPr>
                    <w:t>采取措施后噪声源强</w:t>
                  </w:r>
                </w:p>
              </w:tc>
            </w:tr>
            <w:tr w:rsidR="00E6015C">
              <w:trPr>
                <w:trHeight w:val="356"/>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1</w:t>
                  </w:r>
                </w:p>
              </w:tc>
              <w:tc>
                <w:tcPr>
                  <w:tcW w:w="1182" w:type="dxa"/>
                  <w:tcBorders>
                    <w:tl2br w:val="nil"/>
                    <w:tr2bl w:val="nil"/>
                  </w:tcBorders>
                  <w:vAlign w:val="center"/>
                </w:tcPr>
                <w:p w:rsidR="00E6015C" w:rsidRDefault="001D5832">
                  <w:pPr>
                    <w:jc w:val="center"/>
                    <w:rPr>
                      <w:bCs/>
                      <w:szCs w:val="21"/>
                    </w:rPr>
                  </w:pPr>
                  <w:r>
                    <w:rPr>
                      <w:bCs/>
                      <w:szCs w:val="21"/>
                    </w:rPr>
                    <w:t>断料锯</w:t>
                  </w:r>
                </w:p>
              </w:tc>
              <w:tc>
                <w:tcPr>
                  <w:tcW w:w="1481" w:type="dxa"/>
                  <w:tcBorders>
                    <w:tl2br w:val="nil"/>
                    <w:tr2bl w:val="nil"/>
                  </w:tcBorders>
                  <w:vAlign w:val="center"/>
                </w:tcPr>
                <w:p w:rsidR="00E6015C" w:rsidRDefault="001D5832">
                  <w:pPr>
                    <w:jc w:val="center"/>
                    <w:rPr>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85</w:t>
                  </w:r>
                </w:p>
              </w:tc>
              <w:tc>
                <w:tcPr>
                  <w:tcW w:w="1069" w:type="dxa"/>
                  <w:vMerge w:val="restart"/>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隔声、减振</w:t>
                  </w: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65</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2</w:t>
                  </w:r>
                </w:p>
              </w:tc>
              <w:tc>
                <w:tcPr>
                  <w:tcW w:w="1182" w:type="dxa"/>
                  <w:tcBorders>
                    <w:tl2br w:val="nil"/>
                    <w:tr2bl w:val="nil"/>
                  </w:tcBorders>
                  <w:vAlign w:val="center"/>
                </w:tcPr>
                <w:p w:rsidR="00E6015C" w:rsidRDefault="001D5832">
                  <w:pPr>
                    <w:jc w:val="center"/>
                    <w:rPr>
                      <w:bCs/>
                      <w:szCs w:val="21"/>
                    </w:rPr>
                  </w:pPr>
                  <w:r>
                    <w:rPr>
                      <w:rFonts w:hint="eastAsia"/>
                      <w:bCs/>
                      <w:szCs w:val="21"/>
                    </w:rPr>
                    <w:t>平刨机</w:t>
                  </w:r>
                </w:p>
              </w:tc>
              <w:tc>
                <w:tcPr>
                  <w:tcW w:w="1481" w:type="dxa"/>
                  <w:tcBorders>
                    <w:tl2br w:val="nil"/>
                    <w:tr2bl w:val="nil"/>
                  </w:tcBorders>
                  <w:vAlign w:val="center"/>
                </w:tcPr>
                <w:p w:rsidR="00E6015C" w:rsidRDefault="001D5832">
                  <w:pPr>
                    <w:jc w:val="center"/>
                    <w:rPr>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sz w:val="21"/>
                    </w:rPr>
                  </w:pPr>
                  <w:r>
                    <w:rPr>
                      <w:rFonts w:ascii="Times New Roman" w:hAnsi="Times New Roman" w:hint="eastAsia"/>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3</w:t>
                  </w:r>
                </w:p>
              </w:tc>
              <w:tc>
                <w:tcPr>
                  <w:tcW w:w="1182" w:type="dxa"/>
                  <w:tcBorders>
                    <w:tl2br w:val="nil"/>
                    <w:tr2bl w:val="nil"/>
                  </w:tcBorders>
                  <w:vAlign w:val="center"/>
                </w:tcPr>
                <w:p w:rsidR="00E6015C" w:rsidRDefault="001D5832">
                  <w:pPr>
                    <w:jc w:val="center"/>
                    <w:rPr>
                      <w:bCs/>
                      <w:szCs w:val="21"/>
                    </w:rPr>
                  </w:pPr>
                  <w:r>
                    <w:rPr>
                      <w:rFonts w:hint="eastAsia"/>
                      <w:bCs/>
                      <w:szCs w:val="21"/>
                    </w:rPr>
                    <w:t>压刨机</w:t>
                  </w:r>
                </w:p>
              </w:tc>
              <w:tc>
                <w:tcPr>
                  <w:tcW w:w="1481" w:type="dxa"/>
                  <w:tcBorders>
                    <w:tl2br w:val="nil"/>
                    <w:tr2bl w:val="nil"/>
                  </w:tcBorders>
                  <w:vAlign w:val="center"/>
                </w:tcPr>
                <w:p w:rsidR="00E6015C" w:rsidRDefault="001D5832">
                  <w:pPr>
                    <w:jc w:val="center"/>
                    <w:rPr>
                      <w:bCs/>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4</w:t>
                  </w:r>
                </w:p>
              </w:tc>
              <w:tc>
                <w:tcPr>
                  <w:tcW w:w="1182" w:type="dxa"/>
                  <w:tcBorders>
                    <w:tl2br w:val="nil"/>
                    <w:tr2bl w:val="nil"/>
                  </w:tcBorders>
                  <w:vAlign w:val="center"/>
                </w:tcPr>
                <w:p w:rsidR="00E6015C" w:rsidRDefault="001D5832">
                  <w:pPr>
                    <w:jc w:val="center"/>
                    <w:rPr>
                      <w:bCs/>
                      <w:szCs w:val="21"/>
                    </w:rPr>
                  </w:pPr>
                  <w:r>
                    <w:rPr>
                      <w:rFonts w:hint="eastAsia"/>
                      <w:bCs/>
                      <w:szCs w:val="21"/>
                    </w:rPr>
                    <w:t>线刨机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5</w:t>
                  </w:r>
                </w:p>
              </w:tc>
              <w:tc>
                <w:tcPr>
                  <w:tcW w:w="1182" w:type="dxa"/>
                  <w:tcBorders>
                    <w:tl2br w:val="nil"/>
                    <w:tr2bl w:val="nil"/>
                  </w:tcBorders>
                  <w:vAlign w:val="center"/>
                </w:tcPr>
                <w:p w:rsidR="00E6015C" w:rsidRDefault="001D5832">
                  <w:pPr>
                    <w:jc w:val="center"/>
                    <w:rPr>
                      <w:bCs/>
                      <w:szCs w:val="21"/>
                    </w:rPr>
                  </w:pPr>
                  <w:r>
                    <w:rPr>
                      <w:rFonts w:hint="eastAsia"/>
                      <w:bCs/>
                      <w:szCs w:val="21"/>
                    </w:rPr>
                    <w:t>宽带砂机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6</w:t>
                  </w:r>
                </w:p>
              </w:tc>
              <w:tc>
                <w:tcPr>
                  <w:tcW w:w="1182" w:type="dxa"/>
                  <w:tcBorders>
                    <w:tl2br w:val="nil"/>
                    <w:tr2bl w:val="nil"/>
                  </w:tcBorders>
                  <w:vAlign w:val="center"/>
                </w:tcPr>
                <w:p w:rsidR="00E6015C" w:rsidRDefault="001D5832">
                  <w:pPr>
                    <w:jc w:val="center"/>
                    <w:rPr>
                      <w:bCs/>
                      <w:szCs w:val="21"/>
                    </w:rPr>
                  </w:pPr>
                  <w:r>
                    <w:rPr>
                      <w:bCs/>
                      <w:szCs w:val="21"/>
                    </w:rPr>
                    <w:t>立轴机</w:t>
                  </w:r>
                </w:p>
              </w:tc>
              <w:tc>
                <w:tcPr>
                  <w:tcW w:w="1481" w:type="dxa"/>
                  <w:tcBorders>
                    <w:tl2br w:val="nil"/>
                    <w:tr2bl w:val="nil"/>
                  </w:tcBorders>
                  <w:vAlign w:val="center"/>
                </w:tcPr>
                <w:p w:rsidR="00E6015C" w:rsidRDefault="001D5832">
                  <w:pPr>
                    <w:jc w:val="center"/>
                    <w:rPr>
                      <w:bCs/>
                      <w:szCs w:val="21"/>
                    </w:rPr>
                  </w:pPr>
                  <w:r>
                    <w:rPr>
                      <w:rFonts w:hint="eastAsia"/>
                      <w:bCs/>
                      <w:szCs w:val="21"/>
                    </w:rPr>
                    <w:t>3</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bCs/>
                      <w:szCs w:val="21"/>
                    </w:rPr>
                    <w:t>7</w:t>
                  </w:r>
                </w:p>
              </w:tc>
              <w:tc>
                <w:tcPr>
                  <w:tcW w:w="1182" w:type="dxa"/>
                  <w:tcBorders>
                    <w:tl2br w:val="nil"/>
                    <w:tr2bl w:val="nil"/>
                  </w:tcBorders>
                  <w:vAlign w:val="center"/>
                </w:tcPr>
                <w:p w:rsidR="00E6015C" w:rsidRDefault="001D5832">
                  <w:pPr>
                    <w:jc w:val="center"/>
                    <w:rPr>
                      <w:bCs/>
                      <w:szCs w:val="21"/>
                    </w:rPr>
                  </w:pPr>
                  <w:r>
                    <w:rPr>
                      <w:bCs/>
                      <w:szCs w:val="21"/>
                    </w:rPr>
                    <w:t>冷压机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8</w:t>
                  </w:r>
                </w:p>
              </w:tc>
              <w:tc>
                <w:tcPr>
                  <w:tcW w:w="1182" w:type="dxa"/>
                  <w:tcBorders>
                    <w:tl2br w:val="nil"/>
                    <w:tr2bl w:val="nil"/>
                  </w:tcBorders>
                  <w:vAlign w:val="center"/>
                </w:tcPr>
                <w:p w:rsidR="00E6015C" w:rsidRDefault="001D5832">
                  <w:pPr>
                    <w:jc w:val="center"/>
                    <w:rPr>
                      <w:bCs/>
                      <w:szCs w:val="21"/>
                    </w:rPr>
                  </w:pPr>
                  <w:r>
                    <w:rPr>
                      <w:bCs/>
                      <w:szCs w:val="21"/>
                    </w:rPr>
                    <w:t>多片锯</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85</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sz w:val="21"/>
                    </w:rPr>
                    <w:t>65</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9</w:t>
                  </w:r>
                </w:p>
              </w:tc>
              <w:tc>
                <w:tcPr>
                  <w:tcW w:w="1182" w:type="dxa"/>
                  <w:tcBorders>
                    <w:tl2br w:val="nil"/>
                    <w:tr2bl w:val="nil"/>
                  </w:tcBorders>
                  <w:vAlign w:val="center"/>
                </w:tcPr>
                <w:p w:rsidR="00E6015C" w:rsidRDefault="001D5832">
                  <w:pPr>
                    <w:jc w:val="center"/>
                    <w:rPr>
                      <w:bCs/>
                      <w:szCs w:val="21"/>
                    </w:rPr>
                  </w:pPr>
                  <w:r>
                    <w:rPr>
                      <w:bCs/>
                      <w:szCs w:val="21"/>
                    </w:rPr>
                    <w:t>开料锯</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10</w:t>
                  </w:r>
                </w:p>
              </w:tc>
              <w:tc>
                <w:tcPr>
                  <w:tcW w:w="1182" w:type="dxa"/>
                  <w:tcBorders>
                    <w:tl2br w:val="nil"/>
                    <w:tr2bl w:val="nil"/>
                  </w:tcBorders>
                  <w:vAlign w:val="center"/>
                </w:tcPr>
                <w:p w:rsidR="00E6015C" w:rsidRDefault="001D5832">
                  <w:pPr>
                    <w:jc w:val="center"/>
                    <w:rPr>
                      <w:bCs/>
                      <w:szCs w:val="21"/>
                    </w:rPr>
                  </w:pPr>
                  <w:r>
                    <w:rPr>
                      <w:bCs/>
                      <w:szCs w:val="21"/>
                    </w:rPr>
                    <w:t>带锯</w:t>
                  </w:r>
                </w:p>
              </w:tc>
              <w:tc>
                <w:tcPr>
                  <w:tcW w:w="1481" w:type="dxa"/>
                  <w:tcBorders>
                    <w:tl2br w:val="nil"/>
                    <w:tr2bl w:val="nil"/>
                  </w:tcBorders>
                  <w:vAlign w:val="center"/>
                </w:tcPr>
                <w:p w:rsidR="00E6015C" w:rsidRDefault="001D5832">
                  <w:pPr>
                    <w:jc w:val="center"/>
                    <w:rPr>
                      <w:bCs/>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75</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55</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11</w:t>
                  </w:r>
                </w:p>
              </w:tc>
              <w:tc>
                <w:tcPr>
                  <w:tcW w:w="1182" w:type="dxa"/>
                  <w:tcBorders>
                    <w:tl2br w:val="nil"/>
                    <w:tr2bl w:val="nil"/>
                  </w:tcBorders>
                  <w:vAlign w:val="center"/>
                </w:tcPr>
                <w:p w:rsidR="00E6015C" w:rsidRDefault="001D5832">
                  <w:pPr>
                    <w:jc w:val="center"/>
                    <w:rPr>
                      <w:bCs/>
                      <w:szCs w:val="21"/>
                    </w:rPr>
                  </w:pPr>
                  <w:r>
                    <w:rPr>
                      <w:rFonts w:hint="eastAsia"/>
                      <w:bCs/>
                      <w:szCs w:val="21"/>
                    </w:rPr>
                    <w:t>宽带</w:t>
                  </w:r>
                  <w:r>
                    <w:rPr>
                      <w:bCs/>
                      <w:szCs w:val="21"/>
                    </w:rPr>
                    <w:t>砂光机</w:t>
                  </w:r>
                </w:p>
              </w:tc>
              <w:tc>
                <w:tcPr>
                  <w:tcW w:w="1481" w:type="dxa"/>
                  <w:tcBorders>
                    <w:tl2br w:val="nil"/>
                    <w:tr2bl w:val="nil"/>
                  </w:tcBorders>
                  <w:vAlign w:val="center"/>
                </w:tcPr>
                <w:p w:rsidR="00E6015C" w:rsidRDefault="001D5832">
                  <w:pPr>
                    <w:jc w:val="center"/>
                    <w:rPr>
                      <w:bCs/>
                      <w:szCs w:val="21"/>
                    </w:rPr>
                  </w:pPr>
                  <w:r>
                    <w:rPr>
                      <w:rFonts w:hint="eastAsia"/>
                      <w:bCs/>
                      <w:szCs w:val="21"/>
                    </w:rPr>
                    <w:t>3</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75</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55</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12</w:t>
                  </w:r>
                </w:p>
              </w:tc>
              <w:tc>
                <w:tcPr>
                  <w:tcW w:w="1182" w:type="dxa"/>
                  <w:tcBorders>
                    <w:tl2br w:val="nil"/>
                    <w:tr2bl w:val="nil"/>
                  </w:tcBorders>
                  <w:vAlign w:val="center"/>
                </w:tcPr>
                <w:p w:rsidR="00E6015C" w:rsidRDefault="001D5832">
                  <w:pPr>
                    <w:jc w:val="center"/>
                    <w:rPr>
                      <w:bCs/>
                      <w:szCs w:val="21"/>
                    </w:rPr>
                  </w:pPr>
                  <w:r>
                    <w:rPr>
                      <w:bCs/>
                      <w:szCs w:val="21"/>
                    </w:rPr>
                    <w:t>雕刻机</w:t>
                  </w:r>
                </w:p>
              </w:tc>
              <w:tc>
                <w:tcPr>
                  <w:tcW w:w="1481" w:type="dxa"/>
                  <w:tcBorders>
                    <w:tl2br w:val="nil"/>
                    <w:tr2bl w:val="nil"/>
                  </w:tcBorders>
                  <w:vAlign w:val="center"/>
                </w:tcPr>
                <w:p w:rsidR="00E6015C" w:rsidRDefault="001D5832">
                  <w:pPr>
                    <w:jc w:val="center"/>
                    <w:rPr>
                      <w:bCs/>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70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50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13</w:t>
                  </w:r>
                </w:p>
              </w:tc>
              <w:tc>
                <w:tcPr>
                  <w:tcW w:w="1182" w:type="dxa"/>
                  <w:tcBorders>
                    <w:tl2br w:val="nil"/>
                    <w:tr2bl w:val="nil"/>
                  </w:tcBorders>
                  <w:vAlign w:val="center"/>
                </w:tcPr>
                <w:p w:rsidR="00E6015C" w:rsidRDefault="001D5832">
                  <w:pPr>
                    <w:jc w:val="center"/>
                    <w:rPr>
                      <w:bCs/>
                      <w:szCs w:val="21"/>
                    </w:rPr>
                  </w:pPr>
                  <w:r>
                    <w:rPr>
                      <w:bCs/>
                      <w:szCs w:val="21"/>
                    </w:rPr>
                    <w:t>推台锯</w:t>
                  </w:r>
                </w:p>
              </w:tc>
              <w:tc>
                <w:tcPr>
                  <w:tcW w:w="1481" w:type="dxa"/>
                  <w:tcBorders>
                    <w:tl2br w:val="nil"/>
                    <w:tr2bl w:val="nil"/>
                  </w:tcBorders>
                  <w:vAlign w:val="center"/>
                </w:tcPr>
                <w:p w:rsidR="00E6015C" w:rsidRDefault="001D5832">
                  <w:pPr>
                    <w:jc w:val="center"/>
                    <w:rPr>
                      <w:bCs/>
                      <w:szCs w:val="21"/>
                    </w:rPr>
                  </w:pPr>
                  <w:r>
                    <w:rPr>
                      <w:rFonts w:hint="eastAsia"/>
                      <w:bCs/>
                      <w:szCs w:val="21"/>
                    </w:rPr>
                    <w:t>2</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14</w:t>
                  </w:r>
                </w:p>
              </w:tc>
              <w:tc>
                <w:tcPr>
                  <w:tcW w:w="1182" w:type="dxa"/>
                  <w:tcBorders>
                    <w:tl2br w:val="nil"/>
                    <w:tr2bl w:val="nil"/>
                  </w:tcBorders>
                  <w:vAlign w:val="center"/>
                </w:tcPr>
                <w:p w:rsidR="00E6015C" w:rsidRDefault="001D5832">
                  <w:pPr>
                    <w:jc w:val="center"/>
                    <w:rPr>
                      <w:bCs/>
                      <w:szCs w:val="21"/>
                    </w:rPr>
                  </w:pPr>
                  <w:r>
                    <w:rPr>
                      <w:bCs/>
                      <w:szCs w:val="21"/>
                    </w:rPr>
                    <w:t>封边机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15</w:t>
                  </w:r>
                </w:p>
              </w:tc>
              <w:tc>
                <w:tcPr>
                  <w:tcW w:w="1182" w:type="dxa"/>
                  <w:tcBorders>
                    <w:tl2br w:val="nil"/>
                    <w:tr2bl w:val="nil"/>
                  </w:tcBorders>
                  <w:vAlign w:val="center"/>
                </w:tcPr>
                <w:p w:rsidR="00E6015C" w:rsidRDefault="001D5832">
                  <w:pPr>
                    <w:jc w:val="center"/>
                    <w:rPr>
                      <w:bCs/>
                      <w:szCs w:val="21"/>
                    </w:rPr>
                  </w:pPr>
                  <w:r>
                    <w:rPr>
                      <w:bCs/>
                      <w:szCs w:val="21"/>
                    </w:rPr>
                    <w:t>排钻机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16</w:t>
                  </w:r>
                </w:p>
              </w:tc>
              <w:tc>
                <w:tcPr>
                  <w:tcW w:w="1182" w:type="dxa"/>
                  <w:tcBorders>
                    <w:tl2br w:val="nil"/>
                    <w:tr2bl w:val="nil"/>
                  </w:tcBorders>
                  <w:vAlign w:val="center"/>
                </w:tcPr>
                <w:p w:rsidR="00E6015C" w:rsidRDefault="001D5832">
                  <w:pPr>
                    <w:pStyle w:val="lin0"/>
                    <w:rPr>
                      <w:bCs/>
                    </w:rPr>
                  </w:pPr>
                  <w:r>
                    <w:rPr>
                      <w:rFonts w:hint="eastAsia"/>
                    </w:rPr>
                    <w:t>全自动风磨机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80</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60</w:t>
                  </w:r>
                </w:p>
              </w:tc>
            </w:tr>
            <w:tr w:rsidR="00E6015C">
              <w:trPr>
                <w:trHeight w:val="340"/>
                <w:jc w:val="center"/>
              </w:trPr>
              <w:tc>
                <w:tcPr>
                  <w:tcW w:w="681" w:type="dxa"/>
                  <w:tcBorders>
                    <w:tl2br w:val="nil"/>
                    <w:tr2bl w:val="nil"/>
                  </w:tcBorders>
                  <w:vAlign w:val="center"/>
                </w:tcPr>
                <w:p w:rsidR="00E6015C" w:rsidRDefault="001D5832">
                  <w:pPr>
                    <w:pStyle w:val="afb"/>
                    <w:spacing w:before="24" w:after="24" w:line="240" w:lineRule="auto"/>
                    <w:rPr>
                      <w:rFonts w:ascii="Times New Roman"/>
                      <w:bCs/>
                      <w:szCs w:val="21"/>
                    </w:rPr>
                  </w:pPr>
                  <w:r>
                    <w:rPr>
                      <w:rFonts w:ascii="Times New Roman" w:hint="eastAsia"/>
                      <w:bCs/>
                      <w:szCs w:val="21"/>
                    </w:rPr>
                    <w:t>17</w:t>
                  </w:r>
                </w:p>
              </w:tc>
              <w:tc>
                <w:tcPr>
                  <w:tcW w:w="1182" w:type="dxa"/>
                  <w:tcBorders>
                    <w:tl2br w:val="nil"/>
                    <w:tr2bl w:val="nil"/>
                  </w:tcBorders>
                  <w:vAlign w:val="center"/>
                </w:tcPr>
                <w:p w:rsidR="00E6015C" w:rsidRDefault="001D5832">
                  <w:pPr>
                    <w:pStyle w:val="lin0"/>
                    <w:rPr>
                      <w:bCs/>
                    </w:rPr>
                  </w:pPr>
                  <w:r>
                    <w:rPr>
                      <w:rFonts w:hint="eastAsia"/>
                    </w:rPr>
                    <w:t>框锯机</w:t>
                  </w:r>
                </w:p>
              </w:tc>
              <w:tc>
                <w:tcPr>
                  <w:tcW w:w="1481" w:type="dxa"/>
                  <w:tcBorders>
                    <w:tl2br w:val="nil"/>
                    <w:tr2bl w:val="nil"/>
                  </w:tcBorders>
                  <w:vAlign w:val="center"/>
                </w:tcPr>
                <w:p w:rsidR="00E6015C" w:rsidRDefault="001D5832">
                  <w:pPr>
                    <w:jc w:val="center"/>
                    <w:rPr>
                      <w:bCs/>
                      <w:szCs w:val="21"/>
                    </w:rPr>
                  </w:pPr>
                  <w:r>
                    <w:rPr>
                      <w:rFonts w:hint="eastAsia"/>
                      <w:bCs/>
                      <w:szCs w:val="21"/>
                    </w:rPr>
                    <w:t>1</w:t>
                  </w:r>
                </w:p>
              </w:tc>
              <w:tc>
                <w:tcPr>
                  <w:tcW w:w="885"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85</w:t>
                  </w:r>
                </w:p>
              </w:tc>
              <w:tc>
                <w:tcPr>
                  <w:tcW w:w="1069" w:type="dxa"/>
                  <w:vMerge/>
                  <w:tcBorders>
                    <w:tl2br w:val="nil"/>
                    <w:tr2bl w:val="nil"/>
                  </w:tcBorders>
                  <w:vAlign w:val="center"/>
                </w:tcPr>
                <w:p w:rsidR="00E6015C" w:rsidRDefault="00E6015C">
                  <w:pPr>
                    <w:pStyle w:val="aa"/>
                    <w:spacing w:line="240" w:lineRule="exact"/>
                    <w:jc w:val="center"/>
                    <w:rPr>
                      <w:rFonts w:ascii="Times New Roman" w:hAnsi="Times New Roman"/>
                      <w:bCs/>
                      <w:sz w:val="21"/>
                    </w:rPr>
                  </w:pPr>
                </w:p>
              </w:tc>
              <w:tc>
                <w:tcPr>
                  <w:tcW w:w="1146"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20</w:t>
                  </w:r>
                </w:p>
              </w:tc>
              <w:tc>
                <w:tcPr>
                  <w:tcW w:w="1800" w:type="dxa"/>
                  <w:tcBorders>
                    <w:tl2br w:val="nil"/>
                    <w:tr2bl w:val="nil"/>
                  </w:tcBorders>
                  <w:vAlign w:val="center"/>
                </w:tcPr>
                <w:p w:rsidR="00E6015C" w:rsidRDefault="001D5832">
                  <w:pPr>
                    <w:pStyle w:val="aa"/>
                    <w:spacing w:line="240" w:lineRule="exact"/>
                    <w:jc w:val="center"/>
                    <w:rPr>
                      <w:rFonts w:ascii="Times New Roman" w:hAnsi="Times New Roman"/>
                      <w:bCs/>
                      <w:sz w:val="21"/>
                    </w:rPr>
                  </w:pPr>
                  <w:r>
                    <w:rPr>
                      <w:rFonts w:ascii="Times New Roman" w:hAnsi="Times New Roman" w:hint="eastAsia"/>
                      <w:bCs/>
                      <w:sz w:val="21"/>
                    </w:rPr>
                    <w:t>65</w:t>
                  </w:r>
                </w:p>
              </w:tc>
            </w:tr>
          </w:tbl>
          <w:p w:rsidR="00E6015C" w:rsidRDefault="001D5832">
            <w:pPr>
              <w:adjustRightInd w:val="0"/>
              <w:snapToGrid w:val="0"/>
              <w:spacing w:line="360" w:lineRule="auto"/>
              <w:outlineLvl w:val="3"/>
              <w:rPr>
                <w:b/>
                <w:bCs/>
                <w:color w:val="000000" w:themeColor="text1"/>
                <w:szCs w:val="21"/>
              </w:rPr>
            </w:pPr>
            <w:r>
              <w:rPr>
                <w:rFonts w:hint="eastAsia"/>
                <w:b/>
                <w:bCs/>
                <w:color w:val="000000" w:themeColor="text1"/>
                <w:szCs w:val="21"/>
              </w:rPr>
              <w:t>4.3.2</w:t>
            </w:r>
            <w:r>
              <w:rPr>
                <w:rFonts w:hint="eastAsia"/>
                <w:b/>
                <w:bCs/>
                <w:color w:val="000000" w:themeColor="text1"/>
                <w:szCs w:val="21"/>
              </w:rPr>
              <w:t>减噪措施</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 xml:space="preserve">1) </w:t>
            </w:r>
            <w:r>
              <w:rPr>
                <w:color w:val="000000" w:themeColor="text1"/>
                <w:sz w:val="21"/>
                <w:szCs w:val="16"/>
              </w:rPr>
              <w:t>企业应合理布置车间平面，首先考虑将高噪声设备尽量往车间中央布置，靠近厂界处可布置噪声相对较低的设备。</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2)</w:t>
            </w:r>
            <w:r>
              <w:rPr>
                <w:color w:val="000000" w:themeColor="text1"/>
                <w:sz w:val="21"/>
                <w:szCs w:val="16"/>
              </w:rPr>
              <w:t>应采用先进的低噪声生产设备。</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3)</w:t>
            </w:r>
            <w:r>
              <w:rPr>
                <w:color w:val="000000" w:themeColor="text1"/>
                <w:sz w:val="21"/>
                <w:szCs w:val="16"/>
              </w:rPr>
              <w:t>对于会产生高噪声的设备采取综合降噪措施等。</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4)</w:t>
            </w:r>
            <w:r>
              <w:rPr>
                <w:color w:val="000000" w:themeColor="text1"/>
                <w:sz w:val="21"/>
                <w:szCs w:val="16"/>
              </w:rPr>
              <w:t>加强对于设备的维护，使其长期处于良好的工作状态，避免因设备运转不正常而发出高噪声。</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5)</w:t>
            </w:r>
            <w:r>
              <w:rPr>
                <w:color w:val="000000" w:themeColor="text1"/>
                <w:sz w:val="21"/>
                <w:szCs w:val="16"/>
              </w:rPr>
              <w:t>加强对于工人的操作管理，尽量避免人为制造的噪声。</w:t>
            </w:r>
          </w:p>
          <w:p w:rsidR="00E6015C" w:rsidRDefault="001D5832">
            <w:pPr>
              <w:pStyle w:val="2"/>
              <w:spacing w:after="0" w:line="360" w:lineRule="auto"/>
              <w:ind w:leftChars="0" w:left="0"/>
              <w:rPr>
                <w:color w:val="000000" w:themeColor="text1"/>
                <w:sz w:val="21"/>
                <w:szCs w:val="16"/>
              </w:rPr>
            </w:pPr>
            <w:r>
              <w:rPr>
                <w:color w:val="000000" w:themeColor="text1"/>
                <w:sz w:val="21"/>
                <w:szCs w:val="16"/>
              </w:rPr>
              <w:t>通过以上降噪措施，有效降低设备噪声对厂界的影响程度，确保厂界噪声符合《工业企</w:t>
            </w:r>
            <w:r>
              <w:rPr>
                <w:color w:val="000000" w:themeColor="text1"/>
                <w:sz w:val="21"/>
                <w:szCs w:val="16"/>
              </w:rPr>
              <w:lastRenderedPageBreak/>
              <w:t>业厂界环境噪声排放标准》</w:t>
            </w:r>
            <w:r>
              <w:rPr>
                <w:color w:val="000000" w:themeColor="text1"/>
                <w:sz w:val="21"/>
                <w:szCs w:val="16"/>
              </w:rPr>
              <w:t>(GB12348-2008)</w:t>
            </w:r>
            <w:r>
              <w:rPr>
                <w:color w:val="000000" w:themeColor="text1"/>
                <w:sz w:val="21"/>
                <w:szCs w:val="16"/>
              </w:rPr>
              <w:t>中的</w:t>
            </w:r>
            <w:r>
              <w:rPr>
                <w:rFonts w:hint="eastAsia"/>
                <w:color w:val="000000" w:themeColor="text1"/>
                <w:sz w:val="21"/>
                <w:szCs w:val="16"/>
              </w:rPr>
              <w:t>3</w:t>
            </w:r>
            <w:r>
              <w:rPr>
                <w:color w:val="000000" w:themeColor="text1"/>
                <w:sz w:val="21"/>
                <w:szCs w:val="16"/>
              </w:rPr>
              <w:t>类标准要求，措施可行。</w:t>
            </w:r>
          </w:p>
          <w:p w:rsidR="00E6015C" w:rsidRDefault="001D5832">
            <w:pPr>
              <w:adjustRightInd w:val="0"/>
              <w:snapToGrid w:val="0"/>
              <w:spacing w:line="360" w:lineRule="auto"/>
              <w:outlineLvl w:val="3"/>
              <w:rPr>
                <w:b/>
                <w:bCs/>
                <w:color w:val="000000" w:themeColor="text1"/>
                <w:szCs w:val="21"/>
              </w:rPr>
            </w:pPr>
            <w:r>
              <w:rPr>
                <w:rFonts w:hint="eastAsia"/>
                <w:b/>
                <w:bCs/>
                <w:color w:val="000000" w:themeColor="text1"/>
                <w:szCs w:val="21"/>
              </w:rPr>
              <w:t>4.3.3</w:t>
            </w:r>
            <w:r>
              <w:rPr>
                <w:rFonts w:hint="eastAsia"/>
                <w:b/>
                <w:bCs/>
                <w:color w:val="000000" w:themeColor="text1"/>
                <w:szCs w:val="21"/>
              </w:rPr>
              <w:t>影响预测分析</w:t>
            </w:r>
          </w:p>
          <w:p w:rsidR="00E6015C" w:rsidRDefault="001D5832">
            <w:pPr>
              <w:adjustRightInd w:val="0"/>
              <w:snapToGrid w:val="0"/>
              <w:spacing w:line="360" w:lineRule="auto"/>
              <w:ind w:firstLineChars="200" w:firstLine="420"/>
              <w:rPr>
                <w:color w:val="000000" w:themeColor="text1"/>
                <w:szCs w:val="21"/>
              </w:rPr>
            </w:pPr>
            <w:r>
              <w:rPr>
                <w:rFonts w:hint="eastAsia"/>
                <w:color w:val="000000" w:themeColor="text1"/>
                <w:szCs w:val="21"/>
              </w:rPr>
              <w:t>根据噪声的传播规律可知，从噪声源至受声点的噪声衰减总量是由噪声源到受声点的距离、厂区墙体隔声量、空气吸收和绿化带阻滞及建筑屏障的衰减综合而成。在此预测中，我们考虑距离衰减以及墙体隔声，选用点声源衰减模式进行预测。</w:t>
            </w:r>
          </w:p>
          <w:p w:rsidR="00E6015C" w:rsidRDefault="001D5832">
            <w:pPr>
              <w:pStyle w:val="zhangCharChar"/>
              <w:spacing w:line="360" w:lineRule="auto"/>
              <w:ind w:firstLineChars="200" w:firstLine="420"/>
              <w:rPr>
                <w:rFonts w:ascii="Times New Roman" w:hAnsi="Times New Roman"/>
                <w:color w:val="000000" w:themeColor="text1"/>
                <w:szCs w:val="21"/>
              </w:rPr>
            </w:pPr>
            <w:r>
              <w:rPr>
                <w:rFonts w:ascii="Times New Roman" w:hAnsi="Times New Roman"/>
                <w:color w:val="000000" w:themeColor="text1"/>
                <w:szCs w:val="21"/>
              </w:rPr>
              <w:t>点声源衰减模式：</w:t>
            </w:r>
            <w:r>
              <w:rPr>
                <w:rFonts w:ascii="Times New Roman" w:hAnsi="Times New Roman"/>
                <w:color w:val="000000" w:themeColor="text1"/>
                <w:szCs w:val="21"/>
              </w:rPr>
              <w:t>Lq=Lo–20lgr-△</w:t>
            </w:r>
          </w:p>
          <w:p w:rsidR="00E6015C" w:rsidRDefault="001D5832">
            <w:pPr>
              <w:pStyle w:val="zhangCharChar"/>
              <w:spacing w:line="360" w:lineRule="auto"/>
              <w:rPr>
                <w:rFonts w:ascii="Times New Roman" w:hAnsi="Times New Roman"/>
                <w:color w:val="000000" w:themeColor="text1"/>
                <w:szCs w:val="21"/>
              </w:rPr>
            </w:pPr>
            <w:r>
              <w:rPr>
                <w:rFonts w:ascii="Times New Roman" w:hAnsi="Times New Roman"/>
                <w:color w:val="000000" w:themeColor="text1"/>
                <w:szCs w:val="21"/>
              </w:rPr>
              <w:t>式中：</w:t>
            </w:r>
            <w:r>
              <w:rPr>
                <w:rFonts w:ascii="Times New Roman" w:hAnsi="Times New Roman"/>
                <w:color w:val="000000" w:themeColor="text1"/>
                <w:szCs w:val="21"/>
              </w:rPr>
              <w:t>Lq–––</w:t>
            </w:r>
            <w:r>
              <w:rPr>
                <w:rFonts w:ascii="Times New Roman" w:hAnsi="Times New Roman"/>
                <w:color w:val="000000" w:themeColor="text1"/>
                <w:szCs w:val="21"/>
              </w:rPr>
              <w:t>距点声源</w:t>
            </w:r>
            <w:r>
              <w:rPr>
                <w:rFonts w:ascii="Times New Roman" w:hAnsi="Times New Roman"/>
                <w:color w:val="000000" w:themeColor="text1"/>
                <w:szCs w:val="21"/>
              </w:rPr>
              <w:t>r</w:t>
            </w:r>
            <w:r>
              <w:rPr>
                <w:rFonts w:ascii="Times New Roman" w:hAnsi="Times New Roman"/>
                <w:color w:val="000000" w:themeColor="text1"/>
                <w:szCs w:val="21"/>
              </w:rPr>
              <w:t>米处的噪声级（</w:t>
            </w:r>
            <w:r>
              <w:rPr>
                <w:rFonts w:ascii="Times New Roman" w:hAnsi="Times New Roman"/>
                <w:color w:val="000000" w:themeColor="text1"/>
                <w:szCs w:val="21"/>
              </w:rPr>
              <w:t>dB</w:t>
            </w:r>
            <w:r>
              <w:rPr>
                <w:rFonts w:ascii="Times New Roman" w:hAnsi="Times New Roman"/>
                <w:color w:val="000000" w:themeColor="text1"/>
                <w:szCs w:val="21"/>
              </w:rPr>
              <w:t>）</w:t>
            </w:r>
          </w:p>
          <w:p w:rsidR="00E6015C" w:rsidRDefault="001D5832">
            <w:pPr>
              <w:pStyle w:val="zhangCharChar"/>
              <w:spacing w:line="360" w:lineRule="auto"/>
              <w:rPr>
                <w:rFonts w:ascii="Times New Roman" w:hAnsi="Times New Roman"/>
                <w:color w:val="000000" w:themeColor="text1"/>
                <w:szCs w:val="21"/>
              </w:rPr>
            </w:pPr>
            <w:r>
              <w:rPr>
                <w:rFonts w:ascii="Times New Roman" w:hAnsi="Times New Roman"/>
                <w:color w:val="000000" w:themeColor="text1"/>
                <w:szCs w:val="21"/>
              </w:rPr>
              <w:t xml:space="preserve">      Lo–––</w:t>
            </w:r>
            <w:r>
              <w:rPr>
                <w:rFonts w:ascii="Times New Roman" w:hAnsi="Times New Roman"/>
                <w:color w:val="000000" w:themeColor="text1"/>
                <w:szCs w:val="21"/>
              </w:rPr>
              <w:t>距点声源</w:t>
            </w:r>
            <w:r>
              <w:rPr>
                <w:rFonts w:ascii="Times New Roman" w:hAnsi="Times New Roman"/>
                <w:color w:val="000000" w:themeColor="text1"/>
                <w:szCs w:val="21"/>
              </w:rPr>
              <w:t>1</w:t>
            </w:r>
            <w:r>
              <w:rPr>
                <w:rFonts w:ascii="Times New Roman" w:hAnsi="Times New Roman"/>
                <w:color w:val="000000" w:themeColor="text1"/>
                <w:szCs w:val="21"/>
              </w:rPr>
              <w:t>米处的噪声声级（</w:t>
            </w:r>
            <w:r>
              <w:rPr>
                <w:rFonts w:ascii="Times New Roman" w:hAnsi="Times New Roman"/>
                <w:color w:val="000000" w:themeColor="text1"/>
                <w:szCs w:val="21"/>
              </w:rPr>
              <w:t>dB</w:t>
            </w:r>
            <w:r>
              <w:rPr>
                <w:rFonts w:ascii="Times New Roman" w:hAnsi="Times New Roman"/>
                <w:color w:val="000000" w:themeColor="text1"/>
                <w:szCs w:val="21"/>
              </w:rPr>
              <w:t>）</w:t>
            </w:r>
          </w:p>
          <w:p w:rsidR="00E6015C" w:rsidRDefault="001D5832">
            <w:pPr>
              <w:pStyle w:val="zhangCharChar"/>
              <w:numPr>
                <w:ilvl w:val="0"/>
                <w:numId w:val="6"/>
              </w:numPr>
              <w:spacing w:line="360" w:lineRule="auto"/>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color w:val="000000" w:themeColor="text1"/>
                <w:szCs w:val="21"/>
              </w:rPr>
              <w:t>屏障、吸音等综合削减声级（</w:t>
            </w:r>
            <w:r>
              <w:rPr>
                <w:rFonts w:ascii="Times New Roman" w:hAnsi="Times New Roman"/>
                <w:color w:val="000000" w:themeColor="text1"/>
                <w:szCs w:val="21"/>
              </w:rPr>
              <w:t>dB</w:t>
            </w:r>
            <w:r>
              <w:rPr>
                <w:rFonts w:ascii="Times New Roman" w:hAnsi="Times New Roman"/>
                <w:color w:val="000000" w:themeColor="text1"/>
                <w:szCs w:val="21"/>
              </w:rPr>
              <w:t>）</w:t>
            </w:r>
            <w:r>
              <w:rPr>
                <w:rFonts w:ascii="Times New Roman" w:hAnsi="Times New Roman" w:hint="eastAsia"/>
                <w:color w:val="000000" w:themeColor="text1"/>
                <w:szCs w:val="21"/>
              </w:rPr>
              <w:t>。</w:t>
            </w:r>
          </w:p>
          <w:p w:rsidR="00E6015C" w:rsidRDefault="001D5832">
            <w:pPr>
              <w:pStyle w:val="zhang"/>
              <w:autoSpaceDE w:val="0"/>
              <w:autoSpaceDN w:val="0"/>
              <w:spacing w:after="0" w:line="360" w:lineRule="auto"/>
              <w:ind w:firstLineChars="200" w:firstLine="420"/>
              <w:rPr>
                <w:color w:val="000000" w:themeColor="text1"/>
                <w:sz w:val="21"/>
                <w:szCs w:val="21"/>
              </w:rPr>
            </w:pPr>
            <w:r>
              <w:rPr>
                <w:rFonts w:cs="宋体" w:hint="eastAsia"/>
                <w:color w:val="000000" w:themeColor="text1"/>
                <w:sz w:val="21"/>
                <w:szCs w:val="21"/>
              </w:rPr>
              <w:t>取设备噪声最大值</w:t>
            </w:r>
            <w:r>
              <w:rPr>
                <w:rFonts w:cs="宋体" w:hint="eastAsia"/>
                <w:color w:val="000000" w:themeColor="text1"/>
                <w:sz w:val="21"/>
                <w:szCs w:val="21"/>
              </w:rPr>
              <w:t>85dB</w:t>
            </w:r>
            <w:r>
              <w:rPr>
                <w:rFonts w:cs="宋体" w:hint="eastAsia"/>
                <w:color w:val="000000" w:themeColor="text1"/>
                <w:sz w:val="21"/>
                <w:szCs w:val="21"/>
              </w:rPr>
              <w:t>（</w:t>
            </w:r>
            <w:r>
              <w:rPr>
                <w:rFonts w:cs="宋体" w:hint="eastAsia"/>
                <w:color w:val="000000" w:themeColor="text1"/>
                <w:sz w:val="21"/>
                <w:szCs w:val="21"/>
              </w:rPr>
              <w:t>A</w:t>
            </w:r>
            <w:r>
              <w:rPr>
                <w:rFonts w:cs="宋体" w:hint="eastAsia"/>
                <w:color w:val="000000" w:themeColor="text1"/>
                <w:sz w:val="21"/>
                <w:szCs w:val="21"/>
              </w:rPr>
              <w:t>），</w:t>
            </w:r>
            <w:r>
              <w:rPr>
                <w:color w:val="000000" w:themeColor="text1"/>
                <w:sz w:val="21"/>
                <w:szCs w:val="21"/>
              </w:rPr>
              <w:t>噪声影响预测结果见下表</w:t>
            </w:r>
            <w:r>
              <w:rPr>
                <w:rFonts w:hint="eastAsia"/>
                <w:color w:val="000000" w:themeColor="text1"/>
                <w:sz w:val="21"/>
                <w:szCs w:val="21"/>
              </w:rPr>
              <w:t>4.3.2</w:t>
            </w:r>
            <w:r>
              <w:rPr>
                <w:rFonts w:hint="eastAsia"/>
                <w:color w:val="000000" w:themeColor="text1"/>
                <w:sz w:val="21"/>
                <w:szCs w:val="21"/>
              </w:rPr>
              <w:t>。</w:t>
            </w:r>
            <w:r>
              <w:rPr>
                <w:color w:val="000000" w:themeColor="text1"/>
                <w:sz w:val="21"/>
                <w:szCs w:val="21"/>
              </w:rPr>
              <w:t xml:space="preserve"> </w:t>
            </w:r>
          </w:p>
          <w:p w:rsidR="00E6015C" w:rsidRDefault="001D5832">
            <w:pPr>
              <w:pStyle w:val="zhang"/>
              <w:autoSpaceDE w:val="0"/>
              <w:autoSpaceDN w:val="0"/>
              <w:spacing w:after="0" w:line="240" w:lineRule="auto"/>
              <w:ind w:firstLineChars="200" w:firstLine="422"/>
              <w:jc w:val="center"/>
              <w:rPr>
                <w:b/>
                <w:bCs/>
                <w:color w:val="000000" w:themeColor="text1"/>
                <w:sz w:val="21"/>
                <w:szCs w:val="21"/>
              </w:rPr>
            </w:pPr>
            <w:r>
              <w:rPr>
                <w:b/>
                <w:bCs/>
                <w:color w:val="000000" w:themeColor="text1"/>
                <w:sz w:val="21"/>
                <w:szCs w:val="21"/>
              </w:rPr>
              <w:t>表</w:t>
            </w:r>
            <w:r>
              <w:rPr>
                <w:rFonts w:hint="eastAsia"/>
                <w:b/>
                <w:bCs/>
                <w:color w:val="000000" w:themeColor="text1"/>
                <w:sz w:val="21"/>
                <w:szCs w:val="21"/>
              </w:rPr>
              <w:t>4.3.2</w:t>
            </w:r>
            <w:r>
              <w:rPr>
                <w:b/>
                <w:bCs/>
                <w:color w:val="000000" w:themeColor="text1"/>
                <w:sz w:val="21"/>
                <w:szCs w:val="21"/>
              </w:rPr>
              <w:t xml:space="preserve"> </w:t>
            </w:r>
            <w:r>
              <w:rPr>
                <w:b/>
                <w:bCs/>
                <w:color w:val="000000" w:themeColor="text1"/>
                <w:sz w:val="21"/>
                <w:szCs w:val="21"/>
              </w:rPr>
              <w:t>噪声衰减结果</w:t>
            </w:r>
            <w:r>
              <w:rPr>
                <w:b/>
                <w:bCs/>
                <w:color w:val="000000" w:themeColor="text1"/>
                <w:sz w:val="21"/>
                <w:szCs w:val="21"/>
              </w:rPr>
              <w:t xml:space="preserve">  </w:t>
            </w:r>
            <w:r>
              <w:rPr>
                <w:b/>
                <w:bCs/>
                <w:color w:val="000000" w:themeColor="text1"/>
                <w:sz w:val="21"/>
                <w:szCs w:val="21"/>
              </w:rPr>
              <w:t>单位：</w:t>
            </w:r>
            <w:r>
              <w:rPr>
                <w:b/>
                <w:bCs/>
                <w:color w:val="000000" w:themeColor="text1"/>
                <w:sz w:val="21"/>
                <w:szCs w:val="21"/>
              </w:rPr>
              <w:t>dB</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25"/>
              <w:gridCol w:w="1264"/>
              <w:gridCol w:w="1049"/>
              <w:gridCol w:w="1050"/>
              <w:gridCol w:w="1050"/>
              <w:gridCol w:w="1050"/>
              <w:gridCol w:w="1050"/>
              <w:gridCol w:w="1059"/>
            </w:tblGrid>
            <w:tr w:rsidR="00E6015C">
              <w:trPr>
                <w:cantSplit/>
                <w:trHeight w:val="295"/>
                <w:jc w:val="center"/>
              </w:trPr>
              <w:tc>
                <w:tcPr>
                  <w:tcW w:w="544" w:type="pct"/>
                  <w:vMerge w:val="restart"/>
                  <w:vAlign w:val="center"/>
                </w:tcPr>
                <w:p w:rsidR="00E6015C" w:rsidRDefault="001D5832">
                  <w:pPr>
                    <w:pStyle w:val="afd"/>
                    <w:rPr>
                      <w:b/>
                      <w:bCs/>
                      <w:color w:val="000000" w:themeColor="text1"/>
                    </w:rPr>
                  </w:pPr>
                  <w:r>
                    <w:rPr>
                      <w:b/>
                      <w:bCs/>
                      <w:color w:val="000000" w:themeColor="text1"/>
                    </w:rPr>
                    <w:t>源强</w:t>
                  </w:r>
                </w:p>
              </w:tc>
              <w:tc>
                <w:tcPr>
                  <w:tcW w:w="743" w:type="pct"/>
                  <w:vMerge w:val="restart"/>
                  <w:vAlign w:val="center"/>
                </w:tcPr>
                <w:p w:rsidR="00E6015C" w:rsidRDefault="001D5832">
                  <w:pPr>
                    <w:pStyle w:val="afd"/>
                    <w:rPr>
                      <w:b/>
                      <w:bCs/>
                      <w:color w:val="000000" w:themeColor="text1"/>
                    </w:rPr>
                  </w:pPr>
                  <w:r>
                    <w:rPr>
                      <w:b/>
                      <w:bCs/>
                      <w:color w:val="000000" w:themeColor="text1"/>
                    </w:rPr>
                    <w:t>墙体</w:t>
                  </w:r>
                </w:p>
                <w:p w:rsidR="00E6015C" w:rsidRDefault="001D5832">
                  <w:pPr>
                    <w:pStyle w:val="afd"/>
                    <w:rPr>
                      <w:b/>
                      <w:bCs/>
                      <w:color w:val="000000" w:themeColor="text1"/>
                    </w:rPr>
                  </w:pPr>
                  <w:r>
                    <w:rPr>
                      <w:b/>
                      <w:bCs/>
                      <w:color w:val="000000" w:themeColor="text1"/>
                    </w:rPr>
                    <w:t>隔声量</w:t>
                  </w:r>
                </w:p>
              </w:tc>
              <w:tc>
                <w:tcPr>
                  <w:tcW w:w="3712" w:type="pct"/>
                  <w:gridSpan w:val="6"/>
                  <w:vAlign w:val="center"/>
                </w:tcPr>
                <w:p w:rsidR="00E6015C" w:rsidRDefault="001D5832">
                  <w:pPr>
                    <w:pStyle w:val="afd"/>
                    <w:rPr>
                      <w:b/>
                      <w:bCs/>
                      <w:color w:val="000000" w:themeColor="text1"/>
                    </w:rPr>
                  </w:pPr>
                  <w:r>
                    <w:rPr>
                      <w:b/>
                      <w:bCs/>
                      <w:color w:val="000000" w:themeColor="text1"/>
                    </w:rPr>
                    <w:t>距源强不同距离噪声衰减值</w:t>
                  </w:r>
                </w:p>
              </w:tc>
            </w:tr>
            <w:tr w:rsidR="00E6015C">
              <w:trPr>
                <w:cantSplit/>
                <w:trHeight w:val="266"/>
                <w:jc w:val="center"/>
              </w:trPr>
              <w:tc>
                <w:tcPr>
                  <w:tcW w:w="544" w:type="pct"/>
                  <w:vMerge/>
                  <w:vAlign w:val="center"/>
                </w:tcPr>
                <w:p w:rsidR="00E6015C" w:rsidRDefault="00E6015C">
                  <w:pPr>
                    <w:pStyle w:val="afd"/>
                    <w:rPr>
                      <w:b/>
                      <w:bCs/>
                      <w:color w:val="000000" w:themeColor="text1"/>
                    </w:rPr>
                  </w:pPr>
                </w:p>
              </w:tc>
              <w:tc>
                <w:tcPr>
                  <w:tcW w:w="743" w:type="pct"/>
                  <w:vMerge/>
                  <w:vAlign w:val="center"/>
                </w:tcPr>
                <w:p w:rsidR="00E6015C" w:rsidRDefault="00E6015C">
                  <w:pPr>
                    <w:pStyle w:val="afd"/>
                    <w:rPr>
                      <w:b/>
                      <w:bCs/>
                      <w:color w:val="000000" w:themeColor="text1"/>
                    </w:rPr>
                  </w:pPr>
                </w:p>
              </w:tc>
              <w:tc>
                <w:tcPr>
                  <w:tcW w:w="617" w:type="pct"/>
                  <w:vAlign w:val="center"/>
                </w:tcPr>
                <w:p w:rsidR="00E6015C" w:rsidRDefault="001D5832">
                  <w:pPr>
                    <w:pStyle w:val="afd"/>
                    <w:rPr>
                      <w:b/>
                      <w:bCs/>
                      <w:color w:val="000000" w:themeColor="text1"/>
                    </w:rPr>
                  </w:pPr>
                  <w:r>
                    <w:rPr>
                      <w:b/>
                      <w:bCs/>
                      <w:color w:val="000000" w:themeColor="text1"/>
                    </w:rPr>
                    <w:t>1m</w:t>
                  </w:r>
                </w:p>
              </w:tc>
              <w:tc>
                <w:tcPr>
                  <w:tcW w:w="618" w:type="pct"/>
                  <w:vAlign w:val="center"/>
                </w:tcPr>
                <w:p w:rsidR="00E6015C" w:rsidRDefault="001D5832">
                  <w:pPr>
                    <w:pStyle w:val="afd"/>
                    <w:rPr>
                      <w:b/>
                      <w:bCs/>
                      <w:color w:val="000000" w:themeColor="text1"/>
                    </w:rPr>
                  </w:pPr>
                  <w:r>
                    <w:rPr>
                      <w:rFonts w:hint="eastAsia"/>
                      <w:b/>
                      <w:bCs/>
                      <w:color w:val="000000" w:themeColor="text1"/>
                    </w:rPr>
                    <w:t>2</w:t>
                  </w:r>
                  <w:r>
                    <w:rPr>
                      <w:b/>
                      <w:bCs/>
                      <w:color w:val="000000" w:themeColor="text1"/>
                    </w:rPr>
                    <w:t>m</w:t>
                  </w:r>
                </w:p>
              </w:tc>
              <w:tc>
                <w:tcPr>
                  <w:tcW w:w="618" w:type="pct"/>
                  <w:vAlign w:val="center"/>
                </w:tcPr>
                <w:p w:rsidR="00E6015C" w:rsidRDefault="001D5832">
                  <w:pPr>
                    <w:pStyle w:val="afd"/>
                    <w:rPr>
                      <w:b/>
                      <w:bCs/>
                      <w:color w:val="000000" w:themeColor="text1"/>
                    </w:rPr>
                  </w:pPr>
                  <w:r>
                    <w:rPr>
                      <w:rFonts w:hint="eastAsia"/>
                      <w:b/>
                      <w:bCs/>
                      <w:color w:val="000000" w:themeColor="text1"/>
                    </w:rPr>
                    <w:t>5</w:t>
                  </w:r>
                  <w:r>
                    <w:rPr>
                      <w:b/>
                      <w:bCs/>
                      <w:color w:val="000000" w:themeColor="text1"/>
                    </w:rPr>
                    <w:t>m</w:t>
                  </w:r>
                </w:p>
              </w:tc>
              <w:tc>
                <w:tcPr>
                  <w:tcW w:w="618" w:type="pct"/>
                  <w:vAlign w:val="center"/>
                </w:tcPr>
                <w:p w:rsidR="00E6015C" w:rsidRDefault="001D5832">
                  <w:pPr>
                    <w:pStyle w:val="afd"/>
                    <w:rPr>
                      <w:b/>
                      <w:bCs/>
                      <w:color w:val="000000" w:themeColor="text1"/>
                    </w:rPr>
                  </w:pPr>
                  <w:r>
                    <w:rPr>
                      <w:rFonts w:hint="eastAsia"/>
                      <w:b/>
                      <w:bCs/>
                      <w:color w:val="000000" w:themeColor="text1"/>
                    </w:rPr>
                    <w:t>10</w:t>
                  </w:r>
                  <w:r>
                    <w:rPr>
                      <w:b/>
                      <w:bCs/>
                      <w:color w:val="000000" w:themeColor="text1"/>
                    </w:rPr>
                    <w:t>m</w:t>
                  </w:r>
                </w:p>
              </w:tc>
              <w:tc>
                <w:tcPr>
                  <w:tcW w:w="618" w:type="pct"/>
                  <w:vAlign w:val="center"/>
                </w:tcPr>
                <w:p w:rsidR="00E6015C" w:rsidRDefault="001D5832">
                  <w:pPr>
                    <w:pStyle w:val="afd"/>
                    <w:rPr>
                      <w:b/>
                      <w:bCs/>
                      <w:color w:val="000000" w:themeColor="text1"/>
                    </w:rPr>
                  </w:pPr>
                  <w:r>
                    <w:rPr>
                      <w:rFonts w:hint="eastAsia"/>
                      <w:b/>
                      <w:bCs/>
                      <w:color w:val="000000" w:themeColor="text1"/>
                    </w:rPr>
                    <w:t>20</w:t>
                  </w:r>
                  <w:r>
                    <w:rPr>
                      <w:b/>
                      <w:bCs/>
                      <w:color w:val="000000" w:themeColor="text1"/>
                    </w:rPr>
                    <w:t>m</w:t>
                  </w:r>
                </w:p>
              </w:tc>
              <w:tc>
                <w:tcPr>
                  <w:tcW w:w="621" w:type="pct"/>
                  <w:vAlign w:val="center"/>
                </w:tcPr>
                <w:p w:rsidR="00E6015C" w:rsidRDefault="001D5832">
                  <w:pPr>
                    <w:pStyle w:val="afd"/>
                    <w:rPr>
                      <w:b/>
                      <w:bCs/>
                      <w:color w:val="000000" w:themeColor="text1"/>
                    </w:rPr>
                  </w:pPr>
                  <w:r>
                    <w:rPr>
                      <w:rFonts w:hint="eastAsia"/>
                      <w:b/>
                      <w:bCs/>
                      <w:color w:val="000000" w:themeColor="text1"/>
                    </w:rPr>
                    <w:t>50</w:t>
                  </w:r>
                  <w:r>
                    <w:rPr>
                      <w:b/>
                      <w:bCs/>
                      <w:color w:val="000000" w:themeColor="text1"/>
                    </w:rPr>
                    <w:t>m</w:t>
                  </w:r>
                </w:p>
              </w:tc>
            </w:tr>
            <w:tr w:rsidR="00E6015C">
              <w:trPr>
                <w:cantSplit/>
                <w:trHeight w:val="516"/>
                <w:jc w:val="center"/>
              </w:trPr>
              <w:tc>
                <w:tcPr>
                  <w:tcW w:w="544" w:type="pct"/>
                  <w:vAlign w:val="center"/>
                </w:tcPr>
                <w:p w:rsidR="00E6015C" w:rsidRDefault="001D5832">
                  <w:pPr>
                    <w:pStyle w:val="afd"/>
                    <w:rPr>
                      <w:color w:val="000000" w:themeColor="text1"/>
                    </w:rPr>
                  </w:pPr>
                  <w:r>
                    <w:rPr>
                      <w:rFonts w:hint="eastAsia"/>
                      <w:color w:val="000000" w:themeColor="text1"/>
                    </w:rPr>
                    <w:t>85</w:t>
                  </w:r>
                </w:p>
              </w:tc>
              <w:tc>
                <w:tcPr>
                  <w:tcW w:w="743" w:type="pct"/>
                  <w:vAlign w:val="center"/>
                </w:tcPr>
                <w:p w:rsidR="00E6015C" w:rsidRDefault="001D5832">
                  <w:pPr>
                    <w:pStyle w:val="afd"/>
                    <w:rPr>
                      <w:color w:val="000000" w:themeColor="text1"/>
                    </w:rPr>
                  </w:pPr>
                  <w:r>
                    <w:rPr>
                      <w:rFonts w:hint="eastAsia"/>
                      <w:color w:val="000000" w:themeColor="text1"/>
                    </w:rPr>
                    <w:t>20</w:t>
                  </w:r>
                </w:p>
              </w:tc>
              <w:tc>
                <w:tcPr>
                  <w:tcW w:w="617" w:type="pct"/>
                  <w:vAlign w:val="center"/>
                </w:tcPr>
                <w:p w:rsidR="00E6015C" w:rsidRDefault="001D5832">
                  <w:pPr>
                    <w:pStyle w:val="afd"/>
                    <w:rPr>
                      <w:color w:val="000000" w:themeColor="text1"/>
                    </w:rPr>
                  </w:pPr>
                  <w:r>
                    <w:rPr>
                      <w:rFonts w:hint="eastAsia"/>
                      <w:color w:val="000000" w:themeColor="text1"/>
                    </w:rPr>
                    <w:t>65</w:t>
                  </w:r>
                </w:p>
              </w:tc>
              <w:tc>
                <w:tcPr>
                  <w:tcW w:w="618" w:type="pct"/>
                  <w:vAlign w:val="center"/>
                </w:tcPr>
                <w:p w:rsidR="00E6015C" w:rsidRDefault="001D5832">
                  <w:pPr>
                    <w:pStyle w:val="afd"/>
                    <w:rPr>
                      <w:color w:val="000000" w:themeColor="text1"/>
                    </w:rPr>
                  </w:pPr>
                  <w:r>
                    <w:rPr>
                      <w:rFonts w:hint="eastAsia"/>
                      <w:color w:val="000000" w:themeColor="text1"/>
                    </w:rPr>
                    <w:t>58.90</w:t>
                  </w:r>
                </w:p>
              </w:tc>
              <w:tc>
                <w:tcPr>
                  <w:tcW w:w="618" w:type="pct"/>
                  <w:vAlign w:val="center"/>
                </w:tcPr>
                <w:p w:rsidR="00E6015C" w:rsidRDefault="001D5832">
                  <w:pPr>
                    <w:pStyle w:val="afd"/>
                    <w:rPr>
                      <w:color w:val="000000" w:themeColor="text1"/>
                    </w:rPr>
                  </w:pPr>
                  <w:r>
                    <w:rPr>
                      <w:rFonts w:hint="eastAsia"/>
                      <w:color w:val="000000" w:themeColor="text1"/>
                    </w:rPr>
                    <w:t>51.02</w:t>
                  </w:r>
                </w:p>
              </w:tc>
              <w:tc>
                <w:tcPr>
                  <w:tcW w:w="618" w:type="pct"/>
                  <w:vAlign w:val="center"/>
                </w:tcPr>
                <w:p w:rsidR="00E6015C" w:rsidRDefault="001D5832">
                  <w:pPr>
                    <w:pStyle w:val="afd"/>
                    <w:rPr>
                      <w:color w:val="000000" w:themeColor="text1"/>
                    </w:rPr>
                  </w:pPr>
                  <w:r>
                    <w:rPr>
                      <w:rFonts w:hint="eastAsia"/>
                      <w:color w:val="000000" w:themeColor="text1"/>
                    </w:rPr>
                    <w:t>45.00</w:t>
                  </w:r>
                </w:p>
              </w:tc>
              <w:tc>
                <w:tcPr>
                  <w:tcW w:w="618" w:type="pct"/>
                  <w:vAlign w:val="center"/>
                </w:tcPr>
                <w:p w:rsidR="00E6015C" w:rsidRDefault="001D5832">
                  <w:pPr>
                    <w:pStyle w:val="afd"/>
                    <w:rPr>
                      <w:color w:val="000000" w:themeColor="text1"/>
                    </w:rPr>
                  </w:pPr>
                  <w:r>
                    <w:rPr>
                      <w:rFonts w:hint="eastAsia"/>
                      <w:color w:val="000000" w:themeColor="text1"/>
                    </w:rPr>
                    <w:t>38.97</w:t>
                  </w:r>
                </w:p>
              </w:tc>
              <w:tc>
                <w:tcPr>
                  <w:tcW w:w="621" w:type="pct"/>
                  <w:vAlign w:val="center"/>
                </w:tcPr>
                <w:p w:rsidR="00E6015C" w:rsidRDefault="001D5832">
                  <w:pPr>
                    <w:pStyle w:val="afd"/>
                    <w:rPr>
                      <w:color w:val="000000" w:themeColor="text1"/>
                    </w:rPr>
                  </w:pPr>
                  <w:r>
                    <w:rPr>
                      <w:rFonts w:hint="eastAsia"/>
                      <w:color w:val="000000" w:themeColor="text1"/>
                    </w:rPr>
                    <w:t>31.02</w:t>
                  </w:r>
                </w:p>
              </w:tc>
            </w:tr>
          </w:tbl>
          <w:p w:rsidR="00E6015C" w:rsidRDefault="001D5832">
            <w:pPr>
              <w:spacing w:line="360" w:lineRule="auto"/>
              <w:ind w:firstLineChars="200" w:firstLine="420"/>
              <w:rPr>
                <w:rFonts w:cs="宋体"/>
                <w:bCs/>
                <w:color w:val="000000" w:themeColor="text1"/>
                <w:szCs w:val="21"/>
              </w:rPr>
            </w:pPr>
            <w:r>
              <w:rPr>
                <w:rFonts w:cs="宋体" w:hint="eastAsia"/>
                <w:bCs/>
                <w:color w:val="000000" w:themeColor="text1"/>
                <w:szCs w:val="21"/>
              </w:rPr>
              <w:t>项目处理设施与厂界距离在都在</w:t>
            </w:r>
            <w:r>
              <w:rPr>
                <w:rFonts w:cs="宋体" w:hint="eastAsia"/>
                <w:bCs/>
                <w:color w:val="000000" w:themeColor="text1"/>
                <w:szCs w:val="21"/>
              </w:rPr>
              <w:t>1</w:t>
            </w:r>
            <w:r>
              <w:rPr>
                <w:rFonts w:cs="宋体" w:hint="eastAsia"/>
                <w:bCs/>
                <w:color w:val="000000" w:themeColor="text1"/>
                <w:szCs w:val="21"/>
              </w:rPr>
              <w:t>米以上，由上表预测结果可知，项目生产噪声在经墙体隔声和距离自然衰减的情况下，厂界处噪声可满足《工业企业厂界环境噪声排放标准》</w:t>
            </w:r>
            <w:r>
              <w:rPr>
                <w:rFonts w:cs="宋体" w:hint="eastAsia"/>
                <w:bCs/>
                <w:color w:val="000000" w:themeColor="text1"/>
                <w:szCs w:val="21"/>
              </w:rPr>
              <w:t xml:space="preserve"> </w:t>
            </w:r>
            <w:r>
              <w:rPr>
                <w:rFonts w:cs="宋体" w:hint="eastAsia"/>
                <w:bCs/>
                <w:color w:val="000000" w:themeColor="text1"/>
                <w:szCs w:val="21"/>
              </w:rPr>
              <w:t>(GB12348-2008)</w:t>
            </w:r>
            <w:r>
              <w:rPr>
                <w:rFonts w:cs="宋体" w:hint="eastAsia"/>
                <w:bCs/>
                <w:color w:val="000000" w:themeColor="text1"/>
                <w:szCs w:val="21"/>
              </w:rPr>
              <w:t>中</w:t>
            </w:r>
            <w:r>
              <w:rPr>
                <w:rFonts w:cs="宋体" w:hint="eastAsia"/>
                <w:bCs/>
                <w:color w:val="000000" w:themeColor="text1"/>
                <w:szCs w:val="21"/>
              </w:rPr>
              <w:t>3</w:t>
            </w:r>
            <w:r>
              <w:rPr>
                <w:rFonts w:cs="宋体" w:hint="eastAsia"/>
                <w:bCs/>
                <w:color w:val="000000" w:themeColor="text1"/>
                <w:szCs w:val="21"/>
              </w:rPr>
              <w:t>类标准，且项目位于工业园内，周边</w:t>
            </w:r>
            <w:r>
              <w:rPr>
                <w:rFonts w:cs="宋体" w:hint="eastAsia"/>
                <w:bCs/>
                <w:color w:val="000000" w:themeColor="text1"/>
                <w:szCs w:val="21"/>
              </w:rPr>
              <w:t>50m</w:t>
            </w:r>
            <w:r>
              <w:rPr>
                <w:rFonts w:cs="宋体" w:hint="eastAsia"/>
                <w:bCs/>
                <w:color w:val="000000" w:themeColor="text1"/>
                <w:szCs w:val="21"/>
              </w:rPr>
              <w:t>范围内无敏感点，故项目生产时噪声对周边声环境影响不大。</w:t>
            </w:r>
          </w:p>
          <w:p w:rsidR="00E6015C" w:rsidRDefault="001D5832">
            <w:pPr>
              <w:adjustRightInd w:val="0"/>
              <w:snapToGrid w:val="0"/>
              <w:spacing w:line="360" w:lineRule="auto"/>
              <w:outlineLvl w:val="3"/>
              <w:rPr>
                <w:b/>
                <w:bCs/>
                <w:color w:val="000000" w:themeColor="text1"/>
                <w:szCs w:val="21"/>
              </w:rPr>
            </w:pPr>
            <w:r>
              <w:rPr>
                <w:rFonts w:hint="eastAsia"/>
                <w:b/>
                <w:bCs/>
                <w:color w:val="000000" w:themeColor="text1"/>
                <w:sz w:val="24"/>
              </w:rPr>
              <w:t>4.4</w:t>
            </w:r>
            <w:r>
              <w:rPr>
                <w:rFonts w:hint="eastAsia"/>
                <w:b/>
                <w:bCs/>
                <w:color w:val="000000" w:themeColor="text1"/>
                <w:sz w:val="24"/>
              </w:rPr>
              <w:t>固体废物</w:t>
            </w:r>
          </w:p>
          <w:p w:rsidR="00E6015C" w:rsidRDefault="001D5832">
            <w:pPr>
              <w:pStyle w:val="5"/>
              <w:ind w:firstLineChars="0" w:firstLine="0"/>
              <w:rPr>
                <w:rFonts w:ascii="Times New Roman" w:hAnsi="Times New Roman" w:cs="Times New Roman"/>
                <w:szCs w:val="24"/>
              </w:rPr>
            </w:pPr>
            <w:r>
              <w:rPr>
                <w:rFonts w:ascii="Times New Roman" w:hAnsi="Times New Roman" w:cs="Times New Roman" w:hint="eastAsia"/>
                <w:b/>
                <w:bCs/>
                <w:szCs w:val="24"/>
              </w:rPr>
              <w:t xml:space="preserve">4.4.1 </w:t>
            </w:r>
            <w:r>
              <w:rPr>
                <w:rFonts w:ascii="Times New Roman" w:hAnsi="Times New Roman" w:cs="Times New Roman" w:hint="eastAsia"/>
                <w:b/>
                <w:bCs/>
                <w:szCs w:val="24"/>
              </w:rPr>
              <w:t>产生情况、处理措施及环境影响分析</w:t>
            </w:r>
          </w:p>
          <w:p w:rsidR="00E6015C" w:rsidRDefault="001D5832" w:rsidP="00560736">
            <w:pPr>
              <w:pStyle w:val="5"/>
              <w:ind w:firstLine="420"/>
              <w:rPr>
                <w:rFonts w:ascii="Times New Roman" w:hAnsi="Times New Roman" w:cs="Times New Roman"/>
                <w:sz w:val="21"/>
              </w:rPr>
            </w:pPr>
            <w:r>
              <w:rPr>
                <w:rFonts w:ascii="Times New Roman" w:hAnsi="Times New Roman" w:cs="Times New Roman"/>
                <w:sz w:val="21"/>
              </w:rPr>
              <w:t>本项目固废污染物主要包括：</w:t>
            </w:r>
            <w:r>
              <w:rPr>
                <w:rFonts w:ascii="Times New Roman" w:hAnsi="Times New Roman" w:cs="Times New Roman" w:hint="eastAsia"/>
                <w:sz w:val="21"/>
              </w:rPr>
              <w:t>废边角料</w:t>
            </w:r>
            <w:r>
              <w:rPr>
                <w:rFonts w:ascii="Times New Roman" w:hAnsi="Times New Roman" w:cs="Times New Roman" w:hint="eastAsia"/>
                <w:sz w:val="21"/>
              </w:rPr>
              <w:t>、</w:t>
            </w:r>
            <w:r>
              <w:rPr>
                <w:rFonts w:ascii="Times New Roman" w:hAnsi="Times New Roman" w:cs="Times New Roman" w:hint="eastAsia"/>
                <w:sz w:val="21"/>
              </w:rPr>
              <w:t>布袋除尘器收集粉尘</w:t>
            </w:r>
            <w:r>
              <w:rPr>
                <w:rFonts w:ascii="Times New Roman" w:hAnsi="Times New Roman" w:cs="Times New Roman" w:hint="eastAsia"/>
                <w:sz w:val="21"/>
              </w:rPr>
              <w:t>、</w:t>
            </w:r>
            <w:r>
              <w:rPr>
                <w:rFonts w:ascii="Times New Roman" w:hAnsi="Times New Roman" w:hint="eastAsia"/>
                <w:sz w:val="21"/>
              </w:rPr>
              <w:t>废空桶</w:t>
            </w:r>
            <w:r>
              <w:rPr>
                <w:rFonts w:ascii="Times New Roman" w:hAnsi="Times New Roman" w:hint="eastAsia"/>
                <w:sz w:val="21"/>
              </w:rPr>
              <w:t>、</w:t>
            </w:r>
            <w:r>
              <w:rPr>
                <w:rFonts w:ascii="Times New Roman" w:cs="Times New Roman" w:hint="eastAsia"/>
                <w:kern w:val="2"/>
                <w:sz w:val="21"/>
              </w:rPr>
              <w:t>打磨粉尘</w:t>
            </w:r>
            <w:r>
              <w:rPr>
                <w:rFonts w:ascii="Times New Roman" w:cs="Times New Roman" w:hint="eastAsia"/>
                <w:kern w:val="2"/>
                <w:sz w:val="21"/>
              </w:rPr>
              <w:t>、</w:t>
            </w:r>
            <w:r>
              <w:rPr>
                <w:rFonts w:ascii="Times New Roman" w:hAnsi="Times New Roman" w:hint="eastAsia"/>
                <w:sz w:val="21"/>
              </w:rPr>
              <w:t>漆渣、</w:t>
            </w:r>
            <w:r>
              <w:rPr>
                <w:rFonts w:ascii="Times New Roman" w:hAnsi="Times New Roman" w:cs="Times New Roman" w:hint="eastAsia"/>
                <w:sz w:val="21"/>
              </w:rPr>
              <w:t>废活性炭</w:t>
            </w:r>
            <w:r>
              <w:rPr>
                <w:rFonts w:ascii="Times New Roman" w:hAnsi="Times New Roman" w:cs="Times New Roman"/>
                <w:sz w:val="21"/>
              </w:rPr>
              <w:t>和生活垃圾。</w:t>
            </w:r>
          </w:p>
          <w:p w:rsidR="00E6015C" w:rsidRDefault="001D5832">
            <w:pPr>
              <w:pStyle w:val="5"/>
              <w:ind w:firstLine="420"/>
              <w:rPr>
                <w:rFonts w:ascii="Times New Roman" w:hAnsi="Times New Roman" w:cs="Times New Roman"/>
                <w:sz w:val="21"/>
              </w:rPr>
            </w:pPr>
            <w:r>
              <w:rPr>
                <w:rFonts w:ascii="Times New Roman" w:hAnsi="Times New Roman" w:cs="Times New Roman" w:hint="eastAsia"/>
                <w:sz w:val="21"/>
              </w:rPr>
              <w:t>（</w:t>
            </w:r>
            <w:r>
              <w:rPr>
                <w:rFonts w:ascii="Times New Roman" w:hAnsi="Times New Roman" w:cs="Times New Roman" w:hint="eastAsia"/>
                <w:sz w:val="21"/>
              </w:rPr>
              <w:t>1</w:t>
            </w:r>
            <w:r>
              <w:rPr>
                <w:rFonts w:ascii="Times New Roman" w:hAnsi="Times New Roman" w:cs="Times New Roman" w:hint="eastAsia"/>
                <w:sz w:val="21"/>
              </w:rPr>
              <w:t>）</w:t>
            </w:r>
            <w:r>
              <w:rPr>
                <w:sz w:val="21"/>
              </w:rPr>
              <w:t>一般固废</w:t>
            </w:r>
          </w:p>
          <w:p w:rsidR="00E6015C" w:rsidRDefault="001D5832">
            <w:pPr>
              <w:pStyle w:val="5"/>
              <w:ind w:firstLine="420"/>
              <w:rPr>
                <w:rFonts w:ascii="Times New Roman" w:hAnsi="Times New Roman" w:cs="Times New Roman"/>
                <w:sz w:val="21"/>
              </w:rPr>
            </w:pPr>
            <w:r>
              <w:rPr>
                <w:rFonts w:ascii="Times New Roman" w:hAnsi="Times New Roman" w:cs="Times New Roman" w:hint="eastAsia"/>
                <w:sz w:val="21"/>
              </w:rPr>
              <w:t>①废边角料</w:t>
            </w:r>
            <w:r>
              <w:rPr>
                <w:rFonts w:ascii="Times New Roman" w:hAnsi="Times New Roman" w:cs="Times New Roman"/>
                <w:sz w:val="21"/>
              </w:rPr>
              <w:t>：</w:t>
            </w:r>
            <w:r>
              <w:rPr>
                <w:rFonts w:ascii="Times New Roman" w:hAnsi="Times New Roman" w:cs="Times New Roman" w:hint="eastAsia"/>
                <w:sz w:val="21"/>
              </w:rPr>
              <w:t>项目木料加工过程中会产生木质边角料和木屑，本项目在加工过程中会产生木质边角料，根据业主提供资料，木质边角料产生量大约为</w:t>
            </w:r>
            <w:r>
              <w:rPr>
                <w:rFonts w:ascii="Times New Roman" w:hAnsi="Times New Roman" w:cs="Times New Roman" w:hint="eastAsia"/>
                <w:sz w:val="21"/>
              </w:rPr>
              <w:t>25m</w:t>
            </w:r>
            <w:r>
              <w:rPr>
                <w:rFonts w:ascii="Times New Roman" w:hAnsi="Times New Roman" w:cs="Times New Roman" w:hint="eastAsia"/>
                <w:sz w:val="21"/>
                <w:vertAlign w:val="superscript"/>
              </w:rPr>
              <w:t>3</w:t>
            </w:r>
            <w:r>
              <w:rPr>
                <w:rFonts w:ascii="Times New Roman" w:hAnsi="Times New Roman" w:cs="Times New Roman" w:hint="eastAsia"/>
                <w:sz w:val="21"/>
              </w:rPr>
              <w:t>，木材密度以</w:t>
            </w:r>
            <w:r>
              <w:rPr>
                <w:rFonts w:ascii="Times New Roman" w:hAnsi="Times New Roman" w:cs="Times New Roman" w:hint="eastAsia"/>
                <w:sz w:val="21"/>
              </w:rPr>
              <w:t>0.6g/cm</w:t>
            </w:r>
            <w:r>
              <w:rPr>
                <w:rFonts w:ascii="Times New Roman" w:hAnsi="Times New Roman" w:cs="Times New Roman" w:hint="eastAsia"/>
                <w:sz w:val="21"/>
                <w:vertAlign w:val="superscript"/>
              </w:rPr>
              <w:t>3</w:t>
            </w:r>
            <w:r>
              <w:rPr>
                <w:rFonts w:ascii="Times New Roman" w:hAnsi="Times New Roman" w:cs="Times New Roman" w:hint="eastAsia"/>
                <w:sz w:val="21"/>
              </w:rPr>
              <w:t>计，即边角料的产生量为</w:t>
            </w:r>
            <w:r>
              <w:rPr>
                <w:rFonts w:ascii="Times New Roman" w:hAnsi="Times New Roman" w:cs="Times New Roman" w:hint="eastAsia"/>
                <w:sz w:val="21"/>
              </w:rPr>
              <w:t>15t/a</w:t>
            </w:r>
            <w:r>
              <w:rPr>
                <w:rFonts w:ascii="Times New Roman" w:hAnsi="Times New Roman" w:cs="Times New Roman" w:hint="eastAsia"/>
                <w:sz w:val="21"/>
              </w:rPr>
              <w:t>，集中收集后交由物资单位收购。</w:t>
            </w:r>
          </w:p>
          <w:p w:rsidR="00E6015C" w:rsidRDefault="001D5832">
            <w:pPr>
              <w:pStyle w:val="5"/>
              <w:ind w:firstLine="420"/>
              <w:rPr>
                <w:rFonts w:ascii="Times New Roman" w:hAnsi="Times New Roman" w:cs="Times New Roman"/>
                <w:sz w:val="21"/>
              </w:rPr>
            </w:pPr>
            <w:r>
              <w:rPr>
                <w:rFonts w:ascii="Times New Roman" w:hAnsi="Times New Roman" w:cs="Times New Roman" w:hint="eastAsia"/>
                <w:sz w:val="21"/>
              </w:rPr>
              <w:t>②</w:t>
            </w:r>
            <w:r>
              <w:rPr>
                <w:rFonts w:ascii="Times New Roman" w:hAnsi="Times New Roman" w:cs="Times New Roman" w:hint="eastAsia"/>
                <w:sz w:val="21"/>
              </w:rPr>
              <w:t>布袋除尘器收集粉尘</w:t>
            </w:r>
            <w:r>
              <w:rPr>
                <w:rFonts w:ascii="Times New Roman" w:hAnsi="Times New Roman" w:cs="Times New Roman" w:hint="eastAsia"/>
                <w:sz w:val="21"/>
              </w:rPr>
              <w:t>：项目木料加工粉尘采用“集气罩</w:t>
            </w:r>
            <w:r>
              <w:rPr>
                <w:rFonts w:ascii="Times New Roman" w:hAnsi="Times New Roman" w:cs="Times New Roman" w:hint="eastAsia"/>
                <w:sz w:val="21"/>
              </w:rPr>
              <w:t>+</w:t>
            </w:r>
            <w:r>
              <w:rPr>
                <w:rFonts w:ascii="Times New Roman" w:hAnsi="Times New Roman" w:cs="Times New Roman" w:hint="eastAsia"/>
                <w:sz w:val="21"/>
              </w:rPr>
              <w:t>脉冲布袋除尘器”废气处理设施处理时会产生</w:t>
            </w:r>
            <w:r>
              <w:rPr>
                <w:rFonts w:ascii="Times New Roman" w:hAnsi="Times New Roman" w:cs="Times New Roman" w:hint="eastAsia"/>
                <w:sz w:val="21"/>
              </w:rPr>
              <w:t>收集尘</w:t>
            </w:r>
            <w:r>
              <w:rPr>
                <w:rFonts w:ascii="Times New Roman" w:hAnsi="Times New Roman" w:cs="Times New Roman" w:hint="eastAsia"/>
                <w:sz w:val="21"/>
              </w:rPr>
              <w:t>，根据废气污染源分析，项目</w:t>
            </w:r>
            <w:r>
              <w:rPr>
                <w:rFonts w:ascii="Times New Roman" w:hAnsi="Times New Roman" w:cs="Times New Roman" w:hint="eastAsia"/>
                <w:sz w:val="21"/>
              </w:rPr>
              <w:t>收集尘</w:t>
            </w:r>
            <w:r>
              <w:rPr>
                <w:rFonts w:ascii="Times New Roman" w:hAnsi="Times New Roman" w:cs="Times New Roman" w:hint="eastAsia"/>
                <w:sz w:val="21"/>
              </w:rPr>
              <w:t>的产生量约</w:t>
            </w:r>
            <w:r>
              <w:rPr>
                <w:rFonts w:ascii="Times New Roman" w:hAnsi="Times New Roman" w:cs="Times New Roman" w:hint="eastAsia"/>
                <w:sz w:val="21"/>
              </w:rPr>
              <w:t>0.16</w:t>
            </w:r>
            <w:r>
              <w:rPr>
                <w:rFonts w:ascii="Times New Roman" w:hAnsi="Times New Roman" w:cs="Times New Roman" w:hint="eastAsia"/>
                <w:sz w:val="21"/>
              </w:rPr>
              <w:t>6</w:t>
            </w:r>
            <w:r>
              <w:rPr>
                <w:rFonts w:ascii="Times New Roman" w:hAnsi="Times New Roman" w:cs="Times New Roman" w:hint="eastAsia"/>
                <w:sz w:val="21"/>
              </w:rPr>
              <w:t>t/a</w:t>
            </w:r>
            <w:r>
              <w:rPr>
                <w:rFonts w:ascii="Times New Roman" w:hAnsi="Times New Roman" w:cs="Times New Roman" w:hint="eastAsia"/>
                <w:sz w:val="21"/>
              </w:rPr>
              <w:t>，收集后与木屑、木质边角料一起外售综合利用。</w:t>
            </w:r>
          </w:p>
          <w:p w:rsidR="00E6015C" w:rsidRDefault="001D5832">
            <w:pPr>
              <w:pStyle w:val="123"/>
              <w:ind w:firstLine="420"/>
              <w:rPr>
                <w:color w:val="auto"/>
                <w:sz w:val="21"/>
                <w:lang w:val="en-US"/>
              </w:rPr>
            </w:pPr>
            <w:r>
              <w:rPr>
                <w:rFonts w:hint="eastAsia"/>
                <w:color w:val="auto"/>
                <w:sz w:val="21"/>
                <w:lang w:val="en-US"/>
              </w:rPr>
              <w:t>（</w:t>
            </w:r>
            <w:r>
              <w:rPr>
                <w:rFonts w:hint="eastAsia"/>
                <w:color w:val="auto"/>
                <w:sz w:val="21"/>
                <w:lang w:val="en-US"/>
              </w:rPr>
              <w:t>2</w:t>
            </w:r>
            <w:r>
              <w:rPr>
                <w:rFonts w:hint="eastAsia"/>
                <w:color w:val="auto"/>
                <w:sz w:val="21"/>
                <w:lang w:val="en-US"/>
              </w:rPr>
              <w:t>）危险废物</w:t>
            </w:r>
          </w:p>
          <w:p w:rsidR="00E6015C" w:rsidRDefault="001D5832">
            <w:pPr>
              <w:pStyle w:val="123"/>
              <w:ind w:firstLine="420"/>
              <w:rPr>
                <w:snapToGrid w:val="0"/>
                <w:color w:val="auto"/>
                <w:kern w:val="0"/>
                <w:sz w:val="21"/>
                <w:szCs w:val="21"/>
                <w:lang w:val="en-US"/>
              </w:rPr>
            </w:pPr>
            <w:r>
              <w:rPr>
                <w:rFonts w:hint="eastAsia"/>
                <w:color w:val="auto"/>
                <w:sz w:val="21"/>
                <w:lang w:val="en-US"/>
              </w:rPr>
              <w:t>①</w:t>
            </w:r>
            <w:r>
              <w:rPr>
                <w:rFonts w:hint="eastAsia"/>
                <w:color w:val="auto"/>
                <w:sz w:val="21"/>
                <w:lang w:val="en-US"/>
              </w:rPr>
              <w:t>废空桶</w:t>
            </w:r>
            <w:r>
              <w:rPr>
                <w:rFonts w:hint="eastAsia"/>
                <w:color w:val="auto"/>
                <w:sz w:val="21"/>
                <w:szCs w:val="21"/>
                <w:lang w:val="en-US"/>
              </w:rPr>
              <w:t>：</w:t>
            </w:r>
            <w:r>
              <w:rPr>
                <w:snapToGrid w:val="0"/>
                <w:color w:val="auto"/>
                <w:kern w:val="0"/>
                <w:sz w:val="21"/>
                <w:szCs w:val="21"/>
              </w:rPr>
              <w:t>项目生产过程中会产生废弃油漆空桶、稀释剂空桶、白乳胶空桶等。根据建</w:t>
            </w:r>
            <w:r>
              <w:rPr>
                <w:snapToGrid w:val="0"/>
                <w:color w:val="auto"/>
                <w:kern w:val="0"/>
                <w:sz w:val="21"/>
                <w:szCs w:val="21"/>
              </w:rPr>
              <w:lastRenderedPageBreak/>
              <w:t>设单位提供资料，此类固废</w:t>
            </w:r>
            <w:r>
              <w:rPr>
                <w:rFonts w:hint="eastAsia"/>
                <w:snapToGrid w:val="0"/>
                <w:color w:val="auto"/>
                <w:kern w:val="0"/>
                <w:sz w:val="21"/>
                <w:szCs w:val="21"/>
                <w:lang w:val="en-US"/>
              </w:rPr>
              <w:t>1.2</w:t>
            </w:r>
            <w:r>
              <w:rPr>
                <w:snapToGrid w:val="0"/>
                <w:color w:val="auto"/>
                <w:kern w:val="0"/>
                <w:sz w:val="21"/>
                <w:szCs w:val="21"/>
              </w:rPr>
              <w:t>吨</w:t>
            </w:r>
            <w:r>
              <w:rPr>
                <w:snapToGrid w:val="0"/>
                <w:color w:val="auto"/>
                <w:kern w:val="0"/>
                <w:sz w:val="21"/>
                <w:szCs w:val="21"/>
              </w:rPr>
              <w:t>/</w:t>
            </w:r>
            <w:r>
              <w:rPr>
                <w:snapToGrid w:val="0"/>
                <w:color w:val="auto"/>
                <w:kern w:val="0"/>
                <w:sz w:val="21"/>
                <w:szCs w:val="21"/>
              </w:rPr>
              <w:t>年。废包装物产生量</w:t>
            </w:r>
            <w:r>
              <w:rPr>
                <w:rFonts w:hint="eastAsia"/>
                <w:snapToGrid w:val="0"/>
                <w:color w:val="auto"/>
                <w:kern w:val="0"/>
                <w:sz w:val="21"/>
                <w:szCs w:val="21"/>
                <w:lang w:val="en-US"/>
              </w:rPr>
              <w:t>1</w:t>
            </w:r>
            <w:r>
              <w:rPr>
                <w:snapToGrid w:val="0"/>
                <w:color w:val="auto"/>
                <w:kern w:val="0"/>
                <w:sz w:val="21"/>
                <w:szCs w:val="21"/>
              </w:rPr>
              <w:t>.2t/a</w:t>
            </w:r>
            <w:r>
              <w:rPr>
                <w:snapToGrid w:val="0"/>
                <w:color w:val="auto"/>
                <w:kern w:val="0"/>
                <w:sz w:val="21"/>
                <w:szCs w:val="21"/>
              </w:rPr>
              <w:t>，根据《国家危险废物名录》</w:t>
            </w:r>
            <w:r>
              <w:rPr>
                <w:snapToGrid w:val="0"/>
                <w:color w:val="auto"/>
                <w:kern w:val="0"/>
                <w:sz w:val="21"/>
                <w:szCs w:val="21"/>
              </w:rPr>
              <w:t>(2021</w:t>
            </w:r>
            <w:r>
              <w:rPr>
                <w:snapToGrid w:val="0"/>
                <w:color w:val="auto"/>
                <w:kern w:val="0"/>
                <w:sz w:val="21"/>
                <w:szCs w:val="21"/>
              </w:rPr>
              <w:t>年版</w:t>
            </w:r>
            <w:r>
              <w:rPr>
                <w:snapToGrid w:val="0"/>
                <w:color w:val="auto"/>
                <w:kern w:val="0"/>
                <w:sz w:val="21"/>
                <w:szCs w:val="21"/>
              </w:rPr>
              <w:t>)</w:t>
            </w:r>
            <w:r>
              <w:rPr>
                <w:snapToGrid w:val="0"/>
                <w:color w:val="auto"/>
                <w:kern w:val="0"/>
                <w:sz w:val="21"/>
                <w:szCs w:val="21"/>
              </w:rPr>
              <w:t>，属于危险废物，废物类别为</w:t>
            </w:r>
            <w:r>
              <w:rPr>
                <w:snapToGrid w:val="0"/>
                <w:color w:val="auto"/>
                <w:kern w:val="0"/>
                <w:sz w:val="21"/>
                <w:szCs w:val="21"/>
              </w:rPr>
              <w:t>HW49</w:t>
            </w:r>
            <w:r>
              <w:rPr>
                <w:snapToGrid w:val="0"/>
                <w:color w:val="auto"/>
                <w:kern w:val="0"/>
                <w:sz w:val="21"/>
                <w:szCs w:val="21"/>
              </w:rPr>
              <w:t>、危废代码为</w:t>
            </w:r>
            <w:r>
              <w:rPr>
                <w:snapToGrid w:val="0"/>
                <w:color w:val="auto"/>
                <w:kern w:val="0"/>
                <w:sz w:val="21"/>
                <w:szCs w:val="21"/>
              </w:rPr>
              <w:t>900-041-49</w:t>
            </w:r>
            <w:r>
              <w:rPr>
                <w:snapToGrid w:val="0"/>
                <w:color w:val="auto"/>
                <w:kern w:val="0"/>
                <w:sz w:val="21"/>
                <w:szCs w:val="21"/>
              </w:rPr>
              <w:t>。</w:t>
            </w:r>
          </w:p>
          <w:p w:rsidR="00E6015C" w:rsidRDefault="001D5832" w:rsidP="00560736">
            <w:pPr>
              <w:pStyle w:val="123"/>
              <w:ind w:firstLine="420"/>
              <w:rPr>
                <w:color w:val="auto"/>
                <w:sz w:val="21"/>
                <w:szCs w:val="21"/>
              </w:rPr>
            </w:pPr>
            <w:r>
              <w:rPr>
                <w:rFonts w:hint="eastAsia"/>
                <w:snapToGrid w:val="0"/>
                <w:color w:val="auto"/>
                <w:kern w:val="0"/>
                <w:sz w:val="21"/>
                <w:szCs w:val="21"/>
                <w:lang w:val="en-US"/>
              </w:rPr>
              <w:t>②</w:t>
            </w:r>
            <w:r>
              <w:rPr>
                <w:rFonts w:hint="eastAsia"/>
                <w:color w:val="auto"/>
                <w:sz w:val="21"/>
                <w:szCs w:val="21"/>
                <w:lang w:val="en-US"/>
              </w:rPr>
              <w:t>漆渣</w:t>
            </w:r>
            <w:r>
              <w:rPr>
                <w:rFonts w:hint="eastAsia"/>
                <w:color w:val="auto"/>
                <w:sz w:val="21"/>
                <w:szCs w:val="21"/>
                <w:lang w:val="en-US"/>
              </w:rPr>
              <w:t>：</w:t>
            </w:r>
            <w:r>
              <w:rPr>
                <w:snapToGrid w:val="0"/>
                <w:color w:val="auto"/>
                <w:kern w:val="0"/>
                <w:sz w:val="21"/>
                <w:szCs w:val="21"/>
              </w:rPr>
              <w:t>项目在喷漆过程会产生漆渣</w:t>
            </w:r>
            <w:r>
              <w:rPr>
                <w:rFonts w:hint="eastAsia"/>
                <w:color w:val="auto"/>
                <w:sz w:val="21"/>
                <w:szCs w:val="21"/>
                <w:lang w:val="en-US"/>
              </w:rPr>
              <w:t>，</w:t>
            </w:r>
            <w:r>
              <w:rPr>
                <w:color w:val="auto"/>
                <w:sz w:val="21"/>
                <w:szCs w:val="21"/>
              </w:rPr>
              <w:t>根据《国家危险废物名录》（</w:t>
            </w:r>
            <w:r>
              <w:rPr>
                <w:color w:val="auto"/>
                <w:sz w:val="21"/>
                <w:szCs w:val="21"/>
              </w:rPr>
              <w:t>20</w:t>
            </w:r>
            <w:r>
              <w:rPr>
                <w:rFonts w:hint="eastAsia"/>
                <w:color w:val="auto"/>
                <w:sz w:val="21"/>
                <w:szCs w:val="21"/>
                <w:lang w:val="en-US"/>
              </w:rPr>
              <w:t>21</w:t>
            </w:r>
            <w:r>
              <w:rPr>
                <w:color w:val="auto"/>
                <w:sz w:val="21"/>
                <w:szCs w:val="21"/>
              </w:rPr>
              <w:t>版）中</w:t>
            </w:r>
            <w:r>
              <w:rPr>
                <w:color w:val="auto"/>
                <w:sz w:val="21"/>
                <w:szCs w:val="21"/>
              </w:rPr>
              <w:t>HW12</w:t>
            </w:r>
            <w:r>
              <w:rPr>
                <w:color w:val="auto"/>
                <w:sz w:val="21"/>
                <w:szCs w:val="21"/>
              </w:rPr>
              <w:t>染料、涂料废物</w:t>
            </w:r>
            <w:r>
              <w:rPr>
                <w:rFonts w:hint="eastAsia"/>
                <w:color w:val="auto"/>
                <w:sz w:val="21"/>
                <w:szCs w:val="21"/>
                <w:lang w:val="en-US"/>
              </w:rPr>
              <w:t>中</w:t>
            </w:r>
            <w:r>
              <w:rPr>
                <w:rFonts w:hint="eastAsia"/>
                <w:color w:val="auto"/>
                <w:sz w:val="21"/>
                <w:szCs w:val="21"/>
                <w:lang w:val="en-US"/>
              </w:rPr>
              <w:t>900-250-12</w:t>
            </w:r>
            <w:r>
              <w:rPr>
                <w:color w:val="auto"/>
                <w:sz w:val="21"/>
                <w:szCs w:val="21"/>
              </w:rPr>
              <w:t>“</w:t>
            </w:r>
            <w:r>
              <w:rPr>
                <w:color w:val="auto"/>
                <w:sz w:val="21"/>
                <w:szCs w:val="21"/>
              </w:rPr>
              <w:t>使用有机溶剂、光漆进行光漆涂布、喷漆工艺过程中产生的废物</w:t>
            </w:r>
            <w:r>
              <w:rPr>
                <w:color w:val="auto"/>
                <w:sz w:val="21"/>
                <w:szCs w:val="21"/>
              </w:rPr>
              <w:t>”</w:t>
            </w:r>
            <w:r>
              <w:rPr>
                <w:rFonts w:hint="eastAsia"/>
                <w:color w:val="auto"/>
                <w:sz w:val="21"/>
                <w:szCs w:val="21"/>
              </w:rPr>
              <w:t>，</w:t>
            </w:r>
            <w:r>
              <w:rPr>
                <w:color w:val="auto"/>
                <w:sz w:val="21"/>
                <w:szCs w:val="21"/>
              </w:rPr>
              <w:t>上述漆渣需按危险废物进行管理，交由有资质的单位统一处理。</w:t>
            </w:r>
          </w:p>
          <w:p w:rsidR="00E6015C" w:rsidRDefault="001D5832">
            <w:pPr>
              <w:pStyle w:val="a4"/>
              <w:snapToGrid/>
              <w:spacing w:before="0" w:after="0" w:line="360" w:lineRule="auto"/>
              <w:ind w:right="0" w:firstLineChars="200"/>
              <w:jc w:val="both"/>
              <w:rPr>
                <w:snapToGrid w:val="0"/>
                <w:kern w:val="0"/>
                <w:sz w:val="21"/>
                <w:szCs w:val="21"/>
              </w:rPr>
            </w:pPr>
            <w:r>
              <w:rPr>
                <w:rFonts w:hint="eastAsia"/>
                <w:sz w:val="21"/>
                <w:szCs w:val="21"/>
              </w:rPr>
              <w:t>③</w:t>
            </w:r>
            <w:r>
              <w:rPr>
                <w:snapToGrid w:val="0"/>
                <w:kern w:val="0"/>
                <w:sz w:val="21"/>
                <w:szCs w:val="21"/>
              </w:rPr>
              <w:t>打磨粉尘：项目喷涂底漆后需对本成品进行表面打磨，收集后采用干式过滤器</w:t>
            </w:r>
            <w:r>
              <w:rPr>
                <w:snapToGrid w:val="0"/>
                <w:kern w:val="0"/>
                <w:sz w:val="21"/>
                <w:szCs w:val="21"/>
              </w:rPr>
              <w:t>(</w:t>
            </w:r>
            <w:r>
              <w:rPr>
                <w:snapToGrid w:val="0"/>
                <w:kern w:val="0"/>
                <w:sz w:val="21"/>
                <w:szCs w:val="21"/>
              </w:rPr>
              <w:t>打磨室自带</w:t>
            </w:r>
            <w:r>
              <w:rPr>
                <w:snapToGrid w:val="0"/>
                <w:kern w:val="0"/>
                <w:sz w:val="21"/>
                <w:szCs w:val="21"/>
              </w:rPr>
              <w:t>)</w:t>
            </w:r>
            <w:r>
              <w:rPr>
                <w:snapToGrid w:val="0"/>
                <w:kern w:val="0"/>
                <w:sz w:val="21"/>
                <w:szCs w:val="21"/>
              </w:rPr>
              <w:t>处理，干式过滤器收集到的含漆粉尘约</w:t>
            </w:r>
            <w:r>
              <w:rPr>
                <w:snapToGrid w:val="0"/>
                <w:kern w:val="0"/>
                <w:sz w:val="21"/>
                <w:szCs w:val="21"/>
              </w:rPr>
              <w:t>0.</w:t>
            </w:r>
            <w:r>
              <w:rPr>
                <w:rFonts w:hint="eastAsia"/>
                <w:snapToGrid w:val="0"/>
                <w:kern w:val="0"/>
                <w:sz w:val="21"/>
                <w:szCs w:val="21"/>
              </w:rPr>
              <w:t>08</w:t>
            </w:r>
            <w:r>
              <w:rPr>
                <w:snapToGrid w:val="0"/>
                <w:kern w:val="0"/>
                <w:sz w:val="21"/>
                <w:szCs w:val="21"/>
              </w:rPr>
              <w:t>t/a</w:t>
            </w:r>
            <w:r>
              <w:rPr>
                <w:snapToGrid w:val="0"/>
                <w:kern w:val="0"/>
                <w:sz w:val="21"/>
                <w:szCs w:val="21"/>
              </w:rPr>
              <w:t>，属于危险废物，废物</w:t>
            </w:r>
            <w:r>
              <w:rPr>
                <w:snapToGrid w:val="0"/>
                <w:kern w:val="0"/>
                <w:sz w:val="21"/>
                <w:szCs w:val="21"/>
              </w:rPr>
              <w:t>类别为</w:t>
            </w:r>
            <w:r>
              <w:rPr>
                <w:snapToGrid w:val="0"/>
                <w:kern w:val="0"/>
                <w:sz w:val="21"/>
                <w:szCs w:val="21"/>
              </w:rPr>
              <w:t>HW12</w:t>
            </w:r>
            <w:r>
              <w:rPr>
                <w:snapToGrid w:val="0"/>
                <w:kern w:val="0"/>
                <w:sz w:val="21"/>
                <w:szCs w:val="21"/>
              </w:rPr>
              <w:t>、危废代码为</w:t>
            </w:r>
            <w:r>
              <w:rPr>
                <w:snapToGrid w:val="0"/>
                <w:kern w:val="0"/>
                <w:sz w:val="21"/>
                <w:szCs w:val="21"/>
              </w:rPr>
              <w:t>900-252-12</w:t>
            </w:r>
            <w:r>
              <w:rPr>
                <w:snapToGrid w:val="0"/>
                <w:kern w:val="0"/>
                <w:sz w:val="21"/>
                <w:szCs w:val="21"/>
              </w:rPr>
              <w:t>。</w:t>
            </w:r>
          </w:p>
          <w:p w:rsidR="00E6015C" w:rsidRDefault="001D5832" w:rsidP="00560736">
            <w:pPr>
              <w:pStyle w:val="123"/>
              <w:ind w:firstLine="420"/>
              <w:rPr>
                <w:snapToGrid w:val="0"/>
                <w:color w:val="auto"/>
                <w:kern w:val="0"/>
                <w:sz w:val="21"/>
                <w:szCs w:val="21"/>
                <w:lang w:val="en-US"/>
              </w:rPr>
            </w:pPr>
            <w:r>
              <w:rPr>
                <w:rFonts w:hint="eastAsia"/>
                <w:color w:val="auto"/>
                <w:sz w:val="21"/>
                <w:szCs w:val="21"/>
                <w:lang w:val="en-US"/>
              </w:rPr>
              <w:t>④</w:t>
            </w:r>
            <w:r>
              <w:rPr>
                <w:rFonts w:hint="eastAsia"/>
                <w:color w:val="auto"/>
                <w:sz w:val="21"/>
                <w:szCs w:val="21"/>
              </w:rPr>
              <w:t>废活性炭：</w:t>
            </w:r>
            <w:r>
              <w:rPr>
                <w:color w:val="auto"/>
                <w:sz w:val="21"/>
                <w:szCs w:val="21"/>
              </w:rPr>
              <w:t>本项目的活性炭吸附到饱和后需定期更换，因活性炭吸附有机废气，依据</w:t>
            </w:r>
            <w:r>
              <w:rPr>
                <w:color w:val="auto"/>
                <w:sz w:val="21"/>
                <w:szCs w:val="21"/>
              </w:rPr>
              <w:t>“</w:t>
            </w:r>
            <w:r>
              <w:rPr>
                <w:color w:val="auto"/>
                <w:sz w:val="21"/>
                <w:szCs w:val="21"/>
              </w:rPr>
              <w:t>活性炭吸附</w:t>
            </w:r>
            <w:r>
              <w:rPr>
                <w:color w:val="auto"/>
                <w:sz w:val="21"/>
                <w:szCs w:val="21"/>
              </w:rPr>
              <w:t>VOCs</w:t>
            </w:r>
            <w:r>
              <w:rPr>
                <w:color w:val="auto"/>
                <w:sz w:val="21"/>
                <w:szCs w:val="21"/>
              </w:rPr>
              <w:t>及其脱附规律的研究</w:t>
            </w:r>
            <w:r>
              <w:rPr>
                <w:color w:val="auto"/>
                <w:sz w:val="21"/>
                <w:szCs w:val="21"/>
              </w:rPr>
              <w:t>”</w:t>
            </w:r>
            <w:r>
              <w:rPr>
                <w:color w:val="auto"/>
                <w:sz w:val="21"/>
                <w:szCs w:val="21"/>
              </w:rPr>
              <w:t>一文的研究结果：活性炭对不同挥发性有机物有不同的吸附容量，沸点越高活性炭对其吸附容量越大</w:t>
            </w:r>
            <w:r>
              <w:rPr>
                <w:rFonts w:hint="eastAsia"/>
                <w:color w:val="auto"/>
                <w:sz w:val="21"/>
                <w:szCs w:val="21"/>
              </w:rPr>
              <w:t>，</w:t>
            </w:r>
            <w:r>
              <w:rPr>
                <w:color w:val="auto"/>
                <w:sz w:val="21"/>
                <w:szCs w:val="21"/>
              </w:rPr>
              <w:t>活性炭的吸附效率一般可达</w:t>
            </w:r>
            <w:r>
              <w:rPr>
                <w:color w:val="auto"/>
                <w:sz w:val="21"/>
                <w:szCs w:val="21"/>
              </w:rPr>
              <w:t>90%</w:t>
            </w:r>
            <w:r>
              <w:rPr>
                <w:color w:val="auto"/>
                <w:sz w:val="21"/>
                <w:szCs w:val="21"/>
              </w:rPr>
              <w:t>～</w:t>
            </w:r>
            <w:r>
              <w:rPr>
                <w:color w:val="auto"/>
                <w:sz w:val="21"/>
                <w:szCs w:val="21"/>
              </w:rPr>
              <w:t>95%</w:t>
            </w:r>
            <w:r>
              <w:rPr>
                <w:color w:val="auto"/>
                <w:sz w:val="21"/>
                <w:szCs w:val="21"/>
              </w:rPr>
              <w:t>，活性炭的吸附容量按</w:t>
            </w:r>
            <w:r>
              <w:rPr>
                <w:color w:val="auto"/>
                <w:sz w:val="21"/>
                <w:szCs w:val="21"/>
              </w:rPr>
              <w:t>0.3g/g</w:t>
            </w:r>
            <w:r>
              <w:rPr>
                <w:color w:val="auto"/>
                <w:sz w:val="21"/>
                <w:szCs w:val="21"/>
              </w:rPr>
              <w:t>活性炭，本项目经活性炭处理的有机废气量为</w:t>
            </w:r>
            <w:r>
              <w:rPr>
                <w:rFonts w:hint="eastAsia"/>
                <w:color w:val="auto"/>
                <w:sz w:val="21"/>
                <w:szCs w:val="21"/>
                <w:lang w:val="en-US"/>
              </w:rPr>
              <w:t>2.511</w:t>
            </w:r>
            <w:r>
              <w:rPr>
                <w:rFonts w:hint="eastAsia"/>
                <w:color w:val="auto"/>
                <w:sz w:val="21"/>
                <w:szCs w:val="21"/>
                <w:lang w:val="en-US"/>
              </w:rPr>
              <w:t>t</w:t>
            </w:r>
            <w:r>
              <w:rPr>
                <w:color w:val="auto"/>
                <w:sz w:val="21"/>
                <w:szCs w:val="21"/>
              </w:rPr>
              <w:t>/a</w:t>
            </w:r>
            <w:r>
              <w:rPr>
                <w:rFonts w:hint="eastAsia"/>
                <w:color w:val="auto"/>
                <w:sz w:val="21"/>
                <w:szCs w:val="21"/>
              </w:rPr>
              <w:t>（</w:t>
            </w:r>
            <w:r>
              <w:rPr>
                <w:rFonts w:hint="eastAsia"/>
                <w:color w:val="auto"/>
                <w:sz w:val="21"/>
                <w:szCs w:val="21"/>
                <w:lang w:val="en-US"/>
              </w:rPr>
              <w:t>包括二甲苯及非甲烷总烃</w:t>
            </w:r>
            <w:r>
              <w:rPr>
                <w:rFonts w:hint="eastAsia"/>
                <w:color w:val="auto"/>
                <w:sz w:val="21"/>
                <w:szCs w:val="21"/>
              </w:rPr>
              <w:t>）</w:t>
            </w:r>
            <w:r>
              <w:rPr>
                <w:color w:val="auto"/>
                <w:sz w:val="21"/>
                <w:szCs w:val="21"/>
              </w:rPr>
              <w:t>，则废活性炭产生量为</w:t>
            </w:r>
            <w:r>
              <w:rPr>
                <w:rFonts w:hint="eastAsia"/>
                <w:color w:val="auto"/>
                <w:sz w:val="21"/>
                <w:szCs w:val="21"/>
                <w:lang w:val="en-US"/>
              </w:rPr>
              <w:t>0.</w:t>
            </w:r>
            <w:r>
              <w:rPr>
                <w:rFonts w:hint="eastAsia"/>
                <w:color w:val="auto"/>
                <w:sz w:val="21"/>
                <w:szCs w:val="21"/>
                <w:lang w:val="en-US"/>
              </w:rPr>
              <w:t>753</w:t>
            </w:r>
            <w:r>
              <w:rPr>
                <w:color w:val="auto"/>
                <w:sz w:val="21"/>
                <w:szCs w:val="21"/>
              </w:rPr>
              <w:t>t/a</w:t>
            </w:r>
            <w:r>
              <w:rPr>
                <w:color w:val="auto"/>
                <w:sz w:val="21"/>
                <w:szCs w:val="21"/>
              </w:rPr>
              <w:t>。</w:t>
            </w:r>
            <w:r>
              <w:rPr>
                <w:rFonts w:hint="eastAsia"/>
                <w:color w:val="auto"/>
                <w:sz w:val="21"/>
                <w:szCs w:val="21"/>
              </w:rPr>
              <w:t>根据</w:t>
            </w:r>
            <w:r>
              <w:rPr>
                <w:color w:val="auto"/>
                <w:sz w:val="21"/>
                <w:szCs w:val="21"/>
              </w:rPr>
              <w:t>《国家危险废物名录》（</w:t>
            </w:r>
            <w:r>
              <w:rPr>
                <w:color w:val="auto"/>
                <w:sz w:val="21"/>
                <w:szCs w:val="21"/>
              </w:rPr>
              <w:t>20</w:t>
            </w:r>
            <w:r>
              <w:rPr>
                <w:rFonts w:hint="eastAsia"/>
                <w:color w:val="auto"/>
                <w:sz w:val="21"/>
                <w:szCs w:val="21"/>
                <w:lang w:val="en-US"/>
              </w:rPr>
              <w:t>21</w:t>
            </w:r>
            <w:r>
              <w:rPr>
                <w:color w:val="auto"/>
                <w:sz w:val="21"/>
                <w:szCs w:val="21"/>
              </w:rPr>
              <w:t>版</w:t>
            </w:r>
            <w:r>
              <w:rPr>
                <w:rFonts w:hint="eastAsia"/>
                <w:color w:val="auto"/>
                <w:sz w:val="21"/>
                <w:szCs w:val="21"/>
              </w:rPr>
              <w:t>）废</w:t>
            </w:r>
            <w:r>
              <w:rPr>
                <w:rFonts w:hint="eastAsia"/>
                <w:color w:val="auto"/>
                <w:sz w:val="21"/>
                <w:szCs w:val="21"/>
                <w:lang w:val="en-US"/>
              </w:rPr>
              <w:t>活性炭</w:t>
            </w:r>
            <w:r>
              <w:rPr>
                <w:rFonts w:hint="eastAsia"/>
                <w:color w:val="auto"/>
                <w:sz w:val="21"/>
                <w:szCs w:val="21"/>
              </w:rPr>
              <w:t>的废物类别为</w:t>
            </w:r>
            <w:r>
              <w:rPr>
                <w:color w:val="auto"/>
                <w:sz w:val="21"/>
                <w:szCs w:val="21"/>
              </w:rPr>
              <w:t>HW</w:t>
            </w:r>
            <w:r>
              <w:rPr>
                <w:rFonts w:hint="eastAsia"/>
                <w:color w:val="auto"/>
                <w:sz w:val="21"/>
                <w:szCs w:val="21"/>
                <w:lang w:val="en-US"/>
              </w:rPr>
              <w:t>49</w:t>
            </w:r>
            <w:r>
              <w:rPr>
                <w:rFonts w:hint="eastAsia"/>
                <w:color w:val="auto"/>
                <w:sz w:val="21"/>
                <w:szCs w:val="21"/>
              </w:rPr>
              <w:t>，废物代码：</w:t>
            </w:r>
            <w:r>
              <w:rPr>
                <w:rFonts w:hint="eastAsia"/>
                <w:color w:val="auto"/>
                <w:sz w:val="21"/>
                <w:szCs w:val="21"/>
              </w:rPr>
              <w:t>900-041-49</w:t>
            </w:r>
            <w:r>
              <w:rPr>
                <w:rFonts w:hint="eastAsia"/>
                <w:color w:val="auto"/>
                <w:sz w:val="21"/>
                <w:szCs w:val="21"/>
              </w:rPr>
              <w:t>，应委托有资质单位处置。</w:t>
            </w:r>
          </w:p>
          <w:p w:rsidR="00E6015C" w:rsidRDefault="001D5832">
            <w:pPr>
              <w:pStyle w:val="aa"/>
              <w:ind w:firstLineChars="200" w:firstLine="420"/>
              <w:rPr>
                <w:rFonts w:ascii="Times New Roman" w:hAnsi="Times New Roman"/>
                <w:sz w:val="21"/>
              </w:rPr>
            </w:pPr>
            <w:r>
              <w:rPr>
                <w:rFonts w:ascii="Times New Roman" w:hAnsi="Times New Roman" w:hint="eastAsia"/>
                <w:snapToGrid w:val="0"/>
                <w:sz w:val="21"/>
              </w:rPr>
              <w:t>（</w:t>
            </w:r>
            <w:r>
              <w:rPr>
                <w:rFonts w:ascii="Times New Roman" w:hAnsi="Times New Roman" w:hint="eastAsia"/>
                <w:snapToGrid w:val="0"/>
                <w:sz w:val="21"/>
              </w:rPr>
              <w:t>3</w:t>
            </w:r>
            <w:r>
              <w:rPr>
                <w:rFonts w:ascii="Times New Roman" w:hAnsi="Times New Roman" w:hint="eastAsia"/>
                <w:snapToGrid w:val="0"/>
                <w:sz w:val="21"/>
              </w:rPr>
              <w:t>）</w:t>
            </w:r>
            <w:r>
              <w:rPr>
                <w:rFonts w:ascii="Times New Roman" w:hAnsi="Times New Roman"/>
                <w:snapToGrid w:val="0"/>
                <w:sz w:val="21"/>
              </w:rPr>
              <w:t>生活垃圾：</w:t>
            </w:r>
          </w:p>
          <w:p w:rsidR="00E6015C" w:rsidRDefault="001D5832">
            <w:pPr>
              <w:pStyle w:val="aa"/>
              <w:ind w:firstLineChars="200" w:firstLine="420"/>
              <w:rPr>
                <w:rFonts w:ascii="Times New Roman" w:hAnsi="Times New Roman"/>
                <w:sz w:val="21"/>
              </w:rPr>
            </w:pPr>
            <w:r>
              <w:rPr>
                <w:rFonts w:ascii="Times New Roman" w:hAnsi="Times New Roman"/>
                <w:sz w:val="21"/>
              </w:rPr>
              <w:t>生活垃圾产生量计算公式如下：</w:t>
            </w:r>
          </w:p>
          <w:p w:rsidR="00E6015C" w:rsidRDefault="001D5832">
            <w:pPr>
              <w:pStyle w:val="aa"/>
              <w:ind w:firstLineChars="500" w:firstLine="1050"/>
              <w:rPr>
                <w:rFonts w:ascii="Times New Roman" w:hAnsi="Times New Roman"/>
                <w:sz w:val="21"/>
              </w:rPr>
            </w:pPr>
            <w:r>
              <w:rPr>
                <w:rFonts w:ascii="Times New Roman" w:hAnsi="Times New Roman"/>
                <w:sz w:val="21"/>
              </w:rPr>
              <w:t>G=K·N·D×10</w:t>
            </w:r>
            <w:r>
              <w:rPr>
                <w:rFonts w:ascii="Times New Roman" w:hAnsi="Times New Roman"/>
                <w:sz w:val="21"/>
                <w:vertAlign w:val="superscript"/>
              </w:rPr>
              <w:t>-3</w:t>
            </w:r>
          </w:p>
          <w:p w:rsidR="00E6015C" w:rsidRDefault="001D5832">
            <w:pPr>
              <w:pStyle w:val="aa"/>
              <w:ind w:firstLineChars="200" w:firstLine="420"/>
              <w:rPr>
                <w:rFonts w:ascii="Times New Roman" w:hAnsi="Times New Roman"/>
                <w:sz w:val="21"/>
              </w:rPr>
            </w:pPr>
            <w:r>
              <w:rPr>
                <w:rFonts w:ascii="Times New Roman" w:hAnsi="Times New Roman"/>
                <w:sz w:val="21"/>
              </w:rPr>
              <w:t>其中：</w:t>
            </w:r>
            <w:r>
              <w:rPr>
                <w:rFonts w:ascii="Times New Roman" w:hAnsi="Times New Roman"/>
                <w:sz w:val="21"/>
              </w:rPr>
              <w:t>G —</w:t>
            </w:r>
            <w:r>
              <w:rPr>
                <w:rFonts w:ascii="Times New Roman" w:hAnsi="Times New Roman"/>
                <w:sz w:val="21"/>
              </w:rPr>
              <w:t>生活垃圾产生量</w:t>
            </w:r>
            <w:r>
              <w:rPr>
                <w:rFonts w:ascii="Times New Roman" w:hAnsi="Times New Roman"/>
                <w:sz w:val="21"/>
              </w:rPr>
              <w:t>(t/a)</w:t>
            </w:r>
            <w:r>
              <w:rPr>
                <w:rFonts w:ascii="Times New Roman" w:hAnsi="Times New Roman"/>
                <w:sz w:val="21"/>
              </w:rPr>
              <w:t>；</w:t>
            </w:r>
            <w:r>
              <w:rPr>
                <w:rFonts w:ascii="Times New Roman" w:hAnsi="Times New Roman"/>
                <w:sz w:val="21"/>
              </w:rPr>
              <w:t>K—</w:t>
            </w:r>
            <w:r>
              <w:rPr>
                <w:rFonts w:ascii="Times New Roman" w:hAnsi="Times New Roman"/>
                <w:sz w:val="21"/>
              </w:rPr>
              <w:t>人均排放系数</w:t>
            </w:r>
            <w:r>
              <w:rPr>
                <w:rFonts w:ascii="Times New Roman" w:hAnsi="Times New Roman"/>
                <w:sz w:val="21"/>
              </w:rPr>
              <w:t>(kg/</w:t>
            </w:r>
            <w:r>
              <w:rPr>
                <w:rFonts w:ascii="Times New Roman" w:hAnsi="Times New Roman"/>
                <w:sz w:val="21"/>
              </w:rPr>
              <w:t>人</w:t>
            </w:r>
            <w:r>
              <w:rPr>
                <w:rFonts w:ascii="Times New Roman" w:hAnsi="Times New Roman"/>
                <w:sz w:val="21"/>
              </w:rPr>
              <w:t>·</w:t>
            </w:r>
            <w:r>
              <w:rPr>
                <w:rFonts w:ascii="Times New Roman" w:hAnsi="Times New Roman"/>
                <w:sz w:val="21"/>
              </w:rPr>
              <w:t>天</w:t>
            </w:r>
            <w:r>
              <w:rPr>
                <w:rFonts w:ascii="Times New Roman" w:hAnsi="Times New Roman"/>
                <w:sz w:val="21"/>
              </w:rPr>
              <w:t>)</w:t>
            </w:r>
            <w:r>
              <w:rPr>
                <w:rFonts w:ascii="Times New Roman" w:hAnsi="Times New Roman"/>
                <w:sz w:val="21"/>
              </w:rPr>
              <w:t>；</w:t>
            </w:r>
          </w:p>
          <w:p w:rsidR="00E6015C" w:rsidRDefault="001D5832">
            <w:pPr>
              <w:pStyle w:val="aa"/>
              <w:ind w:firstLineChars="500" w:firstLine="1050"/>
              <w:rPr>
                <w:rFonts w:ascii="Times New Roman" w:hAnsi="Times New Roman"/>
                <w:sz w:val="21"/>
              </w:rPr>
            </w:pPr>
            <w:r>
              <w:rPr>
                <w:rFonts w:ascii="Times New Roman" w:hAnsi="Times New Roman"/>
                <w:sz w:val="21"/>
              </w:rPr>
              <w:t>N—</w:t>
            </w:r>
            <w:r>
              <w:rPr>
                <w:rFonts w:ascii="Times New Roman" w:hAnsi="Times New Roman"/>
                <w:sz w:val="21"/>
              </w:rPr>
              <w:t>人口数</w:t>
            </w:r>
            <w:r>
              <w:rPr>
                <w:rFonts w:ascii="Times New Roman" w:hAnsi="Times New Roman"/>
                <w:sz w:val="21"/>
              </w:rPr>
              <w:t>(</w:t>
            </w:r>
            <w:r>
              <w:rPr>
                <w:rFonts w:ascii="Times New Roman" w:hAnsi="Times New Roman"/>
                <w:sz w:val="21"/>
              </w:rPr>
              <w:t>人</w:t>
            </w:r>
            <w:r>
              <w:rPr>
                <w:rFonts w:ascii="Times New Roman" w:hAnsi="Times New Roman"/>
                <w:sz w:val="21"/>
              </w:rPr>
              <w:t>)</w:t>
            </w:r>
            <w:r>
              <w:rPr>
                <w:rFonts w:ascii="Times New Roman" w:hAnsi="Times New Roman"/>
                <w:sz w:val="21"/>
              </w:rPr>
              <w:t>；</w:t>
            </w:r>
            <w:r>
              <w:rPr>
                <w:rFonts w:ascii="Times New Roman" w:hAnsi="Times New Roman"/>
                <w:sz w:val="21"/>
              </w:rPr>
              <w:t>D—</w:t>
            </w:r>
            <w:r>
              <w:rPr>
                <w:rFonts w:ascii="Times New Roman" w:hAnsi="Times New Roman"/>
                <w:sz w:val="21"/>
              </w:rPr>
              <w:t>年工作天数</w:t>
            </w:r>
            <w:r>
              <w:rPr>
                <w:rFonts w:ascii="Times New Roman" w:hAnsi="Times New Roman"/>
                <w:sz w:val="21"/>
              </w:rPr>
              <w:t>(</w:t>
            </w:r>
            <w:r>
              <w:rPr>
                <w:rFonts w:ascii="Times New Roman" w:hAnsi="Times New Roman"/>
                <w:sz w:val="21"/>
              </w:rPr>
              <w:t>天</w:t>
            </w:r>
            <w:r>
              <w:rPr>
                <w:rFonts w:ascii="Times New Roman" w:hAnsi="Times New Roman"/>
                <w:sz w:val="21"/>
              </w:rPr>
              <w:t>)</w:t>
            </w:r>
            <w:r>
              <w:rPr>
                <w:rFonts w:ascii="Times New Roman" w:hAnsi="Times New Roman"/>
                <w:sz w:val="21"/>
              </w:rPr>
              <w:t>。</w:t>
            </w:r>
          </w:p>
          <w:p w:rsidR="00E6015C" w:rsidRDefault="001D5832">
            <w:pPr>
              <w:pStyle w:val="2"/>
              <w:spacing w:after="0" w:line="360" w:lineRule="auto"/>
              <w:ind w:leftChars="0" w:left="0"/>
              <w:rPr>
                <w:sz w:val="21"/>
                <w:szCs w:val="21"/>
              </w:rPr>
            </w:pPr>
            <w:r>
              <w:rPr>
                <w:sz w:val="21"/>
                <w:szCs w:val="21"/>
              </w:rPr>
              <w:t>根据我国生活垃圾排放系数，不住厂职工生活垃圾排放系数取</w:t>
            </w:r>
            <w:r>
              <w:rPr>
                <w:sz w:val="21"/>
                <w:szCs w:val="21"/>
              </w:rPr>
              <w:t>K</w:t>
            </w:r>
            <w:r>
              <w:rPr>
                <w:sz w:val="21"/>
                <w:szCs w:val="21"/>
              </w:rPr>
              <w:t>＝</w:t>
            </w:r>
            <w:r>
              <w:rPr>
                <w:sz w:val="21"/>
                <w:szCs w:val="21"/>
              </w:rPr>
              <w:t>0.5kg/</w:t>
            </w:r>
            <w:r>
              <w:rPr>
                <w:sz w:val="21"/>
                <w:szCs w:val="21"/>
              </w:rPr>
              <w:t>人</w:t>
            </w:r>
            <w:r>
              <w:rPr>
                <w:sz w:val="21"/>
                <w:szCs w:val="21"/>
              </w:rPr>
              <w:t>·</w:t>
            </w:r>
            <w:r>
              <w:rPr>
                <w:sz w:val="21"/>
                <w:szCs w:val="21"/>
              </w:rPr>
              <w:t>天，项目职工</w:t>
            </w:r>
            <w:r>
              <w:rPr>
                <w:rFonts w:hint="eastAsia"/>
                <w:sz w:val="21"/>
                <w:szCs w:val="21"/>
              </w:rPr>
              <w:t>30</w:t>
            </w:r>
            <w:r>
              <w:rPr>
                <w:sz w:val="21"/>
                <w:szCs w:val="21"/>
              </w:rPr>
              <w:t>人，按</w:t>
            </w:r>
            <w:r>
              <w:rPr>
                <w:rFonts w:hint="eastAsia"/>
                <w:sz w:val="21"/>
                <w:szCs w:val="21"/>
              </w:rPr>
              <w:t>300</w:t>
            </w:r>
            <w:r>
              <w:rPr>
                <w:sz w:val="21"/>
                <w:szCs w:val="21"/>
              </w:rPr>
              <w:t>天</w:t>
            </w:r>
            <w:r>
              <w:rPr>
                <w:sz w:val="21"/>
                <w:szCs w:val="21"/>
              </w:rPr>
              <w:t>/</w:t>
            </w:r>
            <w:r>
              <w:rPr>
                <w:sz w:val="21"/>
                <w:szCs w:val="21"/>
              </w:rPr>
              <w:t>年计，则项目生活垃圾产生量为</w:t>
            </w:r>
            <w:r>
              <w:rPr>
                <w:rFonts w:hint="eastAsia"/>
                <w:sz w:val="21"/>
                <w:szCs w:val="21"/>
              </w:rPr>
              <w:t>4.</w:t>
            </w:r>
            <w:r>
              <w:rPr>
                <w:rFonts w:hint="eastAsia"/>
                <w:sz w:val="21"/>
                <w:szCs w:val="21"/>
              </w:rPr>
              <w:t>5</w:t>
            </w:r>
            <w:r>
              <w:rPr>
                <w:sz w:val="21"/>
                <w:szCs w:val="21"/>
              </w:rPr>
              <w:t>t/a</w:t>
            </w:r>
            <w:r>
              <w:rPr>
                <w:rFonts w:hint="eastAsia"/>
                <w:sz w:val="21"/>
                <w:szCs w:val="21"/>
              </w:rPr>
              <w:t>，</w:t>
            </w:r>
            <w:r>
              <w:rPr>
                <w:snapToGrid w:val="0"/>
                <w:sz w:val="21"/>
                <w:szCs w:val="21"/>
              </w:rPr>
              <w:t>项目</w:t>
            </w:r>
            <w:r>
              <w:rPr>
                <w:rFonts w:hint="eastAsia"/>
                <w:snapToGrid w:val="0"/>
                <w:sz w:val="21"/>
                <w:szCs w:val="21"/>
              </w:rPr>
              <w:t>应在</w:t>
            </w:r>
            <w:r>
              <w:rPr>
                <w:snapToGrid w:val="0"/>
                <w:sz w:val="21"/>
                <w:szCs w:val="21"/>
              </w:rPr>
              <w:t>厂区内设置数个垃圾桶，集中收集</w:t>
            </w:r>
            <w:r>
              <w:rPr>
                <w:rFonts w:hint="eastAsia"/>
                <w:snapToGrid w:val="0"/>
                <w:sz w:val="21"/>
                <w:szCs w:val="21"/>
              </w:rPr>
              <w:t>后由环卫部门统一清运</w:t>
            </w:r>
            <w:r>
              <w:rPr>
                <w:sz w:val="21"/>
                <w:szCs w:val="21"/>
              </w:rPr>
              <w:t>。</w:t>
            </w:r>
          </w:p>
          <w:p w:rsidR="00E6015C" w:rsidRDefault="001D5832">
            <w:pPr>
              <w:pStyle w:val="2"/>
              <w:spacing w:after="0" w:line="360" w:lineRule="auto"/>
              <w:ind w:leftChars="0" w:left="0"/>
              <w:rPr>
                <w:snapToGrid w:val="0"/>
                <w:sz w:val="21"/>
                <w:szCs w:val="21"/>
              </w:rPr>
            </w:pPr>
            <w:r>
              <w:rPr>
                <w:snapToGrid w:val="0"/>
                <w:sz w:val="21"/>
                <w:szCs w:val="21"/>
              </w:rPr>
              <w:t>本项目固体废物产生情况见表</w:t>
            </w:r>
            <w:r>
              <w:rPr>
                <w:rFonts w:hint="eastAsia"/>
                <w:snapToGrid w:val="0"/>
                <w:sz w:val="21"/>
                <w:szCs w:val="21"/>
              </w:rPr>
              <w:t>4.</w:t>
            </w:r>
            <w:r>
              <w:rPr>
                <w:rFonts w:hint="eastAsia"/>
                <w:snapToGrid w:val="0"/>
                <w:sz w:val="21"/>
                <w:szCs w:val="21"/>
              </w:rPr>
              <w:t>4.1</w:t>
            </w:r>
            <w:r>
              <w:rPr>
                <w:snapToGrid w:val="0"/>
                <w:sz w:val="21"/>
                <w:szCs w:val="21"/>
              </w:rPr>
              <w:t>。</w:t>
            </w:r>
          </w:p>
          <w:p w:rsidR="00E6015C" w:rsidRDefault="001D5832">
            <w:pPr>
              <w:pStyle w:val="-0"/>
              <w:outlineLvl w:val="9"/>
              <w:rPr>
                <w:sz w:val="21"/>
                <w:szCs w:val="21"/>
              </w:rPr>
            </w:pPr>
            <w:r>
              <w:rPr>
                <w:rFonts w:hint="eastAsia"/>
                <w:sz w:val="21"/>
                <w:szCs w:val="21"/>
              </w:rPr>
              <w:t>表</w:t>
            </w:r>
            <w:r>
              <w:rPr>
                <w:rFonts w:hint="eastAsia"/>
                <w:sz w:val="21"/>
                <w:szCs w:val="21"/>
              </w:rPr>
              <w:t>4.</w:t>
            </w:r>
            <w:r>
              <w:rPr>
                <w:rFonts w:hint="eastAsia"/>
                <w:sz w:val="21"/>
                <w:szCs w:val="21"/>
              </w:rPr>
              <w:t>4.1</w:t>
            </w:r>
            <w:r>
              <w:rPr>
                <w:sz w:val="21"/>
                <w:szCs w:val="21"/>
              </w:rPr>
              <w:t xml:space="preserve"> </w:t>
            </w:r>
            <w:r>
              <w:rPr>
                <w:sz w:val="21"/>
                <w:szCs w:val="21"/>
              </w:rPr>
              <w:t>固体废物产生情况一览表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6"/>
              <w:gridCol w:w="665"/>
              <w:gridCol w:w="1604"/>
              <w:gridCol w:w="934"/>
              <w:gridCol w:w="1228"/>
              <w:gridCol w:w="1285"/>
              <w:gridCol w:w="2277"/>
            </w:tblGrid>
            <w:tr w:rsidR="00E6015C">
              <w:trPr>
                <w:jc w:val="center"/>
              </w:trPr>
              <w:tc>
                <w:tcPr>
                  <w:tcW w:w="506" w:type="dxa"/>
                  <w:vAlign w:val="center"/>
                </w:tcPr>
                <w:p w:rsidR="00E6015C" w:rsidRDefault="001D5832">
                  <w:pPr>
                    <w:jc w:val="center"/>
                    <w:rPr>
                      <w:b/>
                      <w:bCs/>
                      <w:szCs w:val="21"/>
                    </w:rPr>
                  </w:pPr>
                  <w:r>
                    <w:rPr>
                      <w:b/>
                      <w:bCs/>
                      <w:szCs w:val="21"/>
                    </w:rPr>
                    <w:t>序号</w:t>
                  </w:r>
                </w:p>
              </w:tc>
              <w:tc>
                <w:tcPr>
                  <w:tcW w:w="665" w:type="dxa"/>
                  <w:vAlign w:val="center"/>
                </w:tcPr>
                <w:p w:rsidR="00E6015C" w:rsidRDefault="001D5832">
                  <w:pPr>
                    <w:jc w:val="center"/>
                    <w:rPr>
                      <w:b/>
                      <w:bCs/>
                      <w:szCs w:val="21"/>
                    </w:rPr>
                  </w:pPr>
                  <w:r>
                    <w:rPr>
                      <w:b/>
                      <w:bCs/>
                      <w:szCs w:val="21"/>
                    </w:rPr>
                    <w:t>废物类别</w:t>
                  </w:r>
                </w:p>
              </w:tc>
              <w:tc>
                <w:tcPr>
                  <w:tcW w:w="1604" w:type="dxa"/>
                  <w:vAlign w:val="center"/>
                </w:tcPr>
                <w:p w:rsidR="00E6015C" w:rsidRDefault="001D5832">
                  <w:pPr>
                    <w:jc w:val="center"/>
                    <w:rPr>
                      <w:b/>
                      <w:bCs/>
                      <w:szCs w:val="21"/>
                    </w:rPr>
                  </w:pPr>
                  <w:r>
                    <w:rPr>
                      <w:b/>
                      <w:bCs/>
                      <w:szCs w:val="21"/>
                    </w:rPr>
                    <w:t>名称</w:t>
                  </w:r>
                </w:p>
              </w:tc>
              <w:tc>
                <w:tcPr>
                  <w:tcW w:w="934" w:type="dxa"/>
                  <w:vAlign w:val="center"/>
                </w:tcPr>
                <w:p w:rsidR="00E6015C" w:rsidRDefault="001D5832">
                  <w:pPr>
                    <w:jc w:val="center"/>
                    <w:rPr>
                      <w:b/>
                      <w:bCs/>
                      <w:szCs w:val="21"/>
                    </w:rPr>
                  </w:pPr>
                  <w:r>
                    <w:rPr>
                      <w:b/>
                      <w:bCs/>
                      <w:szCs w:val="21"/>
                    </w:rPr>
                    <w:t>危险废物类别</w:t>
                  </w:r>
                </w:p>
              </w:tc>
              <w:tc>
                <w:tcPr>
                  <w:tcW w:w="1228" w:type="dxa"/>
                  <w:vAlign w:val="center"/>
                </w:tcPr>
                <w:p w:rsidR="00E6015C" w:rsidRDefault="001D5832">
                  <w:pPr>
                    <w:jc w:val="center"/>
                    <w:rPr>
                      <w:b/>
                      <w:bCs/>
                      <w:szCs w:val="21"/>
                    </w:rPr>
                  </w:pPr>
                  <w:r>
                    <w:rPr>
                      <w:b/>
                      <w:bCs/>
                      <w:szCs w:val="21"/>
                    </w:rPr>
                    <w:t>废物代码</w:t>
                  </w:r>
                </w:p>
              </w:tc>
              <w:tc>
                <w:tcPr>
                  <w:tcW w:w="1285" w:type="dxa"/>
                  <w:vAlign w:val="center"/>
                </w:tcPr>
                <w:p w:rsidR="00E6015C" w:rsidRDefault="001D5832">
                  <w:pPr>
                    <w:jc w:val="center"/>
                    <w:rPr>
                      <w:b/>
                      <w:bCs/>
                      <w:szCs w:val="21"/>
                    </w:rPr>
                  </w:pPr>
                  <w:r>
                    <w:rPr>
                      <w:b/>
                      <w:bCs/>
                      <w:szCs w:val="21"/>
                    </w:rPr>
                    <w:t>产生量（</w:t>
                  </w:r>
                  <w:r>
                    <w:rPr>
                      <w:b/>
                      <w:bCs/>
                      <w:szCs w:val="21"/>
                    </w:rPr>
                    <w:t>t/a</w:t>
                  </w:r>
                  <w:r>
                    <w:rPr>
                      <w:b/>
                      <w:bCs/>
                      <w:szCs w:val="21"/>
                    </w:rPr>
                    <w:t>）</w:t>
                  </w:r>
                </w:p>
              </w:tc>
              <w:tc>
                <w:tcPr>
                  <w:tcW w:w="2277" w:type="dxa"/>
                  <w:vAlign w:val="center"/>
                </w:tcPr>
                <w:p w:rsidR="00E6015C" w:rsidRDefault="001D5832">
                  <w:pPr>
                    <w:jc w:val="center"/>
                    <w:rPr>
                      <w:b/>
                      <w:bCs/>
                      <w:szCs w:val="21"/>
                    </w:rPr>
                  </w:pPr>
                  <w:r>
                    <w:rPr>
                      <w:b/>
                      <w:bCs/>
                      <w:szCs w:val="21"/>
                    </w:rPr>
                    <w:t>处置方式</w:t>
                  </w:r>
                </w:p>
              </w:tc>
            </w:tr>
            <w:tr w:rsidR="00E6015C">
              <w:trPr>
                <w:trHeight w:val="90"/>
                <w:jc w:val="center"/>
              </w:trPr>
              <w:tc>
                <w:tcPr>
                  <w:tcW w:w="506" w:type="dxa"/>
                  <w:vAlign w:val="center"/>
                </w:tcPr>
                <w:p w:rsidR="00E6015C" w:rsidRDefault="001D5832">
                  <w:pPr>
                    <w:jc w:val="center"/>
                    <w:rPr>
                      <w:szCs w:val="21"/>
                    </w:rPr>
                  </w:pPr>
                  <w:r>
                    <w:rPr>
                      <w:szCs w:val="21"/>
                    </w:rPr>
                    <w:t>1</w:t>
                  </w:r>
                </w:p>
              </w:tc>
              <w:tc>
                <w:tcPr>
                  <w:tcW w:w="665" w:type="dxa"/>
                  <w:vMerge w:val="restart"/>
                  <w:vAlign w:val="center"/>
                </w:tcPr>
                <w:p w:rsidR="00E6015C" w:rsidRDefault="001D5832">
                  <w:pPr>
                    <w:jc w:val="center"/>
                    <w:rPr>
                      <w:szCs w:val="21"/>
                    </w:rPr>
                  </w:pPr>
                  <w:r>
                    <w:rPr>
                      <w:szCs w:val="21"/>
                    </w:rPr>
                    <w:t>一般废物</w:t>
                  </w:r>
                </w:p>
              </w:tc>
              <w:tc>
                <w:tcPr>
                  <w:tcW w:w="1604" w:type="dxa"/>
                  <w:vAlign w:val="center"/>
                </w:tcPr>
                <w:p w:rsidR="00E6015C" w:rsidRDefault="001D5832">
                  <w:pPr>
                    <w:jc w:val="center"/>
                    <w:rPr>
                      <w:szCs w:val="21"/>
                    </w:rPr>
                  </w:pPr>
                  <w:r>
                    <w:rPr>
                      <w:szCs w:val="21"/>
                    </w:rPr>
                    <w:t>废边角料</w:t>
                  </w:r>
                </w:p>
              </w:tc>
              <w:tc>
                <w:tcPr>
                  <w:tcW w:w="934" w:type="dxa"/>
                  <w:vMerge w:val="restart"/>
                  <w:vAlign w:val="center"/>
                </w:tcPr>
                <w:p w:rsidR="00E6015C" w:rsidRDefault="001D5832">
                  <w:pPr>
                    <w:jc w:val="center"/>
                    <w:rPr>
                      <w:szCs w:val="21"/>
                    </w:rPr>
                  </w:pPr>
                  <w:r>
                    <w:rPr>
                      <w:szCs w:val="21"/>
                    </w:rPr>
                    <w:t>/</w:t>
                  </w:r>
                </w:p>
              </w:tc>
              <w:tc>
                <w:tcPr>
                  <w:tcW w:w="1228" w:type="dxa"/>
                  <w:vMerge w:val="restart"/>
                  <w:vAlign w:val="center"/>
                </w:tcPr>
                <w:p w:rsidR="00E6015C" w:rsidRDefault="001D5832">
                  <w:pPr>
                    <w:jc w:val="center"/>
                    <w:rPr>
                      <w:szCs w:val="21"/>
                    </w:rPr>
                  </w:pPr>
                  <w:r>
                    <w:rPr>
                      <w:szCs w:val="21"/>
                    </w:rPr>
                    <w:t>/</w:t>
                  </w:r>
                </w:p>
              </w:tc>
              <w:tc>
                <w:tcPr>
                  <w:tcW w:w="1285" w:type="dxa"/>
                  <w:vAlign w:val="center"/>
                </w:tcPr>
                <w:p w:rsidR="00E6015C" w:rsidRDefault="001D5832">
                  <w:pPr>
                    <w:jc w:val="center"/>
                    <w:rPr>
                      <w:szCs w:val="21"/>
                    </w:rPr>
                  </w:pPr>
                  <w:r>
                    <w:rPr>
                      <w:rFonts w:hint="eastAsia"/>
                      <w:szCs w:val="21"/>
                    </w:rPr>
                    <w:t>15</w:t>
                  </w:r>
                </w:p>
              </w:tc>
              <w:tc>
                <w:tcPr>
                  <w:tcW w:w="2277" w:type="dxa"/>
                  <w:vMerge w:val="restart"/>
                  <w:vAlign w:val="center"/>
                </w:tcPr>
                <w:p w:rsidR="00E6015C" w:rsidRDefault="001D5832">
                  <w:pPr>
                    <w:jc w:val="center"/>
                    <w:rPr>
                      <w:szCs w:val="21"/>
                    </w:rPr>
                  </w:pPr>
                  <w:r>
                    <w:rPr>
                      <w:szCs w:val="21"/>
                    </w:rPr>
                    <w:t>收集后外售给综合回收公司回收</w:t>
                  </w:r>
                </w:p>
              </w:tc>
            </w:tr>
            <w:tr w:rsidR="00E6015C">
              <w:trPr>
                <w:trHeight w:val="90"/>
                <w:jc w:val="center"/>
              </w:trPr>
              <w:tc>
                <w:tcPr>
                  <w:tcW w:w="506" w:type="dxa"/>
                  <w:vAlign w:val="center"/>
                </w:tcPr>
                <w:p w:rsidR="00E6015C" w:rsidRDefault="001D5832">
                  <w:pPr>
                    <w:jc w:val="center"/>
                    <w:rPr>
                      <w:szCs w:val="21"/>
                    </w:rPr>
                  </w:pPr>
                  <w:r>
                    <w:rPr>
                      <w:szCs w:val="21"/>
                    </w:rPr>
                    <w:t>2</w:t>
                  </w:r>
                </w:p>
              </w:tc>
              <w:tc>
                <w:tcPr>
                  <w:tcW w:w="665" w:type="dxa"/>
                  <w:vMerge/>
                  <w:vAlign w:val="center"/>
                </w:tcPr>
                <w:p w:rsidR="00E6015C" w:rsidRDefault="00E6015C">
                  <w:pPr>
                    <w:jc w:val="center"/>
                    <w:rPr>
                      <w:szCs w:val="21"/>
                    </w:rPr>
                  </w:pPr>
                </w:p>
              </w:tc>
              <w:tc>
                <w:tcPr>
                  <w:tcW w:w="1604" w:type="dxa"/>
                  <w:vAlign w:val="center"/>
                </w:tcPr>
                <w:p w:rsidR="00E6015C" w:rsidRDefault="001D5832">
                  <w:pPr>
                    <w:jc w:val="center"/>
                    <w:rPr>
                      <w:szCs w:val="21"/>
                    </w:rPr>
                  </w:pPr>
                  <w:r>
                    <w:rPr>
                      <w:rFonts w:hint="eastAsia"/>
                    </w:rPr>
                    <w:t>布袋除尘器收集粉尘</w:t>
                  </w:r>
                </w:p>
              </w:tc>
              <w:tc>
                <w:tcPr>
                  <w:tcW w:w="934" w:type="dxa"/>
                  <w:vMerge/>
                  <w:vAlign w:val="center"/>
                </w:tcPr>
                <w:p w:rsidR="00E6015C" w:rsidRDefault="00E6015C">
                  <w:pPr>
                    <w:jc w:val="center"/>
                    <w:rPr>
                      <w:szCs w:val="21"/>
                    </w:rPr>
                  </w:pPr>
                </w:p>
              </w:tc>
              <w:tc>
                <w:tcPr>
                  <w:tcW w:w="1228" w:type="dxa"/>
                  <w:vMerge/>
                  <w:vAlign w:val="center"/>
                </w:tcPr>
                <w:p w:rsidR="00E6015C" w:rsidRDefault="00E6015C">
                  <w:pPr>
                    <w:jc w:val="center"/>
                    <w:rPr>
                      <w:szCs w:val="21"/>
                    </w:rPr>
                  </w:pPr>
                </w:p>
              </w:tc>
              <w:tc>
                <w:tcPr>
                  <w:tcW w:w="1285" w:type="dxa"/>
                  <w:vAlign w:val="center"/>
                </w:tcPr>
                <w:p w:rsidR="00E6015C" w:rsidRDefault="001D5832">
                  <w:pPr>
                    <w:jc w:val="center"/>
                    <w:rPr>
                      <w:szCs w:val="21"/>
                    </w:rPr>
                  </w:pPr>
                  <w:r>
                    <w:rPr>
                      <w:rFonts w:hint="eastAsia"/>
                    </w:rPr>
                    <w:t>0.16</w:t>
                  </w:r>
                  <w:r>
                    <w:rPr>
                      <w:rFonts w:hint="eastAsia"/>
                    </w:rPr>
                    <w:t>6</w:t>
                  </w:r>
                  <w:r>
                    <w:rPr>
                      <w:rFonts w:hint="eastAsia"/>
                    </w:rPr>
                    <w:t>t</w:t>
                  </w:r>
                </w:p>
              </w:tc>
              <w:tc>
                <w:tcPr>
                  <w:tcW w:w="2277" w:type="dxa"/>
                  <w:vMerge/>
                  <w:vAlign w:val="center"/>
                </w:tcPr>
                <w:p w:rsidR="00E6015C" w:rsidRDefault="00E6015C">
                  <w:pPr>
                    <w:jc w:val="center"/>
                    <w:rPr>
                      <w:szCs w:val="21"/>
                    </w:rPr>
                  </w:pPr>
                </w:p>
              </w:tc>
            </w:tr>
            <w:tr w:rsidR="00E6015C">
              <w:trPr>
                <w:trHeight w:val="90"/>
                <w:jc w:val="center"/>
              </w:trPr>
              <w:tc>
                <w:tcPr>
                  <w:tcW w:w="506" w:type="dxa"/>
                  <w:vAlign w:val="center"/>
                </w:tcPr>
                <w:p w:rsidR="00E6015C" w:rsidRDefault="001D5832">
                  <w:pPr>
                    <w:jc w:val="center"/>
                    <w:rPr>
                      <w:szCs w:val="21"/>
                    </w:rPr>
                  </w:pPr>
                  <w:r>
                    <w:rPr>
                      <w:rFonts w:hint="eastAsia"/>
                      <w:szCs w:val="21"/>
                    </w:rPr>
                    <w:t>3</w:t>
                  </w:r>
                </w:p>
              </w:tc>
              <w:tc>
                <w:tcPr>
                  <w:tcW w:w="665" w:type="dxa"/>
                  <w:vMerge w:val="restart"/>
                  <w:vAlign w:val="center"/>
                </w:tcPr>
                <w:p w:rsidR="00E6015C" w:rsidRDefault="001D5832">
                  <w:pPr>
                    <w:jc w:val="center"/>
                    <w:rPr>
                      <w:szCs w:val="21"/>
                    </w:rPr>
                  </w:pPr>
                  <w:r>
                    <w:rPr>
                      <w:szCs w:val="21"/>
                    </w:rPr>
                    <w:t>危险废物</w:t>
                  </w:r>
                </w:p>
              </w:tc>
              <w:tc>
                <w:tcPr>
                  <w:tcW w:w="1604" w:type="dxa"/>
                  <w:vAlign w:val="center"/>
                </w:tcPr>
                <w:p w:rsidR="00E6015C" w:rsidRDefault="001D5832">
                  <w:pPr>
                    <w:jc w:val="center"/>
                    <w:rPr>
                      <w:szCs w:val="21"/>
                    </w:rPr>
                  </w:pPr>
                  <w:r>
                    <w:rPr>
                      <w:szCs w:val="21"/>
                    </w:rPr>
                    <w:t>废</w:t>
                  </w:r>
                  <w:r>
                    <w:rPr>
                      <w:rFonts w:hint="eastAsia"/>
                      <w:szCs w:val="21"/>
                    </w:rPr>
                    <w:t>空桶</w:t>
                  </w:r>
                </w:p>
              </w:tc>
              <w:tc>
                <w:tcPr>
                  <w:tcW w:w="934" w:type="dxa"/>
                  <w:vAlign w:val="center"/>
                </w:tcPr>
                <w:p w:rsidR="00E6015C" w:rsidRDefault="001D5832">
                  <w:pPr>
                    <w:jc w:val="center"/>
                    <w:rPr>
                      <w:szCs w:val="21"/>
                    </w:rPr>
                  </w:pPr>
                  <w:r>
                    <w:rPr>
                      <w:szCs w:val="21"/>
                    </w:rPr>
                    <w:t>HW49</w:t>
                  </w:r>
                </w:p>
              </w:tc>
              <w:tc>
                <w:tcPr>
                  <w:tcW w:w="1228" w:type="dxa"/>
                  <w:vAlign w:val="center"/>
                </w:tcPr>
                <w:p w:rsidR="00E6015C" w:rsidRDefault="001D5832">
                  <w:pPr>
                    <w:jc w:val="center"/>
                    <w:rPr>
                      <w:szCs w:val="21"/>
                    </w:rPr>
                  </w:pPr>
                  <w:r>
                    <w:rPr>
                      <w:szCs w:val="21"/>
                    </w:rPr>
                    <w:t>900-041-49</w:t>
                  </w:r>
                </w:p>
              </w:tc>
              <w:tc>
                <w:tcPr>
                  <w:tcW w:w="1285" w:type="dxa"/>
                  <w:vAlign w:val="center"/>
                </w:tcPr>
                <w:p w:rsidR="00E6015C" w:rsidRDefault="001D5832">
                  <w:pPr>
                    <w:jc w:val="center"/>
                    <w:rPr>
                      <w:szCs w:val="21"/>
                    </w:rPr>
                  </w:pPr>
                  <w:r>
                    <w:rPr>
                      <w:rFonts w:hint="eastAsia"/>
                      <w:szCs w:val="21"/>
                    </w:rPr>
                    <w:t>1</w:t>
                  </w:r>
                  <w:r>
                    <w:rPr>
                      <w:szCs w:val="21"/>
                    </w:rPr>
                    <w:t>.2</w:t>
                  </w:r>
                </w:p>
              </w:tc>
              <w:tc>
                <w:tcPr>
                  <w:tcW w:w="2277" w:type="dxa"/>
                  <w:vMerge w:val="restart"/>
                  <w:vAlign w:val="center"/>
                </w:tcPr>
                <w:p w:rsidR="00E6015C" w:rsidRDefault="001D5832">
                  <w:pPr>
                    <w:jc w:val="center"/>
                    <w:rPr>
                      <w:szCs w:val="21"/>
                    </w:rPr>
                  </w:pPr>
                  <w:r>
                    <w:rPr>
                      <w:szCs w:val="21"/>
                    </w:rPr>
                    <w:t>暂存于危险废物暂存间，定期委托有资质的单位处理处置</w:t>
                  </w:r>
                </w:p>
              </w:tc>
            </w:tr>
            <w:tr w:rsidR="00E6015C">
              <w:trPr>
                <w:trHeight w:val="90"/>
                <w:jc w:val="center"/>
              </w:trPr>
              <w:tc>
                <w:tcPr>
                  <w:tcW w:w="506" w:type="dxa"/>
                  <w:vAlign w:val="center"/>
                </w:tcPr>
                <w:p w:rsidR="00E6015C" w:rsidRDefault="001D5832">
                  <w:pPr>
                    <w:jc w:val="center"/>
                    <w:rPr>
                      <w:szCs w:val="21"/>
                    </w:rPr>
                  </w:pPr>
                  <w:r>
                    <w:rPr>
                      <w:rFonts w:hint="eastAsia"/>
                      <w:szCs w:val="21"/>
                    </w:rPr>
                    <w:t>4</w:t>
                  </w:r>
                </w:p>
              </w:tc>
              <w:tc>
                <w:tcPr>
                  <w:tcW w:w="665" w:type="dxa"/>
                  <w:vMerge/>
                  <w:vAlign w:val="center"/>
                </w:tcPr>
                <w:p w:rsidR="00E6015C" w:rsidRDefault="00E6015C">
                  <w:pPr>
                    <w:jc w:val="center"/>
                    <w:rPr>
                      <w:szCs w:val="21"/>
                    </w:rPr>
                  </w:pPr>
                </w:p>
              </w:tc>
              <w:tc>
                <w:tcPr>
                  <w:tcW w:w="1604" w:type="dxa"/>
                  <w:vAlign w:val="center"/>
                </w:tcPr>
                <w:p w:rsidR="00E6015C" w:rsidRDefault="001D5832">
                  <w:pPr>
                    <w:jc w:val="center"/>
                    <w:rPr>
                      <w:szCs w:val="21"/>
                    </w:rPr>
                  </w:pPr>
                  <w:r>
                    <w:rPr>
                      <w:szCs w:val="21"/>
                    </w:rPr>
                    <w:t>漆渣</w:t>
                  </w:r>
                </w:p>
              </w:tc>
              <w:tc>
                <w:tcPr>
                  <w:tcW w:w="934" w:type="dxa"/>
                  <w:vAlign w:val="center"/>
                </w:tcPr>
                <w:p w:rsidR="00E6015C" w:rsidRDefault="001D5832">
                  <w:pPr>
                    <w:jc w:val="center"/>
                    <w:rPr>
                      <w:szCs w:val="21"/>
                    </w:rPr>
                  </w:pPr>
                  <w:r>
                    <w:rPr>
                      <w:szCs w:val="21"/>
                    </w:rPr>
                    <w:t>HW12</w:t>
                  </w:r>
                </w:p>
              </w:tc>
              <w:tc>
                <w:tcPr>
                  <w:tcW w:w="1228" w:type="dxa"/>
                  <w:vAlign w:val="center"/>
                </w:tcPr>
                <w:p w:rsidR="00E6015C" w:rsidRDefault="001D5832">
                  <w:pPr>
                    <w:jc w:val="center"/>
                    <w:rPr>
                      <w:szCs w:val="21"/>
                    </w:rPr>
                  </w:pPr>
                  <w:r>
                    <w:rPr>
                      <w:szCs w:val="21"/>
                    </w:rPr>
                    <w:t>900-252-12</w:t>
                  </w:r>
                </w:p>
              </w:tc>
              <w:tc>
                <w:tcPr>
                  <w:tcW w:w="1285" w:type="dxa"/>
                  <w:vAlign w:val="center"/>
                </w:tcPr>
                <w:p w:rsidR="00E6015C" w:rsidRDefault="001D5832">
                  <w:pPr>
                    <w:jc w:val="center"/>
                    <w:rPr>
                      <w:szCs w:val="21"/>
                    </w:rPr>
                  </w:pPr>
                  <w:r>
                    <w:rPr>
                      <w:szCs w:val="21"/>
                    </w:rPr>
                    <w:t>0.308</w:t>
                  </w:r>
                </w:p>
              </w:tc>
              <w:tc>
                <w:tcPr>
                  <w:tcW w:w="2277" w:type="dxa"/>
                  <w:vMerge/>
                  <w:vAlign w:val="center"/>
                </w:tcPr>
                <w:p w:rsidR="00E6015C" w:rsidRDefault="00E6015C">
                  <w:pPr>
                    <w:jc w:val="center"/>
                    <w:rPr>
                      <w:szCs w:val="21"/>
                    </w:rPr>
                  </w:pPr>
                </w:p>
              </w:tc>
            </w:tr>
            <w:tr w:rsidR="00E6015C">
              <w:trPr>
                <w:trHeight w:val="90"/>
                <w:jc w:val="center"/>
              </w:trPr>
              <w:tc>
                <w:tcPr>
                  <w:tcW w:w="506" w:type="dxa"/>
                  <w:vAlign w:val="center"/>
                </w:tcPr>
                <w:p w:rsidR="00E6015C" w:rsidRDefault="001D5832">
                  <w:pPr>
                    <w:jc w:val="center"/>
                    <w:rPr>
                      <w:szCs w:val="21"/>
                    </w:rPr>
                  </w:pPr>
                  <w:r>
                    <w:rPr>
                      <w:rFonts w:hint="eastAsia"/>
                      <w:szCs w:val="21"/>
                    </w:rPr>
                    <w:t>5</w:t>
                  </w:r>
                </w:p>
              </w:tc>
              <w:tc>
                <w:tcPr>
                  <w:tcW w:w="665" w:type="dxa"/>
                  <w:vMerge/>
                  <w:vAlign w:val="center"/>
                </w:tcPr>
                <w:p w:rsidR="00E6015C" w:rsidRDefault="00E6015C">
                  <w:pPr>
                    <w:jc w:val="center"/>
                    <w:rPr>
                      <w:szCs w:val="21"/>
                    </w:rPr>
                  </w:pPr>
                </w:p>
              </w:tc>
              <w:tc>
                <w:tcPr>
                  <w:tcW w:w="1604" w:type="dxa"/>
                  <w:vAlign w:val="center"/>
                </w:tcPr>
                <w:p w:rsidR="00E6015C" w:rsidRDefault="001D5832">
                  <w:pPr>
                    <w:jc w:val="center"/>
                    <w:rPr>
                      <w:szCs w:val="21"/>
                    </w:rPr>
                  </w:pPr>
                  <w:r>
                    <w:rPr>
                      <w:szCs w:val="21"/>
                    </w:rPr>
                    <w:t>打磨粉尘</w:t>
                  </w:r>
                </w:p>
              </w:tc>
              <w:tc>
                <w:tcPr>
                  <w:tcW w:w="934" w:type="dxa"/>
                  <w:vAlign w:val="center"/>
                </w:tcPr>
                <w:p w:rsidR="00E6015C" w:rsidRDefault="001D5832">
                  <w:pPr>
                    <w:jc w:val="center"/>
                    <w:rPr>
                      <w:szCs w:val="21"/>
                    </w:rPr>
                  </w:pPr>
                  <w:r>
                    <w:rPr>
                      <w:szCs w:val="21"/>
                    </w:rPr>
                    <w:t>HW12</w:t>
                  </w:r>
                </w:p>
              </w:tc>
              <w:tc>
                <w:tcPr>
                  <w:tcW w:w="1228" w:type="dxa"/>
                  <w:vAlign w:val="center"/>
                </w:tcPr>
                <w:p w:rsidR="00E6015C" w:rsidRDefault="001D5832">
                  <w:pPr>
                    <w:jc w:val="center"/>
                    <w:rPr>
                      <w:szCs w:val="21"/>
                    </w:rPr>
                  </w:pPr>
                  <w:r>
                    <w:rPr>
                      <w:szCs w:val="21"/>
                    </w:rPr>
                    <w:t>900-252-12</w:t>
                  </w:r>
                </w:p>
              </w:tc>
              <w:tc>
                <w:tcPr>
                  <w:tcW w:w="1285" w:type="dxa"/>
                  <w:vAlign w:val="center"/>
                </w:tcPr>
                <w:p w:rsidR="00E6015C" w:rsidRDefault="001D5832">
                  <w:pPr>
                    <w:jc w:val="center"/>
                    <w:rPr>
                      <w:szCs w:val="21"/>
                    </w:rPr>
                  </w:pPr>
                  <w:r>
                    <w:rPr>
                      <w:snapToGrid w:val="0"/>
                      <w:kern w:val="0"/>
                      <w:szCs w:val="21"/>
                    </w:rPr>
                    <w:t>0.</w:t>
                  </w:r>
                  <w:r>
                    <w:rPr>
                      <w:rFonts w:hint="eastAsia"/>
                      <w:snapToGrid w:val="0"/>
                      <w:kern w:val="0"/>
                      <w:szCs w:val="21"/>
                    </w:rPr>
                    <w:t>08</w:t>
                  </w:r>
                </w:p>
              </w:tc>
              <w:tc>
                <w:tcPr>
                  <w:tcW w:w="2277" w:type="dxa"/>
                  <w:vMerge/>
                  <w:vAlign w:val="center"/>
                </w:tcPr>
                <w:p w:rsidR="00E6015C" w:rsidRDefault="00E6015C">
                  <w:pPr>
                    <w:jc w:val="center"/>
                    <w:rPr>
                      <w:szCs w:val="21"/>
                    </w:rPr>
                  </w:pPr>
                </w:p>
              </w:tc>
            </w:tr>
            <w:tr w:rsidR="00E6015C">
              <w:trPr>
                <w:trHeight w:val="90"/>
                <w:jc w:val="center"/>
              </w:trPr>
              <w:tc>
                <w:tcPr>
                  <w:tcW w:w="506" w:type="dxa"/>
                  <w:vAlign w:val="center"/>
                </w:tcPr>
                <w:p w:rsidR="00E6015C" w:rsidRDefault="001D5832">
                  <w:pPr>
                    <w:jc w:val="center"/>
                    <w:rPr>
                      <w:szCs w:val="21"/>
                    </w:rPr>
                  </w:pPr>
                  <w:r>
                    <w:rPr>
                      <w:rFonts w:hint="eastAsia"/>
                      <w:szCs w:val="21"/>
                    </w:rPr>
                    <w:t>6</w:t>
                  </w:r>
                </w:p>
              </w:tc>
              <w:tc>
                <w:tcPr>
                  <w:tcW w:w="665" w:type="dxa"/>
                  <w:vMerge/>
                  <w:vAlign w:val="center"/>
                </w:tcPr>
                <w:p w:rsidR="00E6015C" w:rsidRDefault="00E6015C">
                  <w:pPr>
                    <w:jc w:val="center"/>
                    <w:rPr>
                      <w:szCs w:val="21"/>
                    </w:rPr>
                  </w:pPr>
                </w:p>
              </w:tc>
              <w:tc>
                <w:tcPr>
                  <w:tcW w:w="1604" w:type="dxa"/>
                  <w:vAlign w:val="center"/>
                </w:tcPr>
                <w:p w:rsidR="00E6015C" w:rsidRDefault="001D5832">
                  <w:pPr>
                    <w:jc w:val="center"/>
                    <w:rPr>
                      <w:szCs w:val="21"/>
                    </w:rPr>
                  </w:pPr>
                  <w:r>
                    <w:rPr>
                      <w:szCs w:val="21"/>
                    </w:rPr>
                    <w:t>废活性炭</w:t>
                  </w:r>
                </w:p>
              </w:tc>
              <w:tc>
                <w:tcPr>
                  <w:tcW w:w="934" w:type="dxa"/>
                  <w:vAlign w:val="center"/>
                </w:tcPr>
                <w:p w:rsidR="00E6015C" w:rsidRDefault="001D5832">
                  <w:pPr>
                    <w:jc w:val="center"/>
                    <w:rPr>
                      <w:szCs w:val="21"/>
                    </w:rPr>
                  </w:pPr>
                  <w:r>
                    <w:rPr>
                      <w:szCs w:val="21"/>
                    </w:rPr>
                    <w:t>HW49</w:t>
                  </w:r>
                </w:p>
              </w:tc>
              <w:tc>
                <w:tcPr>
                  <w:tcW w:w="1228" w:type="dxa"/>
                  <w:vAlign w:val="center"/>
                </w:tcPr>
                <w:p w:rsidR="00E6015C" w:rsidRDefault="001D5832">
                  <w:pPr>
                    <w:jc w:val="center"/>
                    <w:rPr>
                      <w:szCs w:val="21"/>
                    </w:rPr>
                  </w:pPr>
                  <w:r>
                    <w:rPr>
                      <w:szCs w:val="21"/>
                    </w:rPr>
                    <w:t>900-041-49</w:t>
                  </w:r>
                </w:p>
              </w:tc>
              <w:tc>
                <w:tcPr>
                  <w:tcW w:w="1285" w:type="dxa"/>
                  <w:vAlign w:val="center"/>
                </w:tcPr>
                <w:p w:rsidR="00E6015C" w:rsidRDefault="001D5832">
                  <w:pPr>
                    <w:jc w:val="center"/>
                    <w:rPr>
                      <w:szCs w:val="21"/>
                    </w:rPr>
                  </w:pPr>
                  <w:r>
                    <w:rPr>
                      <w:rFonts w:hint="eastAsia"/>
                      <w:szCs w:val="21"/>
                    </w:rPr>
                    <w:t>0.</w:t>
                  </w:r>
                  <w:r>
                    <w:rPr>
                      <w:rFonts w:hint="eastAsia"/>
                      <w:szCs w:val="21"/>
                    </w:rPr>
                    <w:t>753</w:t>
                  </w:r>
                </w:p>
              </w:tc>
              <w:tc>
                <w:tcPr>
                  <w:tcW w:w="2277" w:type="dxa"/>
                  <w:vMerge/>
                  <w:vAlign w:val="center"/>
                </w:tcPr>
                <w:p w:rsidR="00E6015C" w:rsidRDefault="00E6015C">
                  <w:pPr>
                    <w:jc w:val="center"/>
                    <w:rPr>
                      <w:szCs w:val="21"/>
                    </w:rPr>
                  </w:pPr>
                </w:p>
              </w:tc>
            </w:tr>
            <w:tr w:rsidR="00E6015C">
              <w:trPr>
                <w:trHeight w:val="232"/>
                <w:jc w:val="center"/>
              </w:trPr>
              <w:tc>
                <w:tcPr>
                  <w:tcW w:w="506" w:type="dxa"/>
                  <w:vAlign w:val="center"/>
                </w:tcPr>
                <w:p w:rsidR="00E6015C" w:rsidRDefault="001D5832">
                  <w:pPr>
                    <w:jc w:val="center"/>
                    <w:rPr>
                      <w:szCs w:val="21"/>
                    </w:rPr>
                  </w:pPr>
                  <w:r>
                    <w:rPr>
                      <w:rFonts w:hint="eastAsia"/>
                      <w:szCs w:val="21"/>
                    </w:rPr>
                    <w:t>7</w:t>
                  </w:r>
                </w:p>
              </w:tc>
              <w:tc>
                <w:tcPr>
                  <w:tcW w:w="2269" w:type="dxa"/>
                  <w:gridSpan w:val="2"/>
                  <w:vAlign w:val="center"/>
                </w:tcPr>
                <w:p w:rsidR="00E6015C" w:rsidRDefault="001D5832">
                  <w:pPr>
                    <w:jc w:val="center"/>
                    <w:rPr>
                      <w:szCs w:val="21"/>
                    </w:rPr>
                  </w:pPr>
                  <w:r>
                    <w:rPr>
                      <w:szCs w:val="21"/>
                    </w:rPr>
                    <w:t>生活垃圾</w:t>
                  </w:r>
                </w:p>
              </w:tc>
              <w:tc>
                <w:tcPr>
                  <w:tcW w:w="934" w:type="dxa"/>
                  <w:vAlign w:val="center"/>
                </w:tcPr>
                <w:p w:rsidR="00E6015C" w:rsidRDefault="001D5832">
                  <w:pPr>
                    <w:jc w:val="center"/>
                    <w:rPr>
                      <w:szCs w:val="21"/>
                    </w:rPr>
                  </w:pPr>
                  <w:r>
                    <w:rPr>
                      <w:szCs w:val="21"/>
                    </w:rPr>
                    <w:t>/</w:t>
                  </w:r>
                </w:p>
              </w:tc>
              <w:tc>
                <w:tcPr>
                  <w:tcW w:w="1228" w:type="dxa"/>
                  <w:vAlign w:val="center"/>
                </w:tcPr>
                <w:p w:rsidR="00E6015C" w:rsidRDefault="001D5832">
                  <w:pPr>
                    <w:jc w:val="center"/>
                    <w:rPr>
                      <w:szCs w:val="21"/>
                    </w:rPr>
                  </w:pPr>
                  <w:r>
                    <w:rPr>
                      <w:szCs w:val="21"/>
                    </w:rPr>
                    <w:t>/</w:t>
                  </w:r>
                </w:p>
              </w:tc>
              <w:tc>
                <w:tcPr>
                  <w:tcW w:w="1285" w:type="dxa"/>
                  <w:vAlign w:val="center"/>
                </w:tcPr>
                <w:p w:rsidR="00E6015C" w:rsidRDefault="001D5832">
                  <w:pPr>
                    <w:jc w:val="center"/>
                    <w:rPr>
                      <w:szCs w:val="21"/>
                    </w:rPr>
                  </w:pPr>
                  <w:r>
                    <w:rPr>
                      <w:szCs w:val="21"/>
                    </w:rPr>
                    <w:t>4.5</w:t>
                  </w:r>
                </w:p>
              </w:tc>
              <w:tc>
                <w:tcPr>
                  <w:tcW w:w="2277" w:type="dxa"/>
                  <w:vAlign w:val="center"/>
                </w:tcPr>
                <w:p w:rsidR="00E6015C" w:rsidRDefault="001D5832">
                  <w:pPr>
                    <w:jc w:val="center"/>
                    <w:rPr>
                      <w:szCs w:val="21"/>
                    </w:rPr>
                  </w:pPr>
                  <w:r>
                    <w:rPr>
                      <w:szCs w:val="21"/>
                    </w:rPr>
                    <w:t>环保部门统一清运</w:t>
                  </w:r>
                </w:p>
              </w:tc>
            </w:tr>
            <w:tr w:rsidR="00E6015C">
              <w:trPr>
                <w:trHeight w:val="242"/>
                <w:jc w:val="center"/>
              </w:trPr>
              <w:tc>
                <w:tcPr>
                  <w:tcW w:w="2775" w:type="dxa"/>
                  <w:gridSpan w:val="3"/>
                  <w:vAlign w:val="center"/>
                </w:tcPr>
                <w:p w:rsidR="00E6015C" w:rsidRDefault="001D5832">
                  <w:pPr>
                    <w:jc w:val="center"/>
                    <w:rPr>
                      <w:szCs w:val="21"/>
                    </w:rPr>
                  </w:pPr>
                  <w:r>
                    <w:rPr>
                      <w:szCs w:val="21"/>
                    </w:rPr>
                    <w:lastRenderedPageBreak/>
                    <w:t>合计</w:t>
                  </w:r>
                </w:p>
              </w:tc>
              <w:tc>
                <w:tcPr>
                  <w:tcW w:w="934" w:type="dxa"/>
                  <w:vAlign w:val="center"/>
                </w:tcPr>
                <w:p w:rsidR="00E6015C" w:rsidRDefault="001D5832">
                  <w:pPr>
                    <w:jc w:val="center"/>
                    <w:rPr>
                      <w:szCs w:val="21"/>
                    </w:rPr>
                  </w:pPr>
                  <w:r>
                    <w:rPr>
                      <w:szCs w:val="21"/>
                    </w:rPr>
                    <w:t>/</w:t>
                  </w:r>
                </w:p>
              </w:tc>
              <w:tc>
                <w:tcPr>
                  <w:tcW w:w="1228" w:type="dxa"/>
                  <w:vAlign w:val="center"/>
                </w:tcPr>
                <w:p w:rsidR="00E6015C" w:rsidRDefault="001D5832">
                  <w:pPr>
                    <w:jc w:val="center"/>
                    <w:rPr>
                      <w:szCs w:val="21"/>
                    </w:rPr>
                  </w:pPr>
                  <w:r>
                    <w:rPr>
                      <w:szCs w:val="21"/>
                    </w:rPr>
                    <w:t>/</w:t>
                  </w:r>
                </w:p>
              </w:tc>
              <w:tc>
                <w:tcPr>
                  <w:tcW w:w="1285" w:type="dxa"/>
                  <w:vAlign w:val="center"/>
                </w:tcPr>
                <w:p w:rsidR="00E6015C" w:rsidRDefault="001D5832">
                  <w:pPr>
                    <w:jc w:val="center"/>
                    <w:rPr>
                      <w:szCs w:val="21"/>
                    </w:rPr>
                  </w:pPr>
                  <w:r>
                    <w:rPr>
                      <w:szCs w:val="21"/>
                    </w:rPr>
                    <w:t>29.85</w:t>
                  </w:r>
                </w:p>
              </w:tc>
              <w:tc>
                <w:tcPr>
                  <w:tcW w:w="2277" w:type="dxa"/>
                  <w:vAlign w:val="center"/>
                </w:tcPr>
                <w:p w:rsidR="00E6015C" w:rsidRDefault="001D5832">
                  <w:pPr>
                    <w:jc w:val="center"/>
                    <w:rPr>
                      <w:szCs w:val="21"/>
                    </w:rPr>
                  </w:pPr>
                  <w:r>
                    <w:rPr>
                      <w:szCs w:val="21"/>
                    </w:rPr>
                    <w:t>/</w:t>
                  </w:r>
                </w:p>
              </w:tc>
            </w:tr>
          </w:tbl>
          <w:p w:rsidR="00E6015C" w:rsidRDefault="001D5832">
            <w:pPr>
              <w:adjustRightInd w:val="0"/>
              <w:snapToGrid w:val="0"/>
              <w:spacing w:before="120" w:line="360" w:lineRule="auto"/>
              <w:ind w:leftChars="100" w:left="210" w:firstLineChars="100" w:firstLine="210"/>
              <w:rPr>
                <w:b/>
                <w:bCs/>
                <w:color w:val="000000" w:themeColor="text1"/>
                <w:szCs w:val="21"/>
              </w:rPr>
            </w:pPr>
            <w:r>
              <w:rPr>
                <w:rFonts w:hint="eastAsia"/>
                <w:color w:val="000000" w:themeColor="text1"/>
                <w:szCs w:val="21"/>
              </w:rPr>
              <w:t>综上所述，本项目固体废物去向明确，均能得到妥善处置，</w:t>
            </w:r>
            <w:r>
              <w:rPr>
                <w:rFonts w:hint="eastAsia"/>
                <w:b/>
                <w:bCs/>
                <w:color w:val="000000" w:themeColor="text1"/>
                <w:szCs w:val="21"/>
              </w:rPr>
              <w:t>对周边环境造成影响不大。</w:t>
            </w:r>
          </w:p>
          <w:p w:rsidR="00E6015C" w:rsidRDefault="001D5832">
            <w:pPr>
              <w:spacing w:line="360" w:lineRule="auto"/>
              <w:outlineLvl w:val="3"/>
              <w:rPr>
                <w:b/>
                <w:bCs/>
                <w:color w:val="FF0000"/>
                <w:szCs w:val="21"/>
              </w:rPr>
            </w:pPr>
            <w:r>
              <w:rPr>
                <w:rFonts w:hint="eastAsia"/>
                <w:b/>
                <w:bCs/>
                <w:color w:val="FF0000"/>
                <w:sz w:val="24"/>
              </w:rPr>
              <w:t xml:space="preserve">4.4.2 </w:t>
            </w:r>
            <w:r>
              <w:rPr>
                <w:b/>
                <w:bCs/>
                <w:color w:val="FF0000"/>
                <w:sz w:val="24"/>
              </w:rPr>
              <w:t>管理要求</w:t>
            </w:r>
          </w:p>
          <w:p w:rsidR="00E6015C" w:rsidRDefault="001D5832">
            <w:pPr>
              <w:spacing w:line="360" w:lineRule="auto"/>
              <w:ind w:firstLineChars="200" w:firstLine="420"/>
              <w:rPr>
                <w:color w:val="FF0000"/>
                <w:szCs w:val="21"/>
              </w:rPr>
            </w:pPr>
            <w:r>
              <w:rPr>
                <w:color w:val="FF0000"/>
                <w:szCs w:val="21"/>
              </w:rPr>
              <w:t>项目拟在</w:t>
            </w:r>
            <w:r>
              <w:rPr>
                <w:rFonts w:hint="eastAsia"/>
                <w:color w:val="FF0000"/>
                <w:szCs w:val="21"/>
              </w:rPr>
              <w:t>6</w:t>
            </w:r>
            <w:r>
              <w:rPr>
                <w:rFonts w:hint="eastAsia"/>
                <w:color w:val="FF0000"/>
                <w:szCs w:val="21"/>
              </w:rPr>
              <w:t>号厂房</w:t>
            </w:r>
            <w:r>
              <w:rPr>
                <w:color w:val="FF0000"/>
                <w:szCs w:val="21"/>
              </w:rPr>
              <w:t>一层东侧建设</w:t>
            </w:r>
            <w:r>
              <w:rPr>
                <w:color w:val="FF0000"/>
                <w:szCs w:val="21"/>
              </w:rPr>
              <w:t>10m</w:t>
            </w:r>
            <w:r>
              <w:rPr>
                <w:color w:val="FF0000"/>
                <w:szCs w:val="21"/>
                <w:vertAlign w:val="superscript"/>
              </w:rPr>
              <w:t>2</w:t>
            </w:r>
            <w:r>
              <w:rPr>
                <w:color w:val="FF0000"/>
                <w:szCs w:val="21"/>
              </w:rPr>
              <w:t>的危险废物暂存间，危险废物分类收集后并定期委托有资质单位处置。</w:t>
            </w:r>
          </w:p>
          <w:p w:rsidR="00E6015C" w:rsidRDefault="001D5832">
            <w:pPr>
              <w:spacing w:line="360" w:lineRule="auto"/>
              <w:ind w:firstLineChars="200" w:firstLine="420"/>
              <w:rPr>
                <w:color w:val="FF0000"/>
                <w:szCs w:val="21"/>
              </w:rPr>
            </w:pPr>
            <w:r>
              <w:rPr>
                <w:color w:val="FF0000"/>
                <w:szCs w:val="21"/>
              </w:rPr>
              <w:t>1</w:t>
            </w:r>
            <w:r>
              <w:rPr>
                <w:color w:val="FF0000"/>
                <w:szCs w:val="21"/>
              </w:rPr>
              <w:t>）规范化危废间建设要求</w:t>
            </w:r>
          </w:p>
          <w:p w:rsidR="00E6015C" w:rsidRDefault="001D5832">
            <w:pPr>
              <w:spacing w:line="360" w:lineRule="auto"/>
              <w:ind w:firstLineChars="200" w:firstLine="420"/>
              <w:rPr>
                <w:color w:val="FF0000"/>
                <w:szCs w:val="21"/>
              </w:rPr>
            </w:pPr>
            <w:r>
              <w:rPr>
                <w:color w:val="FF0000"/>
                <w:kern w:val="0"/>
                <w:szCs w:val="21"/>
              </w:rPr>
              <w:t>①</w:t>
            </w:r>
            <w:r>
              <w:rPr>
                <w:color w:val="FF0000"/>
                <w:szCs w:val="21"/>
              </w:rPr>
              <w:t>危险废物临时贮存场所的地面和裙脚要用坚固、防渗的材料建造；</w:t>
            </w:r>
          </w:p>
          <w:p w:rsidR="00E6015C" w:rsidRDefault="001D5832">
            <w:pPr>
              <w:spacing w:line="360" w:lineRule="auto"/>
              <w:ind w:firstLineChars="200" w:firstLine="420"/>
              <w:rPr>
                <w:color w:val="FF0000"/>
                <w:szCs w:val="21"/>
              </w:rPr>
            </w:pPr>
            <w:r>
              <w:rPr>
                <w:color w:val="FF0000"/>
                <w:kern w:val="0"/>
                <w:szCs w:val="21"/>
              </w:rPr>
              <w:t>②</w:t>
            </w:r>
            <w:r>
              <w:rPr>
                <w:color w:val="FF0000"/>
                <w:szCs w:val="21"/>
              </w:rPr>
              <w:t>该贮存场所的地面与裙脚围建一定的空间，该容积不低于堵截最大容器的最大储量或总储量的</w:t>
            </w:r>
            <w:r>
              <w:rPr>
                <w:color w:val="FF0000"/>
                <w:szCs w:val="21"/>
              </w:rPr>
              <w:t>1/5</w:t>
            </w:r>
            <w:r>
              <w:rPr>
                <w:color w:val="FF0000"/>
                <w:szCs w:val="21"/>
              </w:rPr>
              <w:t>贮存场所需设液体收集装置、气体导出口及气体净化装置；贮存装载液体、半固体危险废物容器的地方，必须有耐腐蚀的硬化地面且表面无裂隙。</w:t>
            </w:r>
          </w:p>
          <w:p w:rsidR="00E6015C" w:rsidRDefault="001D5832">
            <w:pPr>
              <w:spacing w:line="360" w:lineRule="auto"/>
              <w:ind w:firstLineChars="200" w:firstLine="420"/>
              <w:rPr>
                <w:color w:val="FF0000"/>
                <w:szCs w:val="21"/>
              </w:rPr>
            </w:pPr>
            <w:r>
              <w:rPr>
                <w:color w:val="FF0000"/>
                <w:szCs w:val="21"/>
              </w:rPr>
              <w:t>③</w:t>
            </w:r>
            <w:r>
              <w:rPr>
                <w:color w:val="FF0000"/>
                <w:szCs w:val="21"/>
              </w:rPr>
              <w:t>贮存设施应注意安全照明等问题；应配备通讯设备、照明设施、安全防护服装及共聚，并设有报警装置和应急防护设施；</w:t>
            </w:r>
          </w:p>
          <w:p w:rsidR="00E6015C" w:rsidRDefault="001D5832">
            <w:pPr>
              <w:spacing w:line="360" w:lineRule="auto"/>
              <w:ind w:firstLineChars="200" w:firstLine="420"/>
              <w:rPr>
                <w:color w:val="FF0000"/>
                <w:szCs w:val="21"/>
              </w:rPr>
            </w:pPr>
            <w:r>
              <w:rPr>
                <w:color w:val="FF0000"/>
                <w:szCs w:val="21"/>
              </w:rPr>
              <w:t>④</w:t>
            </w:r>
            <w:r>
              <w:rPr>
                <w:color w:val="FF0000"/>
                <w:szCs w:val="21"/>
              </w:rPr>
              <w:t>不相容的危险废物分开存放，并设有隔离间；基础防渗层为至少</w:t>
            </w:r>
            <w:r>
              <w:rPr>
                <w:color w:val="FF0000"/>
                <w:szCs w:val="21"/>
              </w:rPr>
              <w:t>1m</w:t>
            </w:r>
            <w:r>
              <w:rPr>
                <w:color w:val="FF0000"/>
                <w:szCs w:val="21"/>
              </w:rPr>
              <w:t>厚粘土层（渗透系数</w:t>
            </w:r>
            <w:r>
              <w:rPr>
                <w:color w:val="FF0000"/>
                <w:szCs w:val="21"/>
              </w:rPr>
              <w:t>≤10</w:t>
            </w:r>
            <w:r>
              <w:rPr>
                <w:color w:val="FF0000"/>
                <w:szCs w:val="21"/>
                <w:vertAlign w:val="superscript"/>
              </w:rPr>
              <w:t>-7</w:t>
            </w:r>
            <w:r>
              <w:rPr>
                <w:color w:val="FF0000"/>
                <w:szCs w:val="21"/>
              </w:rPr>
              <w:t>cm/s</w:t>
            </w:r>
            <w:r>
              <w:rPr>
                <w:color w:val="FF0000"/>
                <w:szCs w:val="21"/>
              </w:rPr>
              <w:t>），或</w:t>
            </w:r>
            <w:r>
              <w:rPr>
                <w:color w:val="FF0000"/>
                <w:szCs w:val="21"/>
              </w:rPr>
              <w:t>2mm</w:t>
            </w:r>
            <w:r>
              <w:rPr>
                <w:color w:val="FF0000"/>
                <w:szCs w:val="21"/>
              </w:rPr>
              <w:t>厚高密度聚乙烯，或至少</w:t>
            </w:r>
            <w:r>
              <w:rPr>
                <w:color w:val="FF0000"/>
                <w:szCs w:val="21"/>
              </w:rPr>
              <w:t>2mm</w:t>
            </w:r>
            <w:r>
              <w:rPr>
                <w:color w:val="FF0000"/>
                <w:szCs w:val="21"/>
              </w:rPr>
              <w:t>厚的其他人工材料，渗透系数</w:t>
            </w:r>
            <w:r>
              <w:rPr>
                <w:color w:val="FF0000"/>
                <w:szCs w:val="21"/>
              </w:rPr>
              <w:t>≤10</w:t>
            </w:r>
            <w:r>
              <w:rPr>
                <w:color w:val="FF0000"/>
                <w:szCs w:val="21"/>
                <w:vertAlign w:val="superscript"/>
              </w:rPr>
              <w:t>-10</w:t>
            </w:r>
            <w:r>
              <w:rPr>
                <w:color w:val="FF0000"/>
                <w:szCs w:val="21"/>
              </w:rPr>
              <w:t>cm/s</w:t>
            </w:r>
            <w:r>
              <w:rPr>
                <w:color w:val="FF0000"/>
                <w:szCs w:val="21"/>
              </w:rPr>
              <w:t>。具体设计原则参见《危险废物贮存污染控制标准》（</w:t>
            </w:r>
            <w:r>
              <w:rPr>
                <w:color w:val="FF0000"/>
                <w:szCs w:val="21"/>
              </w:rPr>
              <w:t>GB18597-2001</w:t>
            </w:r>
            <w:r>
              <w:rPr>
                <w:color w:val="FF0000"/>
                <w:szCs w:val="21"/>
              </w:rPr>
              <w:t>）。</w:t>
            </w:r>
          </w:p>
          <w:p w:rsidR="00E6015C" w:rsidRDefault="001D5832">
            <w:pPr>
              <w:spacing w:line="360" w:lineRule="auto"/>
              <w:ind w:firstLineChars="200" w:firstLine="420"/>
              <w:rPr>
                <w:color w:val="FF0000"/>
                <w:szCs w:val="21"/>
              </w:rPr>
            </w:pPr>
            <w:r>
              <w:rPr>
                <w:color w:val="FF0000"/>
                <w:szCs w:val="21"/>
              </w:rPr>
              <w:t>2</w:t>
            </w:r>
            <w:r>
              <w:rPr>
                <w:color w:val="FF0000"/>
                <w:szCs w:val="21"/>
              </w:rPr>
              <w:t>）危险废物分类收集及贮存要求</w:t>
            </w:r>
          </w:p>
          <w:p w:rsidR="00E6015C" w:rsidRDefault="001D5832">
            <w:pPr>
              <w:spacing w:line="360" w:lineRule="auto"/>
              <w:ind w:firstLineChars="200" w:firstLine="420"/>
              <w:rPr>
                <w:color w:val="FF0000"/>
                <w:szCs w:val="21"/>
              </w:rPr>
            </w:pPr>
            <w:r>
              <w:rPr>
                <w:color w:val="FF0000"/>
                <w:kern w:val="0"/>
                <w:szCs w:val="21"/>
              </w:rPr>
              <w:t>①</w:t>
            </w:r>
            <w:r>
              <w:rPr>
                <w:color w:val="FF0000"/>
                <w:szCs w:val="21"/>
              </w:rPr>
              <w:t>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rsidR="00E6015C" w:rsidRDefault="001D5832">
            <w:pPr>
              <w:spacing w:line="360" w:lineRule="auto"/>
              <w:ind w:firstLineChars="200" w:firstLine="420"/>
              <w:rPr>
                <w:color w:val="FF0000"/>
                <w:szCs w:val="21"/>
              </w:rPr>
            </w:pPr>
            <w:r>
              <w:rPr>
                <w:color w:val="FF0000"/>
                <w:kern w:val="0"/>
                <w:szCs w:val="21"/>
              </w:rPr>
              <w:t>②</w:t>
            </w:r>
            <w:r>
              <w:rPr>
                <w:color w:val="FF0000"/>
                <w:szCs w:val="21"/>
              </w:rPr>
              <w:t>按《环境保护图形标识－－固体废物贮存（处置）场》（</w:t>
            </w:r>
            <w:r>
              <w:rPr>
                <w:color w:val="FF0000"/>
                <w:szCs w:val="21"/>
              </w:rPr>
              <w:t>GB 15562.2</w:t>
            </w:r>
            <w:r>
              <w:rPr>
                <w:color w:val="FF0000"/>
                <w:szCs w:val="21"/>
              </w:rPr>
              <w:t>）在收集场所醒目的地方设置危险废物警告标识；</w:t>
            </w:r>
          </w:p>
          <w:p w:rsidR="00E6015C" w:rsidRDefault="001D5832">
            <w:pPr>
              <w:spacing w:line="360" w:lineRule="auto"/>
              <w:ind w:firstLineChars="200" w:firstLine="420"/>
              <w:rPr>
                <w:color w:val="FF0000"/>
                <w:szCs w:val="21"/>
              </w:rPr>
            </w:pPr>
            <w:r>
              <w:rPr>
                <w:color w:val="FF0000"/>
                <w:szCs w:val="21"/>
              </w:rPr>
              <w:t>③</w:t>
            </w:r>
            <w:r>
              <w:rPr>
                <w:color w:val="FF0000"/>
                <w:szCs w:val="21"/>
              </w:rPr>
              <w:t>由专人负责管理，危险固废按不同名录分类分区堆放，并做好隔离、防水、防晒、防雨、防渗、防火处理。</w:t>
            </w:r>
          </w:p>
          <w:p w:rsidR="00E6015C" w:rsidRDefault="001D5832">
            <w:pPr>
              <w:spacing w:line="360" w:lineRule="auto"/>
              <w:ind w:firstLineChars="200" w:firstLine="420"/>
              <w:rPr>
                <w:color w:val="FF0000"/>
                <w:szCs w:val="21"/>
              </w:rPr>
            </w:pPr>
            <w:r>
              <w:rPr>
                <w:color w:val="FF0000"/>
                <w:szCs w:val="21"/>
              </w:rPr>
              <w:t>④</w:t>
            </w:r>
            <w:r>
              <w:rPr>
                <w:color w:val="FF0000"/>
                <w:szCs w:val="21"/>
              </w:rPr>
              <w:t>贮存区内禁止混放不相容危险废物；禁止危险废物混入非危险废物中贮存；危险废物按种类分别存放，且不同类废物间有明显的间隔（如过道等）。</w:t>
            </w:r>
          </w:p>
          <w:p w:rsidR="00E6015C" w:rsidRDefault="001D5832">
            <w:pPr>
              <w:spacing w:line="360" w:lineRule="auto"/>
              <w:ind w:firstLineChars="200" w:firstLine="420"/>
              <w:rPr>
                <w:color w:val="FF0000"/>
                <w:szCs w:val="21"/>
              </w:rPr>
            </w:pPr>
            <w:r>
              <w:rPr>
                <w:color w:val="FF0000"/>
                <w:szCs w:val="21"/>
              </w:rPr>
              <w:t>⑤</w:t>
            </w:r>
            <w:r>
              <w:rPr>
                <w:color w:val="FF0000"/>
                <w:szCs w:val="21"/>
              </w:rPr>
              <w:t>危险废物的收集包装要求</w:t>
            </w:r>
          </w:p>
          <w:p w:rsidR="00E6015C" w:rsidRDefault="001D5832">
            <w:pPr>
              <w:spacing w:line="360" w:lineRule="auto"/>
              <w:ind w:firstLineChars="200" w:firstLine="420"/>
              <w:rPr>
                <w:color w:val="FF0000"/>
                <w:szCs w:val="21"/>
              </w:rPr>
            </w:pPr>
            <w:r>
              <w:rPr>
                <w:color w:val="FF0000"/>
                <w:szCs w:val="21"/>
              </w:rPr>
              <w:t>a.</w:t>
            </w:r>
            <w:r>
              <w:rPr>
                <w:color w:val="FF0000"/>
                <w:szCs w:val="21"/>
              </w:rPr>
              <w:t>应使用符合标准的容器盛装危险废物，容器及其材质应满足相应的强度要求；</w:t>
            </w:r>
          </w:p>
          <w:p w:rsidR="00E6015C" w:rsidRDefault="001D5832">
            <w:pPr>
              <w:spacing w:line="360" w:lineRule="auto"/>
              <w:ind w:firstLineChars="200" w:firstLine="420"/>
              <w:rPr>
                <w:color w:val="FF0000"/>
                <w:szCs w:val="21"/>
              </w:rPr>
            </w:pPr>
            <w:r>
              <w:rPr>
                <w:color w:val="FF0000"/>
                <w:szCs w:val="21"/>
              </w:rPr>
              <w:t>b.</w:t>
            </w:r>
            <w:r>
              <w:rPr>
                <w:color w:val="FF0000"/>
                <w:szCs w:val="21"/>
              </w:rPr>
              <w:t>装载危险废物的容器，其材质和衬里要与危险废物相容，并且保留足够的空间。</w:t>
            </w:r>
          </w:p>
          <w:p w:rsidR="00E6015C" w:rsidRDefault="001D5832">
            <w:pPr>
              <w:spacing w:line="360" w:lineRule="auto"/>
              <w:ind w:firstLineChars="200" w:firstLine="420"/>
              <w:rPr>
                <w:color w:val="FF0000"/>
                <w:szCs w:val="21"/>
              </w:rPr>
            </w:pPr>
            <w:r>
              <w:rPr>
                <w:color w:val="FF0000"/>
                <w:szCs w:val="21"/>
              </w:rPr>
              <w:t>c.</w:t>
            </w:r>
            <w:r>
              <w:rPr>
                <w:color w:val="FF0000"/>
                <w:szCs w:val="21"/>
              </w:rPr>
              <w:t>容器表面必须粘贴符合标准的标签（见《危险废物贮存污染控制标准》（</w:t>
            </w:r>
            <w:r>
              <w:rPr>
                <w:color w:val="FF0000"/>
                <w:szCs w:val="21"/>
              </w:rPr>
              <w:t>GB18597-2001</w:t>
            </w:r>
            <w:r>
              <w:rPr>
                <w:color w:val="FF0000"/>
                <w:szCs w:val="21"/>
              </w:rPr>
              <w:t>）附录</w:t>
            </w:r>
            <w:r>
              <w:rPr>
                <w:color w:val="FF0000"/>
                <w:szCs w:val="21"/>
              </w:rPr>
              <w:t xml:space="preserve"> A</w:t>
            </w:r>
            <w:r>
              <w:rPr>
                <w:color w:val="FF0000"/>
                <w:szCs w:val="21"/>
              </w:rPr>
              <w:t>）</w:t>
            </w:r>
            <w:r>
              <w:rPr>
                <w:color w:val="FF0000"/>
                <w:szCs w:val="21"/>
              </w:rPr>
              <w:t>。</w:t>
            </w:r>
          </w:p>
          <w:p w:rsidR="00E6015C" w:rsidRDefault="001D5832">
            <w:pPr>
              <w:spacing w:line="360" w:lineRule="auto"/>
              <w:ind w:firstLineChars="200" w:firstLine="420"/>
              <w:rPr>
                <w:color w:val="FF0000"/>
                <w:szCs w:val="21"/>
              </w:rPr>
            </w:pPr>
            <w:r>
              <w:rPr>
                <w:color w:val="FF0000"/>
                <w:szCs w:val="21"/>
              </w:rPr>
              <w:lastRenderedPageBreak/>
              <w:t>d.</w:t>
            </w:r>
            <w:r>
              <w:rPr>
                <w:color w:val="FF0000"/>
                <w:szCs w:val="21"/>
              </w:rPr>
              <w:t>危险废物标签应标明以下信息：主要化学成分或危险废物名称、数量、物理形态、危险类别、安全措施以及危废产生单位名称、地址、联系人及电话。</w:t>
            </w:r>
          </w:p>
          <w:p w:rsidR="00E6015C" w:rsidRDefault="001D5832">
            <w:pPr>
              <w:spacing w:line="360" w:lineRule="auto"/>
              <w:ind w:firstLineChars="200" w:firstLine="420"/>
              <w:rPr>
                <w:color w:val="FF0000"/>
                <w:szCs w:val="21"/>
              </w:rPr>
            </w:pPr>
            <w:r>
              <w:rPr>
                <w:color w:val="FF0000"/>
                <w:szCs w:val="21"/>
              </w:rPr>
              <w:t>3</w:t>
            </w:r>
            <w:r>
              <w:rPr>
                <w:color w:val="FF0000"/>
                <w:szCs w:val="21"/>
              </w:rPr>
              <w:t>）危废管理措施</w:t>
            </w:r>
          </w:p>
          <w:p w:rsidR="00E6015C" w:rsidRDefault="001D5832">
            <w:pPr>
              <w:spacing w:line="360" w:lineRule="auto"/>
              <w:ind w:firstLineChars="200" w:firstLine="420"/>
              <w:rPr>
                <w:color w:val="FF0000"/>
                <w:szCs w:val="21"/>
              </w:rPr>
            </w:pPr>
            <w:r>
              <w:rPr>
                <w:color w:val="FF0000"/>
                <w:kern w:val="0"/>
                <w:szCs w:val="21"/>
              </w:rPr>
              <w:t>①</w:t>
            </w:r>
            <w:r>
              <w:rPr>
                <w:color w:val="FF0000"/>
                <w:szCs w:val="21"/>
              </w:rPr>
              <w:t>由专门人员负责危废的日常收集和管理，对任何进出临时贮存场所的危废都要记录在案，做好台账；</w:t>
            </w:r>
          </w:p>
          <w:p w:rsidR="00E6015C" w:rsidRDefault="001D5832">
            <w:pPr>
              <w:spacing w:line="360" w:lineRule="auto"/>
              <w:ind w:firstLineChars="200" w:firstLine="420"/>
              <w:rPr>
                <w:color w:val="FF0000"/>
                <w:szCs w:val="21"/>
              </w:rPr>
            </w:pPr>
            <w:r>
              <w:rPr>
                <w:color w:val="FF0000"/>
                <w:kern w:val="0"/>
                <w:szCs w:val="21"/>
              </w:rPr>
              <w:t>②</w:t>
            </w:r>
            <w:r>
              <w:rPr>
                <w:color w:val="FF0000"/>
                <w:szCs w:val="21"/>
              </w:rPr>
              <w:t>危废临时贮存场所周围要设置防护栅栏，并设置警示标志。贮存所内配备通讯设备、照明设备、安全防护服装及工具，并有应急防护措施；</w:t>
            </w:r>
          </w:p>
          <w:p w:rsidR="00E6015C" w:rsidRDefault="001D5832">
            <w:pPr>
              <w:spacing w:line="360" w:lineRule="auto"/>
              <w:ind w:firstLineChars="200" w:firstLine="420"/>
              <w:rPr>
                <w:color w:val="FF0000"/>
                <w:szCs w:val="21"/>
              </w:rPr>
            </w:pPr>
            <w:r>
              <w:rPr>
                <w:color w:val="FF0000"/>
                <w:szCs w:val="21"/>
              </w:rPr>
              <w:t>③</w:t>
            </w:r>
            <w:r>
              <w:rPr>
                <w:color w:val="FF0000"/>
                <w:szCs w:val="21"/>
              </w:rPr>
              <w:t>危险废物的贮存和转运应严格按照《危险废物贮存污染控制标准》（</w:t>
            </w:r>
            <w:r>
              <w:rPr>
                <w:color w:val="FF0000"/>
                <w:szCs w:val="21"/>
              </w:rPr>
              <w:t>GB18597-2001</w:t>
            </w:r>
            <w:r>
              <w:rPr>
                <w:color w:val="FF0000"/>
                <w:szCs w:val="21"/>
              </w:rPr>
              <w:t>）及</w:t>
            </w:r>
            <w:r>
              <w:rPr>
                <w:color w:val="FF0000"/>
                <w:szCs w:val="21"/>
              </w:rPr>
              <w:t>2013</w:t>
            </w:r>
            <w:r>
              <w:rPr>
                <w:color w:val="FF0000"/>
                <w:szCs w:val="21"/>
              </w:rPr>
              <w:t>年修改单中相关内容和《危险废物转移联单管理办法》要求执行。建设单位应强化废物产生、收集、贮放各环节的管理，各种固废按照类别分类存放，杜绝固废在厂区内散失、渗漏，达到无害化的目的，避免产生二次污染。</w:t>
            </w:r>
          </w:p>
          <w:p w:rsidR="00E6015C" w:rsidRDefault="001D5832">
            <w:pPr>
              <w:spacing w:line="360" w:lineRule="auto"/>
              <w:ind w:firstLineChars="200" w:firstLine="420"/>
              <w:rPr>
                <w:color w:val="FF0000"/>
                <w:szCs w:val="21"/>
              </w:rPr>
            </w:pPr>
            <w:r>
              <w:rPr>
                <w:color w:val="FF0000"/>
                <w:szCs w:val="21"/>
              </w:rPr>
              <w:t>危险废物的运输应采取危险废物转移</w:t>
            </w:r>
            <w:r>
              <w:rPr>
                <w:color w:val="FF0000"/>
                <w:szCs w:val="21"/>
              </w:rPr>
              <w:t>“</w:t>
            </w:r>
            <w:r>
              <w:rPr>
                <w:color w:val="FF0000"/>
                <w:szCs w:val="21"/>
              </w:rPr>
              <w:t>电子联单</w:t>
            </w:r>
            <w:r>
              <w:rPr>
                <w:color w:val="FF0000"/>
                <w:szCs w:val="21"/>
              </w:rPr>
              <w:t>”</w:t>
            </w:r>
            <w:r>
              <w:rPr>
                <w:color w:val="FF0000"/>
                <w:szCs w:val="21"/>
              </w:rPr>
              <w:t>制度，保证运输安全，防止非法转移和非法处置，保证危险废物的安全监控，防止危险废物污染事故发生。</w:t>
            </w:r>
          </w:p>
          <w:p w:rsidR="00E6015C" w:rsidRDefault="001D5832">
            <w:pPr>
              <w:spacing w:line="360" w:lineRule="auto"/>
              <w:ind w:firstLineChars="200" w:firstLine="420"/>
              <w:rPr>
                <w:color w:val="FF0000"/>
              </w:rPr>
            </w:pPr>
            <w:r>
              <w:rPr>
                <w:color w:val="FF0000"/>
                <w:szCs w:val="21"/>
              </w:rPr>
              <w:t>综上所述，上述措施满足固体废物处置</w:t>
            </w:r>
            <w:r>
              <w:rPr>
                <w:color w:val="FF0000"/>
                <w:szCs w:val="21"/>
              </w:rPr>
              <w:t>“</w:t>
            </w:r>
            <w:r>
              <w:rPr>
                <w:color w:val="FF0000"/>
                <w:szCs w:val="21"/>
              </w:rPr>
              <w:t>减量化、无害化、资源化</w:t>
            </w:r>
            <w:r>
              <w:rPr>
                <w:color w:val="FF0000"/>
                <w:szCs w:val="21"/>
              </w:rPr>
              <w:t>”</w:t>
            </w:r>
            <w:r>
              <w:rPr>
                <w:color w:val="FF0000"/>
                <w:szCs w:val="21"/>
              </w:rPr>
              <w:t>的基本原则，是固</w:t>
            </w:r>
            <w:r>
              <w:rPr>
                <w:color w:val="FF0000"/>
                <w:szCs w:val="21"/>
              </w:rPr>
              <w:t>体废物得到妥善处置，对环境影响较小，措施基本可行。</w:t>
            </w: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E6015C">
            <w:pPr>
              <w:pStyle w:val="2"/>
              <w:ind w:leftChars="0" w:left="0" w:firstLineChars="0" w:firstLine="0"/>
              <w:rPr>
                <w:b/>
                <w:color w:val="000000" w:themeColor="text1"/>
                <w:spacing w:val="-10"/>
                <w:sz w:val="21"/>
                <w:szCs w:val="21"/>
              </w:rPr>
            </w:pPr>
          </w:p>
          <w:p w:rsidR="00E6015C" w:rsidRDefault="001D5832">
            <w:pPr>
              <w:pStyle w:val="2"/>
              <w:ind w:leftChars="0" w:left="0" w:firstLineChars="0" w:firstLine="0"/>
              <w:rPr>
                <w:b/>
                <w:color w:val="000000" w:themeColor="text1"/>
                <w:spacing w:val="-10"/>
                <w:sz w:val="21"/>
                <w:szCs w:val="21"/>
              </w:rPr>
            </w:pPr>
            <w:r>
              <w:rPr>
                <w:b/>
                <w:color w:val="000000" w:themeColor="text1"/>
                <w:spacing w:val="-10"/>
                <w:szCs w:val="24"/>
              </w:rPr>
              <w:t>4.5</w:t>
            </w:r>
            <w:r>
              <w:rPr>
                <w:b/>
                <w:color w:val="000000" w:themeColor="text1"/>
                <w:spacing w:val="-10"/>
                <w:szCs w:val="24"/>
              </w:rPr>
              <w:t>环境监测要求及排污规范要求</w:t>
            </w:r>
          </w:p>
          <w:p w:rsidR="00E6015C" w:rsidRDefault="001D5832">
            <w:pPr>
              <w:pStyle w:val="a4"/>
              <w:spacing w:before="0" w:after="0" w:line="360" w:lineRule="auto"/>
              <w:ind w:right="0" w:firstLineChars="0" w:firstLine="0"/>
              <w:jc w:val="both"/>
              <w:rPr>
                <w:bCs/>
                <w:color w:val="000000" w:themeColor="text1"/>
                <w:spacing w:val="-10"/>
                <w:sz w:val="21"/>
                <w:szCs w:val="21"/>
              </w:rPr>
            </w:pPr>
            <w:r>
              <w:rPr>
                <w:rFonts w:hint="eastAsia"/>
                <w:b/>
                <w:color w:val="000000" w:themeColor="text1"/>
                <w:spacing w:val="-10"/>
                <w:sz w:val="24"/>
                <w:szCs w:val="24"/>
              </w:rPr>
              <w:lastRenderedPageBreak/>
              <w:t>4.5.1</w:t>
            </w:r>
            <w:r>
              <w:rPr>
                <w:rFonts w:hint="eastAsia"/>
                <w:b/>
                <w:color w:val="000000" w:themeColor="text1"/>
                <w:spacing w:val="-10"/>
                <w:sz w:val="24"/>
                <w:szCs w:val="24"/>
              </w:rPr>
              <w:t>环境监测要求</w:t>
            </w:r>
          </w:p>
          <w:p w:rsidR="00E6015C" w:rsidRDefault="001D5832">
            <w:pPr>
              <w:pStyle w:val="a4"/>
              <w:spacing w:before="0" w:after="0" w:line="360" w:lineRule="auto"/>
              <w:ind w:right="0" w:firstLineChars="200"/>
              <w:jc w:val="both"/>
              <w:rPr>
                <w:bCs/>
                <w:color w:val="000000" w:themeColor="text1"/>
                <w:sz w:val="21"/>
                <w:szCs w:val="21"/>
              </w:rPr>
            </w:pPr>
            <w:r>
              <w:rPr>
                <w:rFonts w:hint="eastAsia"/>
                <w:bCs/>
                <w:color w:val="000000" w:themeColor="text1"/>
                <w:sz w:val="21"/>
                <w:szCs w:val="21"/>
              </w:rPr>
              <w:t>建设单位应配备专职的环保人员，负责制定有关环保事宜，安排全站的环境管理等工作。</w:t>
            </w:r>
          </w:p>
          <w:p w:rsidR="00E6015C" w:rsidRDefault="001D5832">
            <w:pPr>
              <w:pStyle w:val="a4"/>
              <w:spacing w:before="0" w:after="0" w:line="360" w:lineRule="auto"/>
              <w:ind w:right="0" w:firstLineChars="200"/>
              <w:jc w:val="both"/>
              <w:rPr>
                <w:bCs/>
                <w:color w:val="000000" w:themeColor="text1"/>
                <w:sz w:val="21"/>
                <w:szCs w:val="21"/>
              </w:rPr>
            </w:pPr>
            <w:r>
              <w:rPr>
                <w:rFonts w:hint="eastAsia"/>
                <w:bCs/>
                <w:color w:val="000000" w:themeColor="text1"/>
                <w:sz w:val="21"/>
                <w:szCs w:val="21"/>
              </w:rPr>
              <w:t>从保护环境角度出发，根据项目存在的主要环境问题，以及相应的环保措施，制定一套完善的环境监测制度和监测计划，其目的是根据项目运行期间的环境监测结果得到的反馈信息，发现项目出现的环境问题并及时加以解决，防止环境质量下降，保障环境和经济的可持续发展目标。</w:t>
            </w:r>
          </w:p>
          <w:p w:rsidR="00E6015C" w:rsidRDefault="001D5832">
            <w:pPr>
              <w:pStyle w:val="a4"/>
              <w:spacing w:before="0" w:after="0" w:line="360" w:lineRule="auto"/>
              <w:ind w:right="0" w:firstLineChars="200"/>
              <w:jc w:val="both"/>
            </w:pPr>
            <w:r>
              <w:rPr>
                <w:rFonts w:hint="eastAsia"/>
                <w:bCs/>
                <w:color w:val="000000" w:themeColor="text1"/>
                <w:sz w:val="21"/>
                <w:szCs w:val="21"/>
              </w:rPr>
              <w:t>环境监测应按</w:t>
            </w:r>
            <w:r>
              <w:rPr>
                <w:rFonts w:hint="eastAsia"/>
                <w:bCs/>
                <w:color w:val="FF0000"/>
                <w:sz w:val="21"/>
                <w:szCs w:val="21"/>
              </w:rPr>
              <w:t>《排污</w:t>
            </w:r>
            <w:r>
              <w:rPr>
                <w:rFonts w:hint="eastAsia"/>
                <w:bCs/>
                <w:color w:val="FF0000"/>
                <w:sz w:val="21"/>
                <w:szCs w:val="21"/>
              </w:rPr>
              <w:t>许可证申请与核发技术规范</w:t>
            </w:r>
            <w:r>
              <w:rPr>
                <w:rFonts w:hint="eastAsia"/>
                <w:bCs/>
                <w:color w:val="FF0000"/>
                <w:sz w:val="21"/>
                <w:szCs w:val="21"/>
              </w:rPr>
              <w:t xml:space="preserve"> </w:t>
            </w:r>
            <w:r>
              <w:rPr>
                <w:rFonts w:hint="eastAsia"/>
                <w:bCs/>
                <w:color w:val="FF0000"/>
                <w:sz w:val="21"/>
                <w:szCs w:val="21"/>
              </w:rPr>
              <w:t>家具制造工业》（</w:t>
            </w:r>
            <w:r>
              <w:rPr>
                <w:rFonts w:hint="eastAsia"/>
                <w:bCs/>
                <w:color w:val="FF0000"/>
                <w:sz w:val="21"/>
                <w:szCs w:val="21"/>
              </w:rPr>
              <w:t>HJ 1027-2019</w:t>
            </w:r>
            <w:r>
              <w:rPr>
                <w:rFonts w:hint="eastAsia"/>
                <w:bCs/>
                <w:color w:val="FF0000"/>
                <w:sz w:val="21"/>
                <w:szCs w:val="21"/>
              </w:rPr>
              <w:t>）及《排污单位自行监测技术指南</w:t>
            </w:r>
            <w:r>
              <w:rPr>
                <w:rFonts w:hint="eastAsia"/>
                <w:bCs/>
                <w:color w:val="FF0000"/>
                <w:sz w:val="21"/>
                <w:szCs w:val="21"/>
              </w:rPr>
              <w:t xml:space="preserve"> </w:t>
            </w:r>
            <w:r>
              <w:rPr>
                <w:rFonts w:hint="eastAsia"/>
                <w:bCs/>
                <w:color w:val="FF0000"/>
                <w:sz w:val="21"/>
                <w:szCs w:val="21"/>
              </w:rPr>
              <w:t>总则》（</w:t>
            </w:r>
            <w:r>
              <w:rPr>
                <w:rFonts w:hint="eastAsia"/>
                <w:bCs/>
                <w:color w:val="FF0000"/>
                <w:sz w:val="21"/>
                <w:szCs w:val="21"/>
              </w:rPr>
              <w:t>HJ 819-2017</w:t>
            </w:r>
            <w:r>
              <w:rPr>
                <w:rFonts w:hint="eastAsia"/>
                <w:bCs/>
                <w:color w:val="FF0000"/>
                <w:sz w:val="21"/>
                <w:szCs w:val="21"/>
              </w:rPr>
              <w:t>）</w:t>
            </w:r>
            <w:r>
              <w:rPr>
                <w:rFonts w:hint="eastAsia"/>
                <w:bCs/>
                <w:color w:val="FF0000"/>
                <w:sz w:val="21"/>
                <w:szCs w:val="21"/>
              </w:rPr>
              <w:t>的各项监测指标进行监测</w:t>
            </w:r>
            <w:r>
              <w:rPr>
                <w:rFonts w:hint="eastAsia"/>
                <w:bCs/>
                <w:color w:val="FF0000"/>
                <w:sz w:val="21"/>
                <w:szCs w:val="21"/>
              </w:rPr>
              <w:t>（</w:t>
            </w:r>
            <w:r>
              <w:rPr>
                <w:rFonts w:hint="eastAsia"/>
                <w:bCs/>
                <w:color w:val="FF0000"/>
                <w:sz w:val="21"/>
                <w:szCs w:val="21"/>
              </w:rPr>
              <w:t>待家具制造行业适用的自行监测技术指南发布后，从其规定</w:t>
            </w:r>
            <w:r>
              <w:rPr>
                <w:rFonts w:hint="eastAsia"/>
                <w:bCs/>
                <w:color w:val="FF0000"/>
                <w:sz w:val="21"/>
                <w:szCs w:val="21"/>
              </w:rPr>
              <w:t>）</w:t>
            </w:r>
            <w:r>
              <w:rPr>
                <w:rFonts w:hint="eastAsia"/>
                <w:bCs/>
                <w:color w:val="000000" w:themeColor="text1"/>
                <w:sz w:val="21"/>
                <w:szCs w:val="21"/>
              </w:rPr>
              <w:t>，并根据具体指标分别采取常规监测和定期监测，环境监测内容主要是污染源监测与必要的外环境监测，根据本项目的特征和区域环境现状、环境规划要求，制定本项目运营期的环境监测计划，包括监测因子、频次等具体内容，具体监测要求如表</w:t>
            </w:r>
            <w:r>
              <w:rPr>
                <w:rFonts w:hint="eastAsia"/>
                <w:bCs/>
                <w:color w:val="000000" w:themeColor="text1"/>
                <w:sz w:val="21"/>
                <w:szCs w:val="21"/>
              </w:rPr>
              <w:t>4.5.1</w:t>
            </w:r>
            <w:r>
              <w:rPr>
                <w:rFonts w:hint="eastAsia"/>
                <w:bCs/>
                <w:color w:val="000000" w:themeColor="text1"/>
                <w:sz w:val="21"/>
                <w:szCs w:val="21"/>
              </w:rPr>
              <w:t>~4.5.2</w:t>
            </w:r>
            <w:r>
              <w:rPr>
                <w:rFonts w:hint="eastAsia"/>
                <w:bCs/>
                <w:color w:val="000000" w:themeColor="text1"/>
                <w:sz w:val="21"/>
                <w:szCs w:val="21"/>
              </w:rPr>
              <w:t>。</w:t>
            </w:r>
          </w:p>
          <w:p w:rsidR="00E6015C" w:rsidRDefault="001D5832">
            <w:pPr>
              <w:pStyle w:val="affc"/>
              <w:widowControl w:val="0"/>
              <w:snapToGrid/>
              <w:spacing w:before="0" w:after="0" w:line="240" w:lineRule="auto"/>
              <w:ind w:right="0"/>
              <w:rPr>
                <w:sz w:val="21"/>
                <w:szCs w:val="21"/>
              </w:rPr>
            </w:pPr>
            <w:r>
              <w:rPr>
                <w:sz w:val="21"/>
                <w:szCs w:val="21"/>
              </w:rPr>
              <w:t>表</w:t>
            </w:r>
            <w:r>
              <w:rPr>
                <w:sz w:val="21"/>
                <w:szCs w:val="21"/>
              </w:rPr>
              <w:t>4.</w:t>
            </w:r>
            <w:r>
              <w:rPr>
                <w:rFonts w:hint="eastAsia"/>
                <w:sz w:val="21"/>
                <w:szCs w:val="21"/>
              </w:rPr>
              <w:t>5</w:t>
            </w:r>
            <w:r>
              <w:rPr>
                <w:rFonts w:hint="eastAsia"/>
                <w:sz w:val="21"/>
                <w:szCs w:val="21"/>
              </w:rPr>
              <w:t>.1</w:t>
            </w:r>
            <w:r>
              <w:rPr>
                <w:sz w:val="21"/>
                <w:szCs w:val="21"/>
              </w:rPr>
              <w:t xml:space="preserve">  </w:t>
            </w:r>
            <w:r>
              <w:rPr>
                <w:sz w:val="21"/>
                <w:szCs w:val="21"/>
              </w:rPr>
              <w:t>废气监测计划内容一览表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461"/>
              <w:gridCol w:w="942"/>
              <w:gridCol w:w="880"/>
              <w:gridCol w:w="854"/>
              <w:gridCol w:w="1177"/>
              <w:gridCol w:w="3724"/>
            </w:tblGrid>
            <w:tr w:rsidR="00E6015C">
              <w:trPr>
                <w:trHeight w:val="312"/>
              </w:trPr>
              <w:tc>
                <w:tcPr>
                  <w:tcW w:w="922" w:type="dxa"/>
                  <w:gridSpan w:val="2"/>
                  <w:vAlign w:val="center"/>
                </w:tcPr>
                <w:p w:rsidR="00E6015C" w:rsidRDefault="001D5832">
                  <w:pPr>
                    <w:jc w:val="center"/>
                    <w:rPr>
                      <w:b/>
                      <w:bCs/>
                      <w:szCs w:val="21"/>
                    </w:rPr>
                  </w:pPr>
                  <w:r>
                    <w:rPr>
                      <w:b/>
                      <w:bCs/>
                      <w:szCs w:val="21"/>
                    </w:rPr>
                    <w:t>项目</w:t>
                  </w:r>
                </w:p>
              </w:tc>
              <w:tc>
                <w:tcPr>
                  <w:tcW w:w="942" w:type="dxa"/>
                  <w:vAlign w:val="center"/>
                </w:tcPr>
                <w:p w:rsidR="00E6015C" w:rsidRDefault="001D5832">
                  <w:pPr>
                    <w:jc w:val="center"/>
                    <w:rPr>
                      <w:b/>
                      <w:bCs/>
                      <w:szCs w:val="21"/>
                    </w:rPr>
                  </w:pPr>
                  <w:r>
                    <w:rPr>
                      <w:b/>
                      <w:bCs/>
                      <w:szCs w:val="21"/>
                    </w:rPr>
                    <w:t>监测项目</w:t>
                  </w:r>
                </w:p>
              </w:tc>
              <w:tc>
                <w:tcPr>
                  <w:tcW w:w="880" w:type="dxa"/>
                  <w:vAlign w:val="center"/>
                </w:tcPr>
                <w:p w:rsidR="00E6015C" w:rsidRDefault="001D5832">
                  <w:pPr>
                    <w:jc w:val="center"/>
                    <w:rPr>
                      <w:b/>
                      <w:bCs/>
                      <w:szCs w:val="21"/>
                    </w:rPr>
                  </w:pPr>
                  <w:r>
                    <w:rPr>
                      <w:b/>
                      <w:bCs/>
                      <w:szCs w:val="21"/>
                    </w:rPr>
                    <w:t>监测因子</w:t>
                  </w:r>
                </w:p>
              </w:tc>
              <w:tc>
                <w:tcPr>
                  <w:tcW w:w="854" w:type="dxa"/>
                  <w:vAlign w:val="center"/>
                </w:tcPr>
                <w:p w:rsidR="00E6015C" w:rsidRDefault="001D5832">
                  <w:pPr>
                    <w:jc w:val="center"/>
                    <w:rPr>
                      <w:b/>
                      <w:bCs/>
                      <w:szCs w:val="21"/>
                    </w:rPr>
                  </w:pPr>
                  <w:r>
                    <w:rPr>
                      <w:b/>
                      <w:bCs/>
                      <w:szCs w:val="21"/>
                    </w:rPr>
                    <w:t>取样位置</w:t>
                  </w:r>
                </w:p>
              </w:tc>
              <w:tc>
                <w:tcPr>
                  <w:tcW w:w="1177" w:type="dxa"/>
                  <w:vAlign w:val="center"/>
                </w:tcPr>
                <w:p w:rsidR="00E6015C" w:rsidRDefault="001D5832">
                  <w:pPr>
                    <w:jc w:val="center"/>
                    <w:rPr>
                      <w:b/>
                      <w:bCs/>
                      <w:szCs w:val="21"/>
                    </w:rPr>
                  </w:pPr>
                  <w:r>
                    <w:rPr>
                      <w:b/>
                      <w:bCs/>
                      <w:szCs w:val="21"/>
                    </w:rPr>
                    <w:t>监测频次</w:t>
                  </w:r>
                </w:p>
              </w:tc>
              <w:tc>
                <w:tcPr>
                  <w:tcW w:w="3724" w:type="dxa"/>
                  <w:vAlign w:val="center"/>
                </w:tcPr>
                <w:p w:rsidR="00E6015C" w:rsidRDefault="001D5832">
                  <w:pPr>
                    <w:jc w:val="center"/>
                    <w:rPr>
                      <w:b/>
                      <w:bCs/>
                      <w:szCs w:val="21"/>
                    </w:rPr>
                  </w:pPr>
                  <w:r>
                    <w:rPr>
                      <w:b/>
                      <w:bCs/>
                      <w:szCs w:val="21"/>
                    </w:rPr>
                    <w:t>执行标准</w:t>
                  </w:r>
                </w:p>
              </w:tc>
            </w:tr>
            <w:tr w:rsidR="00E6015C">
              <w:trPr>
                <w:trHeight w:val="312"/>
              </w:trPr>
              <w:tc>
                <w:tcPr>
                  <w:tcW w:w="461" w:type="dxa"/>
                  <w:vMerge w:val="restart"/>
                  <w:vAlign w:val="center"/>
                </w:tcPr>
                <w:p w:rsidR="00E6015C" w:rsidRDefault="001D5832">
                  <w:pPr>
                    <w:jc w:val="center"/>
                    <w:rPr>
                      <w:szCs w:val="21"/>
                    </w:rPr>
                  </w:pPr>
                  <w:r>
                    <w:rPr>
                      <w:szCs w:val="21"/>
                    </w:rPr>
                    <w:t>废气</w:t>
                  </w:r>
                </w:p>
              </w:tc>
              <w:tc>
                <w:tcPr>
                  <w:tcW w:w="461" w:type="dxa"/>
                  <w:vMerge w:val="restart"/>
                  <w:vAlign w:val="center"/>
                </w:tcPr>
                <w:p w:rsidR="00E6015C" w:rsidRDefault="001D5832">
                  <w:pPr>
                    <w:jc w:val="center"/>
                    <w:rPr>
                      <w:szCs w:val="21"/>
                    </w:rPr>
                  </w:pPr>
                  <w:r>
                    <w:rPr>
                      <w:szCs w:val="21"/>
                    </w:rPr>
                    <w:t>点源</w:t>
                  </w:r>
                </w:p>
              </w:tc>
              <w:tc>
                <w:tcPr>
                  <w:tcW w:w="942" w:type="dxa"/>
                  <w:vAlign w:val="center"/>
                </w:tcPr>
                <w:p w:rsidR="00E6015C" w:rsidRDefault="001D5832">
                  <w:pPr>
                    <w:widowControl/>
                    <w:jc w:val="center"/>
                    <w:rPr>
                      <w:kern w:val="0"/>
                      <w:szCs w:val="21"/>
                      <w:lang w:bidi="ar"/>
                    </w:rPr>
                  </w:pPr>
                  <w:r>
                    <w:rPr>
                      <w:kern w:val="0"/>
                      <w:szCs w:val="21"/>
                      <w:lang w:bidi="ar"/>
                    </w:rPr>
                    <w:t>DA001</w:t>
                  </w:r>
                </w:p>
              </w:tc>
              <w:tc>
                <w:tcPr>
                  <w:tcW w:w="880" w:type="dxa"/>
                  <w:vAlign w:val="center"/>
                </w:tcPr>
                <w:p w:rsidR="00E6015C" w:rsidRDefault="001D5832">
                  <w:pPr>
                    <w:widowControl/>
                    <w:jc w:val="center"/>
                    <w:rPr>
                      <w:kern w:val="0"/>
                      <w:szCs w:val="21"/>
                      <w:lang w:bidi="ar"/>
                    </w:rPr>
                  </w:pPr>
                  <w:r>
                    <w:rPr>
                      <w:kern w:val="0"/>
                      <w:szCs w:val="21"/>
                      <w:lang w:bidi="ar"/>
                    </w:rPr>
                    <w:t>颗粒物</w:t>
                  </w:r>
                </w:p>
              </w:tc>
              <w:tc>
                <w:tcPr>
                  <w:tcW w:w="854" w:type="dxa"/>
                  <w:vAlign w:val="center"/>
                </w:tcPr>
                <w:p w:rsidR="00E6015C" w:rsidRDefault="001D5832">
                  <w:pPr>
                    <w:widowControl/>
                    <w:jc w:val="center"/>
                    <w:rPr>
                      <w:kern w:val="0"/>
                      <w:szCs w:val="21"/>
                      <w:lang w:bidi="ar"/>
                    </w:rPr>
                  </w:pPr>
                  <w:r>
                    <w:rPr>
                      <w:kern w:val="0"/>
                      <w:szCs w:val="21"/>
                      <w:lang w:bidi="ar"/>
                    </w:rPr>
                    <w:t>排气筒</w:t>
                  </w:r>
                  <w:r>
                    <w:rPr>
                      <w:kern w:val="0"/>
                      <w:szCs w:val="21"/>
                      <w:lang w:bidi="ar"/>
                    </w:rPr>
                    <w:t>1#</w:t>
                  </w:r>
                  <w:r>
                    <w:rPr>
                      <w:kern w:val="0"/>
                      <w:szCs w:val="21"/>
                      <w:lang w:bidi="ar"/>
                    </w:rPr>
                    <w:t>进、出口</w:t>
                  </w:r>
                </w:p>
              </w:tc>
              <w:tc>
                <w:tcPr>
                  <w:tcW w:w="1177" w:type="dxa"/>
                  <w:vAlign w:val="center"/>
                </w:tcPr>
                <w:p w:rsidR="00E6015C" w:rsidRDefault="001D5832">
                  <w:pPr>
                    <w:widowControl/>
                    <w:jc w:val="center"/>
                    <w:rPr>
                      <w:kern w:val="0"/>
                      <w:szCs w:val="21"/>
                      <w:lang w:bidi="ar"/>
                    </w:rPr>
                  </w:pPr>
                  <w:r>
                    <w:rPr>
                      <w:kern w:val="0"/>
                      <w:szCs w:val="21"/>
                      <w:lang w:bidi="ar"/>
                    </w:rPr>
                    <w:t>1</w:t>
                  </w:r>
                  <w:r>
                    <w:rPr>
                      <w:kern w:val="0"/>
                      <w:szCs w:val="21"/>
                      <w:lang w:bidi="ar"/>
                    </w:rPr>
                    <w:t>次</w:t>
                  </w:r>
                  <w:r>
                    <w:rPr>
                      <w:kern w:val="0"/>
                      <w:szCs w:val="21"/>
                      <w:lang w:bidi="ar"/>
                    </w:rPr>
                    <w:t>/</w:t>
                  </w:r>
                  <w:r>
                    <w:rPr>
                      <w:kern w:val="0"/>
                      <w:szCs w:val="21"/>
                      <w:lang w:bidi="ar"/>
                    </w:rPr>
                    <w:t>年</w:t>
                  </w:r>
                </w:p>
              </w:tc>
              <w:tc>
                <w:tcPr>
                  <w:tcW w:w="3724" w:type="dxa"/>
                  <w:vAlign w:val="center"/>
                </w:tcPr>
                <w:p w:rsidR="00E6015C" w:rsidRDefault="001D5832">
                  <w:pPr>
                    <w:widowControl/>
                    <w:jc w:val="center"/>
                    <w:rPr>
                      <w:kern w:val="0"/>
                      <w:szCs w:val="21"/>
                      <w:lang w:bidi="ar"/>
                    </w:rPr>
                  </w:pPr>
                  <w:r>
                    <w:rPr>
                      <w:kern w:val="0"/>
                      <w:szCs w:val="21"/>
                      <w:lang w:bidi="ar"/>
                    </w:rPr>
                    <w:t>大气污染物综合排放标准（</w:t>
                  </w:r>
                  <w:r>
                    <w:rPr>
                      <w:kern w:val="0"/>
                      <w:szCs w:val="21"/>
                      <w:lang w:bidi="ar"/>
                    </w:rPr>
                    <w:t>GB16297-1996</w:t>
                  </w:r>
                  <w:r>
                    <w:rPr>
                      <w:kern w:val="0"/>
                      <w:szCs w:val="21"/>
                      <w:lang w:bidi="ar"/>
                    </w:rPr>
                    <w:t>）表</w:t>
                  </w:r>
                  <w:r>
                    <w:rPr>
                      <w:kern w:val="0"/>
                      <w:szCs w:val="21"/>
                      <w:lang w:bidi="ar"/>
                    </w:rPr>
                    <w:t>2</w:t>
                  </w:r>
                  <w:r>
                    <w:rPr>
                      <w:kern w:val="0"/>
                      <w:szCs w:val="21"/>
                      <w:lang w:bidi="ar"/>
                    </w:rPr>
                    <w:t>中二级标准</w:t>
                  </w:r>
                </w:p>
              </w:tc>
            </w:tr>
            <w:tr w:rsidR="00E6015C">
              <w:trPr>
                <w:trHeight w:val="23"/>
              </w:trPr>
              <w:tc>
                <w:tcPr>
                  <w:tcW w:w="461" w:type="dxa"/>
                  <w:vMerge/>
                  <w:vAlign w:val="center"/>
                </w:tcPr>
                <w:p w:rsidR="00E6015C" w:rsidRDefault="00E6015C">
                  <w:pPr>
                    <w:jc w:val="center"/>
                    <w:rPr>
                      <w:szCs w:val="21"/>
                    </w:rPr>
                  </w:pPr>
                </w:p>
              </w:tc>
              <w:tc>
                <w:tcPr>
                  <w:tcW w:w="461" w:type="dxa"/>
                  <w:vMerge/>
                  <w:vAlign w:val="center"/>
                </w:tcPr>
                <w:p w:rsidR="00E6015C" w:rsidRDefault="00E6015C">
                  <w:pPr>
                    <w:widowControl/>
                    <w:jc w:val="center"/>
                    <w:rPr>
                      <w:szCs w:val="21"/>
                    </w:rPr>
                  </w:pPr>
                </w:p>
              </w:tc>
              <w:tc>
                <w:tcPr>
                  <w:tcW w:w="942" w:type="dxa"/>
                  <w:vAlign w:val="center"/>
                </w:tcPr>
                <w:p w:rsidR="00E6015C" w:rsidRDefault="001D5832">
                  <w:pPr>
                    <w:widowControl/>
                    <w:jc w:val="center"/>
                    <w:rPr>
                      <w:kern w:val="0"/>
                      <w:szCs w:val="21"/>
                      <w:lang w:bidi="ar"/>
                    </w:rPr>
                  </w:pPr>
                  <w:r>
                    <w:rPr>
                      <w:kern w:val="0"/>
                      <w:szCs w:val="21"/>
                      <w:lang w:bidi="ar"/>
                    </w:rPr>
                    <w:t>DA002</w:t>
                  </w:r>
                </w:p>
              </w:tc>
              <w:tc>
                <w:tcPr>
                  <w:tcW w:w="880" w:type="dxa"/>
                  <w:vAlign w:val="center"/>
                </w:tcPr>
                <w:p w:rsidR="00E6015C" w:rsidRDefault="001D5832">
                  <w:pPr>
                    <w:widowControl/>
                    <w:jc w:val="center"/>
                    <w:rPr>
                      <w:kern w:val="0"/>
                      <w:szCs w:val="21"/>
                      <w:lang w:bidi="ar"/>
                    </w:rPr>
                  </w:pPr>
                  <w:r>
                    <w:rPr>
                      <w:kern w:val="0"/>
                      <w:szCs w:val="21"/>
                      <w:lang w:bidi="ar"/>
                    </w:rPr>
                    <w:t>非甲烷总烃、</w:t>
                  </w:r>
                  <w:r>
                    <w:rPr>
                      <w:color w:val="FF0000"/>
                      <w:kern w:val="0"/>
                      <w:szCs w:val="21"/>
                      <w:lang w:bidi="ar"/>
                    </w:rPr>
                    <w:t>二甲苯</w:t>
                  </w:r>
                </w:p>
              </w:tc>
              <w:tc>
                <w:tcPr>
                  <w:tcW w:w="854" w:type="dxa"/>
                  <w:vAlign w:val="center"/>
                </w:tcPr>
                <w:p w:rsidR="00E6015C" w:rsidRDefault="001D5832">
                  <w:pPr>
                    <w:widowControl/>
                    <w:jc w:val="center"/>
                    <w:rPr>
                      <w:kern w:val="0"/>
                      <w:szCs w:val="21"/>
                      <w:lang w:bidi="ar"/>
                    </w:rPr>
                  </w:pPr>
                  <w:r>
                    <w:rPr>
                      <w:kern w:val="0"/>
                      <w:szCs w:val="21"/>
                      <w:lang w:bidi="ar"/>
                    </w:rPr>
                    <w:t>排气筒</w:t>
                  </w:r>
                  <w:r>
                    <w:rPr>
                      <w:kern w:val="0"/>
                      <w:szCs w:val="21"/>
                      <w:lang w:bidi="ar"/>
                    </w:rPr>
                    <w:t>2#</w:t>
                  </w:r>
                  <w:r>
                    <w:rPr>
                      <w:kern w:val="0"/>
                      <w:szCs w:val="21"/>
                      <w:lang w:bidi="ar"/>
                    </w:rPr>
                    <w:t>进、出口</w:t>
                  </w:r>
                </w:p>
              </w:tc>
              <w:tc>
                <w:tcPr>
                  <w:tcW w:w="1177" w:type="dxa"/>
                  <w:vAlign w:val="center"/>
                </w:tcPr>
                <w:p w:rsidR="00E6015C" w:rsidRDefault="001D5832">
                  <w:pPr>
                    <w:widowControl/>
                    <w:jc w:val="center"/>
                    <w:rPr>
                      <w:kern w:val="0"/>
                      <w:szCs w:val="21"/>
                      <w:lang w:bidi="ar"/>
                    </w:rPr>
                  </w:pPr>
                  <w:r>
                    <w:rPr>
                      <w:kern w:val="0"/>
                      <w:szCs w:val="21"/>
                      <w:lang w:bidi="ar"/>
                    </w:rPr>
                    <w:t>1</w:t>
                  </w:r>
                  <w:r>
                    <w:rPr>
                      <w:kern w:val="0"/>
                      <w:szCs w:val="21"/>
                      <w:lang w:bidi="ar"/>
                    </w:rPr>
                    <w:t>次</w:t>
                  </w:r>
                  <w:r>
                    <w:rPr>
                      <w:kern w:val="0"/>
                      <w:szCs w:val="21"/>
                      <w:lang w:bidi="ar"/>
                    </w:rPr>
                    <w:t>/</w:t>
                  </w:r>
                  <w:r>
                    <w:rPr>
                      <w:kern w:val="0"/>
                      <w:szCs w:val="21"/>
                      <w:lang w:bidi="ar"/>
                    </w:rPr>
                    <w:t>年</w:t>
                  </w:r>
                </w:p>
              </w:tc>
              <w:tc>
                <w:tcPr>
                  <w:tcW w:w="3724" w:type="dxa"/>
                  <w:vAlign w:val="center"/>
                </w:tcPr>
                <w:p w:rsidR="00E6015C" w:rsidRDefault="001D5832">
                  <w:pPr>
                    <w:widowControl/>
                    <w:jc w:val="center"/>
                    <w:rPr>
                      <w:kern w:val="0"/>
                      <w:szCs w:val="21"/>
                      <w:lang w:bidi="ar"/>
                    </w:rPr>
                  </w:pPr>
                  <w:r>
                    <w:rPr>
                      <w:color w:val="FF0000"/>
                      <w:kern w:val="0"/>
                      <w:szCs w:val="21"/>
                      <w:lang w:bidi="ar"/>
                    </w:rPr>
                    <w:t>《工业涂装工序挥发性有机物排放标准》（</w:t>
                  </w:r>
                  <w:r>
                    <w:rPr>
                      <w:color w:val="FF0000"/>
                      <w:kern w:val="0"/>
                      <w:szCs w:val="21"/>
                      <w:lang w:bidi="ar"/>
                    </w:rPr>
                    <w:t>DB35/1783-2018</w:t>
                  </w:r>
                  <w:r>
                    <w:rPr>
                      <w:color w:val="FF0000"/>
                      <w:kern w:val="0"/>
                      <w:szCs w:val="21"/>
                      <w:lang w:bidi="ar"/>
                    </w:rPr>
                    <w:t>）表</w:t>
                  </w:r>
                  <w:r>
                    <w:rPr>
                      <w:color w:val="FF0000"/>
                      <w:kern w:val="0"/>
                      <w:szCs w:val="21"/>
                      <w:lang w:bidi="ar"/>
                    </w:rPr>
                    <w:t>1</w:t>
                  </w:r>
                  <w:r>
                    <w:rPr>
                      <w:color w:val="FF0000"/>
                      <w:kern w:val="0"/>
                      <w:szCs w:val="21"/>
                      <w:lang w:bidi="ar"/>
                    </w:rPr>
                    <w:t>中家具制造行业限值要求</w:t>
                  </w:r>
                </w:p>
              </w:tc>
            </w:tr>
            <w:tr w:rsidR="00E6015C">
              <w:trPr>
                <w:trHeight w:val="23"/>
              </w:trPr>
              <w:tc>
                <w:tcPr>
                  <w:tcW w:w="461" w:type="dxa"/>
                  <w:vMerge/>
                  <w:vAlign w:val="center"/>
                </w:tcPr>
                <w:p w:rsidR="00E6015C" w:rsidRDefault="00E6015C">
                  <w:pPr>
                    <w:jc w:val="center"/>
                    <w:rPr>
                      <w:szCs w:val="21"/>
                    </w:rPr>
                  </w:pPr>
                </w:p>
              </w:tc>
              <w:tc>
                <w:tcPr>
                  <w:tcW w:w="461" w:type="dxa"/>
                  <w:vMerge/>
                  <w:vAlign w:val="center"/>
                </w:tcPr>
                <w:p w:rsidR="00E6015C" w:rsidRDefault="00E6015C">
                  <w:pPr>
                    <w:widowControl/>
                    <w:jc w:val="center"/>
                    <w:rPr>
                      <w:szCs w:val="21"/>
                    </w:rPr>
                  </w:pPr>
                </w:p>
              </w:tc>
              <w:tc>
                <w:tcPr>
                  <w:tcW w:w="942" w:type="dxa"/>
                  <w:vAlign w:val="center"/>
                </w:tcPr>
                <w:p w:rsidR="00E6015C" w:rsidRDefault="001D5832">
                  <w:pPr>
                    <w:widowControl/>
                    <w:jc w:val="center"/>
                    <w:rPr>
                      <w:kern w:val="0"/>
                      <w:szCs w:val="21"/>
                      <w:lang w:bidi="ar"/>
                    </w:rPr>
                  </w:pPr>
                  <w:r>
                    <w:rPr>
                      <w:kern w:val="0"/>
                      <w:szCs w:val="21"/>
                      <w:lang w:bidi="ar"/>
                    </w:rPr>
                    <w:t>DA002</w:t>
                  </w:r>
                </w:p>
              </w:tc>
              <w:tc>
                <w:tcPr>
                  <w:tcW w:w="880" w:type="dxa"/>
                  <w:vAlign w:val="center"/>
                </w:tcPr>
                <w:p w:rsidR="00E6015C" w:rsidRDefault="001D5832">
                  <w:pPr>
                    <w:widowControl/>
                    <w:jc w:val="center"/>
                    <w:rPr>
                      <w:kern w:val="0"/>
                      <w:szCs w:val="21"/>
                      <w:lang w:bidi="ar"/>
                    </w:rPr>
                  </w:pPr>
                  <w:r>
                    <w:rPr>
                      <w:color w:val="FF0000"/>
                      <w:kern w:val="0"/>
                      <w:szCs w:val="21"/>
                      <w:lang w:bidi="ar"/>
                    </w:rPr>
                    <w:t>颗粒物</w:t>
                  </w:r>
                </w:p>
              </w:tc>
              <w:tc>
                <w:tcPr>
                  <w:tcW w:w="854" w:type="dxa"/>
                  <w:vAlign w:val="center"/>
                </w:tcPr>
                <w:p w:rsidR="00E6015C" w:rsidRDefault="001D5832">
                  <w:pPr>
                    <w:widowControl/>
                    <w:jc w:val="center"/>
                    <w:rPr>
                      <w:color w:val="FF0000"/>
                      <w:kern w:val="0"/>
                      <w:szCs w:val="21"/>
                      <w:lang w:bidi="ar"/>
                    </w:rPr>
                  </w:pPr>
                  <w:r>
                    <w:rPr>
                      <w:color w:val="FF0000"/>
                      <w:kern w:val="0"/>
                      <w:szCs w:val="21"/>
                      <w:lang w:bidi="ar"/>
                    </w:rPr>
                    <w:t>排气筒</w:t>
                  </w:r>
                  <w:r>
                    <w:rPr>
                      <w:color w:val="FF0000"/>
                      <w:kern w:val="0"/>
                      <w:szCs w:val="21"/>
                      <w:lang w:bidi="ar"/>
                    </w:rPr>
                    <w:t>2#</w:t>
                  </w:r>
                  <w:r>
                    <w:rPr>
                      <w:color w:val="FF0000"/>
                      <w:kern w:val="0"/>
                      <w:szCs w:val="21"/>
                      <w:lang w:bidi="ar"/>
                    </w:rPr>
                    <w:t>进、出口</w:t>
                  </w:r>
                </w:p>
              </w:tc>
              <w:tc>
                <w:tcPr>
                  <w:tcW w:w="1177" w:type="dxa"/>
                  <w:vAlign w:val="center"/>
                </w:tcPr>
                <w:p w:rsidR="00E6015C" w:rsidRDefault="001D5832">
                  <w:pPr>
                    <w:widowControl/>
                    <w:jc w:val="center"/>
                    <w:rPr>
                      <w:color w:val="FF0000"/>
                      <w:kern w:val="0"/>
                      <w:szCs w:val="21"/>
                      <w:lang w:bidi="ar"/>
                    </w:rPr>
                  </w:pPr>
                  <w:r>
                    <w:rPr>
                      <w:color w:val="FF0000"/>
                      <w:kern w:val="0"/>
                      <w:szCs w:val="21"/>
                      <w:lang w:bidi="ar"/>
                    </w:rPr>
                    <w:t>1</w:t>
                  </w:r>
                  <w:r>
                    <w:rPr>
                      <w:color w:val="FF0000"/>
                      <w:kern w:val="0"/>
                      <w:szCs w:val="21"/>
                      <w:lang w:bidi="ar"/>
                    </w:rPr>
                    <w:t>次</w:t>
                  </w:r>
                  <w:r>
                    <w:rPr>
                      <w:color w:val="FF0000"/>
                      <w:kern w:val="0"/>
                      <w:szCs w:val="21"/>
                      <w:lang w:bidi="ar"/>
                    </w:rPr>
                    <w:t>/</w:t>
                  </w:r>
                  <w:r>
                    <w:rPr>
                      <w:color w:val="FF0000"/>
                      <w:kern w:val="0"/>
                      <w:szCs w:val="21"/>
                      <w:lang w:bidi="ar"/>
                    </w:rPr>
                    <w:t>年</w:t>
                  </w:r>
                </w:p>
              </w:tc>
              <w:tc>
                <w:tcPr>
                  <w:tcW w:w="3724" w:type="dxa"/>
                  <w:vAlign w:val="center"/>
                </w:tcPr>
                <w:p w:rsidR="00E6015C" w:rsidRDefault="001D5832">
                  <w:pPr>
                    <w:widowControl/>
                    <w:jc w:val="center"/>
                    <w:rPr>
                      <w:color w:val="FF0000"/>
                      <w:kern w:val="0"/>
                      <w:szCs w:val="21"/>
                      <w:lang w:bidi="ar"/>
                    </w:rPr>
                  </w:pPr>
                  <w:r>
                    <w:rPr>
                      <w:color w:val="FF0000"/>
                      <w:kern w:val="0"/>
                      <w:szCs w:val="21"/>
                      <w:lang w:bidi="ar"/>
                    </w:rPr>
                    <w:t>大气污染物综合排放标准（</w:t>
                  </w:r>
                  <w:r>
                    <w:rPr>
                      <w:color w:val="FF0000"/>
                      <w:kern w:val="0"/>
                      <w:szCs w:val="21"/>
                      <w:lang w:bidi="ar"/>
                    </w:rPr>
                    <w:t>GB16297-1996</w:t>
                  </w:r>
                  <w:r>
                    <w:rPr>
                      <w:color w:val="FF0000"/>
                      <w:kern w:val="0"/>
                      <w:szCs w:val="21"/>
                      <w:lang w:bidi="ar"/>
                    </w:rPr>
                    <w:t>）表</w:t>
                  </w:r>
                  <w:r>
                    <w:rPr>
                      <w:color w:val="FF0000"/>
                      <w:kern w:val="0"/>
                      <w:szCs w:val="21"/>
                      <w:lang w:bidi="ar"/>
                    </w:rPr>
                    <w:t>2</w:t>
                  </w:r>
                  <w:r>
                    <w:rPr>
                      <w:color w:val="FF0000"/>
                      <w:kern w:val="0"/>
                      <w:szCs w:val="21"/>
                      <w:lang w:bidi="ar"/>
                    </w:rPr>
                    <w:t>中二级标准</w:t>
                  </w:r>
                </w:p>
              </w:tc>
            </w:tr>
            <w:tr w:rsidR="00E6015C">
              <w:trPr>
                <w:trHeight w:val="23"/>
              </w:trPr>
              <w:tc>
                <w:tcPr>
                  <w:tcW w:w="461" w:type="dxa"/>
                  <w:vMerge/>
                  <w:vAlign w:val="center"/>
                </w:tcPr>
                <w:p w:rsidR="00E6015C" w:rsidRDefault="00E6015C">
                  <w:pPr>
                    <w:jc w:val="center"/>
                    <w:rPr>
                      <w:szCs w:val="21"/>
                    </w:rPr>
                  </w:pPr>
                </w:p>
              </w:tc>
              <w:tc>
                <w:tcPr>
                  <w:tcW w:w="461" w:type="dxa"/>
                  <w:vMerge w:val="restart"/>
                  <w:vAlign w:val="center"/>
                </w:tcPr>
                <w:p w:rsidR="00E6015C" w:rsidRDefault="001D5832">
                  <w:pPr>
                    <w:widowControl/>
                    <w:jc w:val="center"/>
                    <w:rPr>
                      <w:szCs w:val="21"/>
                    </w:rPr>
                  </w:pPr>
                  <w:r>
                    <w:rPr>
                      <w:kern w:val="0"/>
                      <w:szCs w:val="21"/>
                      <w:lang w:bidi="ar"/>
                    </w:rPr>
                    <w:t>面源</w:t>
                  </w:r>
                </w:p>
              </w:tc>
              <w:tc>
                <w:tcPr>
                  <w:tcW w:w="942" w:type="dxa"/>
                  <w:vAlign w:val="center"/>
                </w:tcPr>
                <w:p w:rsidR="00E6015C" w:rsidRDefault="001D5832">
                  <w:pPr>
                    <w:widowControl/>
                    <w:jc w:val="center"/>
                    <w:rPr>
                      <w:kern w:val="0"/>
                      <w:szCs w:val="21"/>
                      <w:lang w:bidi="ar"/>
                    </w:rPr>
                  </w:pPr>
                  <w:r>
                    <w:rPr>
                      <w:kern w:val="0"/>
                      <w:szCs w:val="21"/>
                      <w:lang w:bidi="ar"/>
                    </w:rPr>
                    <w:t>厂界、</w:t>
                  </w:r>
                  <w:r>
                    <w:rPr>
                      <w:color w:val="FF0000"/>
                      <w:kern w:val="0"/>
                      <w:szCs w:val="21"/>
                      <w:lang w:bidi="ar"/>
                    </w:rPr>
                    <w:t>厂区内</w:t>
                  </w:r>
                </w:p>
              </w:tc>
              <w:tc>
                <w:tcPr>
                  <w:tcW w:w="880" w:type="dxa"/>
                  <w:vAlign w:val="center"/>
                </w:tcPr>
                <w:p w:rsidR="00E6015C" w:rsidRDefault="001D5832">
                  <w:pPr>
                    <w:widowControl/>
                    <w:jc w:val="center"/>
                    <w:rPr>
                      <w:kern w:val="0"/>
                      <w:szCs w:val="21"/>
                      <w:lang w:bidi="ar"/>
                    </w:rPr>
                  </w:pPr>
                  <w:r>
                    <w:rPr>
                      <w:kern w:val="0"/>
                      <w:szCs w:val="21"/>
                      <w:lang w:bidi="ar"/>
                    </w:rPr>
                    <w:t>非甲烷总烃</w:t>
                  </w:r>
                </w:p>
              </w:tc>
              <w:tc>
                <w:tcPr>
                  <w:tcW w:w="854" w:type="dxa"/>
                  <w:vAlign w:val="center"/>
                </w:tcPr>
                <w:p w:rsidR="00E6015C" w:rsidRDefault="001D5832">
                  <w:pPr>
                    <w:widowControl/>
                    <w:jc w:val="center"/>
                    <w:rPr>
                      <w:kern w:val="0"/>
                      <w:szCs w:val="21"/>
                      <w:lang w:bidi="ar"/>
                    </w:rPr>
                  </w:pPr>
                  <w:r>
                    <w:rPr>
                      <w:kern w:val="0"/>
                      <w:szCs w:val="21"/>
                      <w:lang w:bidi="ar"/>
                    </w:rPr>
                    <w:t>厂界、</w:t>
                  </w:r>
                  <w:r>
                    <w:rPr>
                      <w:color w:val="FF0000"/>
                      <w:kern w:val="0"/>
                      <w:szCs w:val="21"/>
                      <w:lang w:bidi="ar"/>
                    </w:rPr>
                    <w:t>厂区内</w:t>
                  </w:r>
                </w:p>
              </w:tc>
              <w:tc>
                <w:tcPr>
                  <w:tcW w:w="1177" w:type="dxa"/>
                  <w:vAlign w:val="center"/>
                </w:tcPr>
                <w:p w:rsidR="00E6015C" w:rsidRDefault="001D5832">
                  <w:pPr>
                    <w:widowControl/>
                    <w:jc w:val="center"/>
                    <w:rPr>
                      <w:kern w:val="0"/>
                      <w:szCs w:val="21"/>
                      <w:lang w:bidi="ar"/>
                    </w:rPr>
                  </w:pPr>
                  <w:r>
                    <w:rPr>
                      <w:kern w:val="0"/>
                      <w:szCs w:val="21"/>
                      <w:lang w:bidi="ar"/>
                    </w:rPr>
                    <w:t>1</w:t>
                  </w:r>
                  <w:r>
                    <w:rPr>
                      <w:kern w:val="0"/>
                      <w:szCs w:val="21"/>
                      <w:lang w:bidi="ar"/>
                    </w:rPr>
                    <w:t>次</w:t>
                  </w:r>
                  <w:r>
                    <w:rPr>
                      <w:kern w:val="0"/>
                      <w:szCs w:val="21"/>
                      <w:lang w:bidi="ar"/>
                    </w:rPr>
                    <w:t>/</w:t>
                  </w:r>
                  <w:r>
                    <w:rPr>
                      <w:kern w:val="0"/>
                      <w:szCs w:val="21"/>
                      <w:lang w:bidi="ar"/>
                    </w:rPr>
                    <w:t>年</w:t>
                  </w:r>
                </w:p>
              </w:tc>
              <w:tc>
                <w:tcPr>
                  <w:tcW w:w="3724" w:type="dxa"/>
                  <w:vMerge w:val="restart"/>
                  <w:vAlign w:val="center"/>
                </w:tcPr>
                <w:p w:rsidR="00E6015C" w:rsidRDefault="001D5832">
                  <w:pPr>
                    <w:widowControl/>
                    <w:jc w:val="center"/>
                    <w:rPr>
                      <w:kern w:val="0"/>
                      <w:szCs w:val="21"/>
                      <w:lang w:bidi="ar"/>
                    </w:rPr>
                  </w:pPr>
                  <w:r>
                    <w:rPr>
                      <w:kern w:val="0"/>
                      <w:szCs w:val="21"/>
                      <w:lang w:bidi="ar"/>
                    </w:rPr>
                    <w:t>《工业涂装工序挥发性有机物排放标准》（</w:t>
                  </w:r>
                  <w:r>
                    <w:rPr>
                      <w:kern w:val="0"/>
                      <w:szCs w:val="21"/>
                      <w:lang w:bidi="ar"/>
                    </w:rPr>
                    <w:t>DB35/1783-2018</w:t>
                  </w:r>
                  <w:r>
                    <w:rPr>
                      <w:kern w:val="0"/>
                      <w:szCs w:val="21"/>
                      <w:lang w:bidi="ar"/>
                    </w:rPr>
                    <w:t>）中表</w:t>
                  </w:r>
                  <w:r>
                    <w:rPr>
                      <w:kern w:val="0"/>
                      <w:szCs w:val="21"/>
                      <w:lang w:bidi="ar"/>
                    </w:rPr>
                    <w:t>3</w:t>
                  </w:r>
                  <w:r>
                    <w:rPr>
                      <w:kern w:val="0"/>
                      <w:szCs w:val="21"/>
                      <w:lang w:bidi="ar"/>
                    </w:rPr>
                    <w:t>、表</w:t>
                  </w:r>
                  <w:r>
                    <w:rPr>
                      <w:kern w:val="0"/>
                      <w:szCs w:val="21"/>
                      <w:lang w:bidi="ar"/>
                    </w:rPr>
                    <w:t>4</w:t>
                  </w:r>
                  <w:r>
                    <w:rPr>
                      <w:kern w:val="0"/>
                      <w:szCs w:val="21"/>
                      <w:lang w:bidi="ar"/>
                    </w:rPr>
                    <w:t>排放标准</w:t>
                  </w:r>
                  <w:r>
                    <w:rPr>
                      <w:rFonts w:hint="eastAsia"/>
                      <w:kern w:val="0"/>
                      <w:szCs w:val="21"/>
                      <w:lang w:bidi="ar"/>
                    </w:rPr>
                    <w:t>，</w:t>
                  </w:r>
                  <w:r>
                    <w:rPr>
                      <w:rFonts w:hint="eastAsia"/>
                      <w:kern w:val="0"/>
                      <w:szCs w:val="21"/>
                      <w:lang w:bidi="ar"/>
                    </w:rPr>
                    <w:t>其中厂区内非甲烷总烃参照执行</w:t>
                  </w:r>
                  <w:r>
                    <w:rPr>
                      <w:szCs w:val="21"/>
                    </w:rPr>
                    <w:t>《挥发性有机物无组织排放控制标准》（</w:t>
                  </w:r>
                  <w:r>
                    <w:rPr>
                      <w:szCs w:val="21"/>
                    </w:rPr>
                    <w:t>GB37822-2019</w:t>
                  </w:r>
                  <w:r>
                    <w:rPr>
                      <w:szCs w:val="21"/>
                    </w:rPr>
                    <w:t>）中附录表</w:t>
                  </w:r>
                  <w:r>
                    <w:rPr>
                      <w:szCs w:val="21"/>
                    </w:rPr>
                    <w:t xml:space="preserve"> A.1 </w:t>
                  </w:r>
                  <w:r>
                    <w:rPr>
                      <w:szCs w:val="21"/>
                    </w:rPr>
                    <w:t>排放限值要求</w:t>
                  </w:r>
                </w:p>
              </w:tc>
            </w:tr>
            <w:tr w:rsidR="00E6015C">
              <w:trPr>
                <w:trHeight w:val="23"/>
              </w:trPr>
              <w:tc>
                <w:tcPr>
                  <w:tcW w:w="461" w:type="dxa"/>
                  <w:vMerge/>
                  <w:vAlign w:val="center"/>
                </w:tcPr>
                <w:p w:rsidR="00E6015C" w:rsidRDefault="00E6015C">
                  <w:pPr>
                    <w:jc w:val="center"/>
                    <w:rPr>
                      <w:szCs w:val="21"/>
                    </w:rPr>
                  </w:pPr>
                </w:p>
              </w:tc>
              <w:tc>
                <w:tcPr>
                  <w:tcW w:w="461" w:type="dxa"/>
                  <w:vMerge/>
                  <w:vAlign w:val="center"/>
                </w:tcPr>
                <w:p w:rsidR="00E6015C" w:rsidRDefault="00E6015C">
                  <w:pPr>
                    <w:widowControl/>
                    <w:jc w:val="center"/>
                    <w:rPr>
                      <w:kern w:val="0"/>
                      <w:szCs w:val="21"/>
                      <w:lang w:bidi="ar"/>
                    </w:rPr>
                  </w:pPr>
                </w:p>
              </w:tc>
              <w:tc>
                <w:tcPr>
                  <w:tcW w:w="942" w:type="dxa"/>
                  <w:vAlign w:val="center"/>
                </w:tcPr>
                <w:p w:rsidR="00E6015C" w:rsidRDefault="001D5832">
                  <w:pPr>
                    <w:widowControl/>
                    <w:jc w:val="center"/>
                    <w:rPr>
                      <w:color w:val="FF0000"/>
                      <w:kern w:val="0"/>
                      <w:szCs w:val="21"/>
                      <w:lang w:bidi="ar"/>
                    </w:rPr>
                  </w:pPr>
                  <w:r>
                    <w:rPr>
                      <w:color w:val="FF0000"/>
                      <w:kern w:val="0"/>
                      <w:szCs w:val="21"/>
                      <w:lang w:bidi="ar"/>
                    </w:rPr>
                    <w:t>厂界</w:t>
                  </w:r>
                </w:p>
              </w:tc>
              <w:tc>
                <w:tcPr>
                  <w:tcW w:w="880" w:type="dxa"/>
                  <w:vAlign w:val="center"/>
                </w:tcPr>
                <w:p w:rsidR="00E6015C" w:rsidRDefault="001D5832">
                  <w:pPr>
                    <w:widowControl/>
                    <w:jc w:val="center"/>
                    <w:rPr>
                      <w:color w:val="FF0000"/>
                      <w:kern w:val="0"/>
                      <w:szCs w:val="21"/>
                      <w:lang w:bidi="ar"/>
                    </w:rPr>
                  </w:pPr>
                  <w:r>
                    <w:rPr>
                      <w:color w:val="FF0000"/>
                      <w:kern w:val="0"/>
                      <w:szCs w:val="21"/>
                      <w:lang w:bidi="ar"/>
                    </w:rPr>
                    <w:t>二甲苯</w:t>
                  </w:r>
                </w:p>
              </w:tc>
              <w:tc>
                <w:tcPr>
                  <w:tcW w:w="854" w:type="dxa"/>
                  <w:vAlign w:val="center"/>
                </w:tcPr>
                <w:p w:rsidR="00E6015C" w:rsidRDefault="001D5832">
                  <w:pPr>
                    <w:widowControl/>
                    <w:jc w:val="center"/>
                    <w:rPr>
                      <w:color w:val="FF0000"/>
                      <w:kern w:val="0"/>
                      <w:szCs w:val="21"/>
                      <w:lang w:bidi="ar"/>
                    </w:rPr>
                  </w:pPr>
                  <w:r>
                    <w:rPr>
                      <w:color w:val="FF0000"/>
                      <w:kern w:val="0"/>
                      <w:szCs w:val="21"/>
                      <w:lang w:bidi="ar"/>
                    </w:rPr>
                    <w:t>厂界</w:t>
                  </w:r>
                </w:p>
              </w:tc>
              <w:tc>
                <w:tcPr>
                  <w:tcW w:w="1177" w:type="dxa"/>
                  <w:vAlign w:val="center"/>
                </w:tcPr>
                <w:p w:rsidR="00E6015C" w:rsidRDefault="001D5832">
                  <w:pPr>
                    <w:widowControl/>
                    <w:jc w:val="center"/>
                    <w:rPr>
                      <w:color w:val="FF0000"/>
                      <w:kern w:val="0"/>
                      <w:szCs w:val="21"/>
                      <w:lang w:bidi="ar"/>
                    </w:rPr>
                  </w:pPr>
                  <w:r>
                    <w:rPr>
                      <w:color w:val="FF0000"/>
                      <w:kern w:val="0"/>
                      <w:szCs w:val="21"/>
                      <w:lang w:bidi="ar"/>
                    </w:rPr>
                    <w:t>1</w:t>
                  </w:r>
                  <w:r>
                    <w:rPr>
                      <w:color w:val="FF0000"/>
                      <w:kern w:val="0"/>
                      <w:szCs w:val="21"/>
                      <w:lang w:bidi="ar"/>
                    </w:rPr>
                    <w:t>次</w:t>
                  </w:r>
                  <w:r>
                    <w:rPr>
                      <w:color w:val="FF0000"/>
                      <w:kern w:val="0"/>
                      <w:szCs w:val="21"/>
                      <w:lang w:bidi="ar"/>
                    </w:rPr>
                    <w:t>/</w:t>
                  </w:r>
                  <w:r>
                    <w:rPr>
                      <w:color w:val="FF0000"/>
                      <w:kern w:val="0"/>
                      <w:szCs w:val="21"/>
                      <w:lang w:bidi="ar"/>
                    </w:rPr>
                    <w:t>年</w:t>
                  </w:r>
                </w:p>
              </w:tc>
              <w:tc>
                <w:tcPr>
                  <w:tcW w:w="3724" w:type="dxa"/>
                  <w:vMerge/>
                  <w:vAlign w:val="center"/>
                </w:tcPr>
                <w:p w:rsidR="00E6015C" w:rsidRDefault="00E6015C">
                  <w:pPr>
                    <w:widowControl/>
                    <w:jc w:val="center"/>
                    <w:rPr>
                      <w:kern w:val="0"/>
                      <w:szCs w:val="21"/>
                      <w:lang w:bidi="ar"/>
                    </w:rPr>
                  </w:pPr>
                </w:p>
              </w:tc>
            </w:tr>
            <w:tr w:rsidR="00E6015C">
              <w:trPr>
                <w:trHeight w:val="23"/>
              </w:trPr>
              <w:tc>
                <w:tcPr>
                  <w:tcW w:w="461" w:type="dxa"/>
                  <w:vMerge/>
                  <w:vAlign w:val="center"/>
                </w:tcPr>
                <w:p w:rsidR="00E6015C" w:rsidRDefault="00E6015C">
                  <w:pPr>
                    <w:jc w:val="center"/>
                    <w:rPr>
                      <w:szCs w:val="21"/>
                    </w:rPr>
                  </w:pPr>
                </w:p>
              </w:tc>
              <w:tc>
                <w:tcPr>
                  <w:tcW w:w="461" w:type="dxa"/>
                  <w:vMerge/>
                  <w:vAlign w:val="center"/>
                </w:tcPr>
                <w:p w:rsidR="00E6015C" w:rsidRDefault="00E6015C">
                  <w:pPr>
                    <w:widowControl/>
                    <w:jc w:val="center"/>
                    <w:rPr>
                      <w:kern w:val="0"/>
                      <w:szCs w:val="21"/>
                      <w:lang w:bidi="ar"/>
                    </w:rPr>
                  </w:pPr>
                </w:p>
              </w:tc>
              <w:tc>
                <w:tcPr>
                  <w:tcW w:w="942" w:type="dxa"/>
                  <w:vAlign w:val="center"/>
                </w:tcPr>
                <w:p w:rsidR="00E6015C" w:rsidRDefault="001D5832">
                  <w:pPr>
                    <w:widowControl/>
                    <w:jc w:val="center"/>
                    <w:rPr>
                      <w:kern w:val="0"/>
                      <w:szCs w:val="21"/>
                      <w:lang w:bidi="ar"/>
                    </w:rPr>
                  </w:pPr>
                  <w:r>
                    <w:rPr>
                      <w:kern w:val="0"/>
                      <w:szCs w:val="21"/>
                      <w:lang w:bidi="ar"/>
                    </w:rPr>
                    <w:t>厂界</w:t>
                  </w:r>
                </w:p>
              </w:tc>
              <w:tc>
                <w:tcPr>
                  <w:tcW w:w="880" w:type="dxa"/>
                  <w:vAlign w:val="center"/>
                </w:tcPr>
                <w:p w:rsidR="00E6015C" w:rsidRDefault="001D5832">
                  <w:pPr>
                    <w:widowControl/>
                    <w:jc w:val="center"/>
                    <w:rPr>
                      <w:kern w:val="0"/>
                      <w:szCs w:val="21"/>
                      <w:lang w:bidi="ar"/>
                    </w:rPr>
                  </w:pPr>
                  <w:r>
                    <w:rPr>
                      <w:kern w:val="0"/>
                      <w:szCs w:val="21"/>
                      <w:lang w:bidi="ar"/>
                    </w:rPr>
                    <w:t>颗粒物</w:t>
                  </w:r>
                </w:p>
              </w:tc>
              <w:tc>
                <w:tcPr>
                  <w:tcW w:w="854" w:type="dxa"/>
                  <w:vAlign w:val="center"/>
                </w:tcPr>
                <w:p w:rsidR="00E6015C" w:rsidRDefault="001D5832">
                  <w:pPr>
                    <w:widowControl/>
                    <w:jc w:val="center"/>
                    <w:rPr>
                      <w:kern w:val="0"/>
                      <w:szCs w:val="21"/>
                      <w:lang w:bidi="ar"/>
                    </w:rPr>
                  </w:pPr>
                  <w:r>
                    <w:rPr>
                      <w:kern w:val="0"/>
                      <w:szCs w:val="21"/>
                      <w:lang w:bidi="ar"/>
                    </w:rPr>
                    <w:t>厂界</w:t>
                  </w:r>
                </w:p>
              </w:tc>
              <w:tc>
                <w:tcPr>
                  <w:tcW w:w="1177" w:type="dxa"/>
                  <w:vAlign w:val="center"/>
                </w:tcPr>
                <w:p w:rsidR="00E6015C" w:rsidRDefault="001D5832">
                  <w:pPr>
                    <w:widowControl/>
                    <w:jc w:val="center"/>
                    <w:rPr>
                      <w:kern w:val="0"/>
                      <w:szCs w:val="21"/>
                      <w:lang w:bidi="ar"/>
                    </w:rPr>
                  </w:pPr>
                  <w:r>
                    <w:rPr>
                      <w:kern w:val="0"/>
                      <w:szCs w:val="21"/>
                      <w:lang w:bidi="ar"/>
                    </w:rPr>
                    <w:t>1</w:t>
                  </w:r>
                  <w:r>
                    <w:rPr>
                      <w:kern w:val="0"/>
                      <w:szCs w:val="21"/>
                      <w:lang w:bidi="ar"/>
                    </w:rPr>
                    <w:t>次</w:t>
                  </w:r>
                  <w:r>
                    <w:rPr>
                      <w:kern w:val="0"/>
                      <w:szCs w:val="21"/>
                      <w:lang w:bidi="ar"/>
                    </w:rPr>
                    <w:t>/</w:t>
                  </w:r>
                  <w:r>
                    <w:rPr>
                      <w:kern w:val="0"/>
                      <w:szCs w:val="21"/>
                      <w:lang w:bidi="ar"/>
                    </w:rPr>
                    <w:t>年</w:t>
                  </w:r>
                </w:p>
              </w:tc>
              <w:tc>
                <w:tcPr>
                  <w:tcW w:w="3724" w:type="dxa"/>
                  <w:vAlign w:val="center"/>
                </w:tcPr>
                <w:p w:rsidR="00E6015C" w:rsidRDefault="001D5832">
                  <w:pPr>
                    <w:widowControl/>
                    <w:jc w:val="center"/>
                    <w:rPr>
                      <w:kern w:val="0"/>
                      <w:szCs w:val="21"/>
                      <w:lang w:bidi="ar"/>
                    </w:rPr>
                  </w:pPr>
                  <w:r>
                    <w:rPr>
                      <w:kern w:val="0"/>
                      <w:szCs w:val="21"/>
                      <w:lang w:bidi="ar"/>
                    </w:rPr>
                    <w:t>《大气污染物综合排放标准》（</w:t>
                  </w:r>
                  <w:r>
                    <w:rPr>
                      <w:kern w:val="0"/>
                      <w:szCs w:val="21"/>
                      <w:lang w:bidi="ar"/>
                    </w:rPr>
                    <w:t>GB16297-1996</w:t>
                  </w:r>
                  <w:r>
                    <w:rPr>
                      <w:kern w:val="0"/>
                      <w:szCs w:val="21"/>
                      <w:lang w:bidi="ar"/>
                    </w:rPr>
                    <w:t>）中无组织排放浓度限值</w:t>
                  </w:r>
                </w:p>
              </w:tc>
            </w:tr>
          </w:tbl>
          <w:p w:rsidR="00E6015C" w:rsidRDefault="001D5832">
            <w:pPr>
              <w:pStyle w:val="affc"/>
              <w:widowControl w:val="0"/>
              <w:snapToGrid/>
              <w:spacing w:after="0"/>
              <w:rPr>
                <w:sz w:val="21"/>
                <w:szCs w:val="21"/>
              </w:rPr>
            </w:pPr>
            <w:r>
              <w:rPr>
                <w:sz w:val="21"/>
                <w:szCs w:val="21"/>
              </w:rPr>
              <w:t>表</w:t>
            </w:r>
            <w:r>
              <w:rPr>
                <w:sz w:val="21"/>
                <w:szCs w:val="21"/>
              </w:rPr>
              <w:t>4.</w:t>
            </w:r>
            <w:r>
              <w:rPr>
                <w:rFonts w:hint="eastAsia"/>
                <w:sz w:val="21"/>
                <w:szCs w:val="21"/>
              </w:rPr>
              <w:t>5.2</w:t>
            </w:r>
            <w:r>
              <w:rPr>
                <w:sz w:val="21"/>
                <w:szCs w:val="21"/>
              </w:rPr>
              <w:t xml:space="preserve">  </w:t>
            </w:r>
            <w:r>
              <w:rPr>
                <w:sz w:val="21"/>
                <w:szCs w:val="21"/>
              </w:rPr>
              <w:t>噪声监测计划内容一览表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1195"/>
              <w:gridCol w:w="1121"/>
              <w:gridCol w:w="1120"/>
              <w:gridCol w:w="4250"/>
            </w:tblGrid>
            <w:tr w:rsidR="00E6015C">
              <w:trPr>
                <w:trHeight w:val="312"/>
              </w:trPr>
              <w:tc>
                <w:tcPr>
                  <w:tcW w:w="476" w:type="pct"/>
                  <w:vAlign w:val="center"/>
                </w:tcPr>
                <w:p w:rsidR="00E6015C" w:rsidRDefault="001D5832">
                  <w:pPr>
                    <w:jc w:val="center"/>
                    <w:rPr>
                      <w:b/>
                      <w:bCs/>
                      <w:szCs w:val="21"/>
                    </w:rPr>
                  </w:pPr>
                  <w:r>
                    <w:rPr>
                      <w:b/>
                      <w:bCs/>
                      <w:szCs w:val="21"/>
                    </w:rPr>
                    <w:t>项目</w:t>
                  </w:r>
                </w:p>
              </w:tc>
              <w:tc>
                <w:tcPr>
                  <w:tcW w:w="703" w:type="pct"/>
                  <w:vAlign w:val="center"/>
                </w:tcPr>
                <w:p w:rsidR="00E6015C" w:rsidRDefault="001D5832">
                  <w:pPr>
                    <w:jc w:val="center"/>
                    <w:rPr>
                      <w:b/>
                      <w:bCs/>
                      <w:szCs w:val="21"/>
                    </w:rPr>
                  </w:pPr>
                  <w:r>
                    <w:rPr>
                      <w:b/>
                      <w:bCs/>
                      <w:szCs w:val="21"/>
                    </w:rPr>
                    <w:t>监测位置</w:t>
                  </w:r>
                </w:p>
              </w:tc>
              <w:tc>
                <w:tcPr>
                  <w:tcW w:w="660" w:type="pct"/>
                  <w:vAlign w:val="center"/>
                </w:tcPr>
                <w:p w:rsidR="00E6015C" w:rsidRDefault="001D5832">
                  <w:pPr>
                    <w:jc w:val="center"/>
                    <w:rPr>
                      <w:b/>
                      <w:bCs/>
                      <w:szCs w:val="21"/>
                    </w:rPr>
                  </w:pPr>
                  <w:r>
                    <w:rPr>
                      <w:b/>
                      <w:bCs/>
                      <w:szCs w:val="21"/>
                    </w:rPr>
                    <w:t>监测项目</w:t>
                  </w:r>
                </w:p>
              </w:tc>
              <w:tc>
                <w:tcPr>
                  <w:tcW w:w="659" w:type="pct"/>
                  <w:vAlign w:val="center"/>
                </w:tcPr>
                <w:p w:rsidR="00E6015C" w:rsidRDefault="001D5832">
                  <w:pPr>
                    <w:jc w:val="center"/>
                    <w:rPr>
                      <w:b/>
                      <w:bCs/>
                      <w:szCs w:val="21"/>
                    </w:rPr>
                  </w:pPr>
                  <w:r>
                    <w:rPr>
                      <w:b/>
                      <w:bCs/>
                      <w:szCs w:val="21"/>
                    </w:rPr>
                    <w:t>监测频次</w:t>
                  </w:r>
                </w:p>
              </w:tc>
              <w:tc>
                <w:tcPr>
                  <w:tcW w:w="2500" w:type="pct"/>
                  <w:vAlign w:val="center"/>
                </w:tcPr>
                <w:p w:rsidR="00E6015C" w:rsidRDefault="001D5832">
                  <w:pPr>
                    <w:jc w:val="center"/>
                    <w:rPr>
                      <w:b/>
                      <w:bCs/>
                      <w:szCs w:val="21"/>
                    </w:rPr>
                  </w:pPr>
                  <w:r>
                    <w:rPr>
                      <w:b/>
                      <w:bCs/>
                      <w:szCs w:val="21"/>
                    </w:rPr>
                    <w:t>执行标准</w:t>
                  </w:r>
                </w:p>
              </w:tc>
            </w:tr>
            <w:tr w:rsidR="00E6015C">
              <w:trPr>
                <w:trHeight w:val="312"/>
              </w:trPr>
              <w:tc>
                <w:tcPr>
                  <w:tcW w:w="476" w:type="pct"/>
                  <w:vAlign w:val="center"/>
                </w:tcPr>
                <w:p w:rsidR="00E6015C" w:rsidRDefault="001D5832">
                  <w:pPr>
                    <w:jc w:val="center"/>
                    <w:rPr>
                      <w:szCs w:val="21"/>
                    </w:rPr>
                  </w:pPr>
                  <w:r>
                    <w:rPr>
                      <w:szCs w:val="21"/>
                    </w:rPr>
                    <w:t>噪声</w:t>
                  </w:r>
                </w:p>
              </w:tc>
              <w:tc>
                <w:tcPr>
                  <w:tcW w:w="703" w:type="pct"/>
                  <w:vAlign w:val="center"/>
                </w:tcPr>
                <w:p w:rsidR="00E6015C" w:rsidRDefault="001D5832">
                  <w:pPr>
                    <w:widowControl/>
                    <w:jc w:val="center"/>
                    <w:rPr>
                      <w:kern w:val="0"/>
                      <w:szCs w:val="21"/>
                      <w:lang w:bidi="ar"/>
                    </w:rPr>
                  </w:pPr>
                  <w:r>
                    <w:rPr>
                      <w:kern w:val="0"/>
                      <w:szCs w:val="21"/>
                      <w:lang w:bidi="ar"/>
                    </w:rPr>
                    <w:t>厂界处</w:t>
                  </w:r>
                  <w:r>
                    <w:rPr>
                      <w:kern w:val="0"/>
                      <w:szCs w:val="21"/>
                      <w:lang w:bidi="ar"/>
                    </w:rPr>
                    <w:t>1m</w:t>
                  </w:r>
                </w:p>
              </w:tc>
              <w:tc>
                <w:tcPr>
                  <w:tcW w:w="660" w:type="pct"/>
                  <w:vAlign w:val="center"/>
                </w:tcPr>
                <w:p w:rsidR="00E6015C" w:rsidRDefault="001D5832">
                  <w:pPr>
                    <w:widowControl/>
                    <w:jc w:val="center"/>
                    <w:rPr>
                      <w:kern w:val="0"/>
                      <w:szCs w:val="21"/>
                      <w:lang w:bidi="ar"/>
                    </w:rPr>
                  </w:pPr>
                  <w:r>
                    <w:rPr>
                      <w:kern w:val="0"/>
                      <w:szCs w:val="21"/>
                      <w:lang w:bidi="ar"/>
                    </w:rPr>
                    <w:t>等效连续</w:t>
                  </w:r>
                  <w:r>
                    <w:rPr>
                      <w:kern w:val="0"/>
                      <w:szCs w:val="21"/>
                      <w:lang w:bidi="ar"/>
                    </w:rPr>
                    <w:t>A</w:t>
                  </w:r>
                  <w:r>
                    <w:rPr>
                      <w:kern w:val="0"/>
                      <w:szCs w:val="21"/>
                      <w:lang w:bidi="ar"/>
                    </w:rPr>
                    <w:t>声级</w:t>
                  </w:r>
                </w:p>
              </w:tc>
              <w:tc>
                <w:tcPr>
                  <w:tcW w:w="659" w:type="pct"/>
                  <w:vAlign w:val="center"/>
                </w:tcPr>
                <w:p w:rsidR="00E6015C" w:rsidRDefault="001D5832">
                  <w:pPr>
                    <w:widowControl/>
                    <w:jc w:val="center"/>
                    <w:rPr>
                      <w:kern w:val="0"/>
                      <w:szCs w:val="21"/>
                      <w:lang w:bidi="ar"/>
                    </w:rPr>
                  </w:pPr>
                  <w:r>
                    <w:rPr>
                      <w:kern w:val="0"/>
                      <w:szCs w:val="21"/>
                      <w:lang w:bidi="ar"/>
                    </w:rPr>
                    <w:t>1</w:t>
                  </w:r>
                  <w:r>
                    <w:rPr>
                      <w:kern w:val="0"/>
                      <w:szCs w:val="21"/>
                      <w:lang w:bidi="ar"/>
                    </w:rPr>
                    <w:t>次</w:t>
                  </w:r>
                  <w:r>
                    <w:rPr>
                      <w:kern w:val="0"/>
                      <w:szCs w:val="21"/>
                      <w:lang w:bidi="ar"/>
                    </w:rPr>
                    <w:t>/</w:t>
                  </w:r>
                  <w:r>
                    <w:rPr>
                      <w:kern w:val="0"/>
                      <w:szCs w:val="21"/>
                      <w:lang w:bidi="ar"/>
                    </w:rPr>
                    <w:t>季度</w:t>
                  </w:r>
                </w:p>
              </w:tc>
              <w:tc>
                <w:tcPr>
                  <w:tcW w:w="2500" w:type="pct"/>
                  <w:vAlign w:val="center"/>
                </w:tcPr>
                <w:p w:rsidR="00E6015C" w:rsidRDefault="001D5832">
                  <w:pPr>
                    <w:widowControl/>
                    <w:jc w:val="center"/>
                    <w:rPr>
                      <w:kern w:val="0"/>
                      <w:szCs w:val="21"/>
                      <w:lang w:bidi="ar"/>
                    </w:rPr>
                  </w:pPr>
                  <w:r>
                    <w:rPr>
                      <w:snapToGrid w:val="0"/>
                      <w:kern w:val="0"/>
                      <w:szCs w:val="21"/>
                    </w:rPr>
                    <w:t>《工业企业厂界环境噪声排放标准》（</w:t>
                  </w:r>
                  <w:r>
                    <w:rPr>
                      <w:snapToGrid w:val="0"/>
                      <w:kern w:val="0"/>
                      <w:szCs w:val="21"/>
                    </w:rPr>
                    <w:t>GB12348</w:t>
                  </w:r>
                  <w:r>
                    <w:rPr>
                      <w:snapToGrid w:val="0"/>
                      <w:kern w:val="0"/>
                      <w:szCs w:val="21"/>
                    </w:rPr>
                    <w:t>－</w:t>
                  </w:r>
                  <w:r>
                    <w:rPr>
                      <w:snapToGrid w:val="0"/>
                      <w:kern w:val="0"/>
                      <w:szCs w:val="21"/>
                    </w:rPr>
                    <w:t>2008</w:t>
                  </w:r>
                  <w:r>
                    <w:rPr>
                      <w:snapToGrid w:val="0"/>
                      <w:kern w:val="0"/>
                      <w:szCs w:val="21"/>
                    </w:rPr>
                    <w:t>）中</w:t>
                  </w:r>
                  <w:r>
                    <w:rPr>
                      <w:rFonts w:hint="eastAsia"/>
                      <w:snapToGrid w:val="0"/>
                      <w:kern w:val="0"/>
                      <w:szCs w:val="21"/>
                    </w:rPr>
                    <w:t>3</w:t>
                  </w:r>
                  <w:r>
                    <w:rPr>
                      <w:snapToGrid w:val="0"/>
                      <w:kern w:val="0"/>
                      <w:szCs w:val="21"/>
                    </w:rPr>
                    <w:t>类标准</w:t>
                  </w:r>
                </w:p>
              </w:tc>
            </w:tr>
          </w:tbl>
          <w:p w:rsidR="00E6015C" w:rsidRDefault="001D5832" w:rsidP="00560736">
            <w:pPr>
              <w:widowControl/>
              <w:adjustRightInd w:val="0"/>
              <w:snapToGrid w:val="0"/>
              <w:spacing w:line="360" w:lineRule="auto"/>
              <w:ind w:left="231" w:hangingChars="100" w:hanging="231"/>
              <w:rPr>
                <w:b/>
                <w:bCs/>
                <w:color w:val="000000" w:themeColor="text1"/>
                <w:sz w:val="24"/>
                <w:szCs w:val="20"/>
              </w:rPr>
            </w:pPr>
            <w:r>
              <w:rPr>
                <w:b/>
                <w:color w:val="000000" w:themeColor="text1"/>
                <w:spacing w:val="-10"/>
                <w:sz w:val="24"/>
              </w:rPr>
              <w:t>4.5.2</w:t>
            </w:r>
            <w:r>
              <w:rPr>
                <w:rFonts w:hint="eastAsia"/>
                <w:b/>
                <w:bCs/>
                <w:color w:val="000000" w:themeColor="text1"/>
                <w:sz w:val="24"/>
                <w:szCs w:val="20"/>
              </w:rPr>
              <w:t>排污许可申报及排污口规范化</w:t>
            </w:r>
          </w:p>
          <w:p w:rsidR="00E6015C" w:rsidRDefault="001D5832" w:rsidP="00560736">
            <w:pPr>
              <w:widowControl/>
              <w:adjustRightInd w:val="0"/>
              <w:snapToGrid w:val="0"/>
              <w:spacing w:line="360" w:lineRule="auto"/>
              <w:ind w:left="211" w:hangingChars="100" w:hanging="211"/>
              <w:rPr>
                <w:b/>
                <w:bCs/>
                <w:color w:val="000000" w:themeColor="text1"/>
                <w:kern w:val="0"/>
                <w:szCs w:val="21"/>
              </w:rPr>
            </w:pPr>
            <w:r>
              <w:rPr>
                <w:rFonts w:hint="eastAsia"/>
                <w:b/>
                <w:bCs/>
                <w:color w:val="000000" w:themeColor="text1"/>
                <w:szCs w:val="16"/>
              </w:rPr>
              <w:lastRenderedPageBreak/>
              <w:t>（</w:t>
            </w:r>
            <w:r>
              <w:rPr>
                <w:rFonts w:hint="eastAsia"/>
                <w:b/>
                <w:bCs/>
                <w:color w:val="000000" w:themeColor="text1"/>
                <w:szCs w:val="16"/>
              </w:rPr>
              <w:t>1</w:t>
            </w:r>
            <w:r>
              <w:rPr>
                <w:rFonts w:hint="eastAsia"/>
                <w:b/>
                <w:bCs/>
                <w:color w:val="000000" w:themeColor="text1"/>
                <w:szCs w:val="16"/>
              </w:rPr>
              <w:t>）</w:t>
            </w:r>
            <w:r>
              <w:rPr>
                <w:rFonts w:hint="eastAsia"/>
                <w:b/>
                <w:bCs/>
                <w:color w:val="000000" w:themeColor="text1"/>
                <w:kern w:val="0"/>
                <w:szCs w:val="21"/>
              </w:rPr>
              <w:t>申报要求</w:t>
            </w:r>
          </w:p>
          <w:p w:rsidR="00E6015C" w:rsidRDefault="001D5832">
            <w:pPr>
              <w:widowControl/>
              <w:adjustRightInd w:val="0"/>
              <w:snapToGrid w:val="0"/>
              <w:spacing w:line="360" w:lineRule="auto"/>
              <w:ind w:firstLineChars="200" w:firstLine="420"/>
              <w:rPr>
                <w:color w:val="000000" w:themeColor="text1"/>
                <w:kern w:val="0"/>
                <w:szCs w:val="21"/>
              </w:rPr>
            </w:pPr>
            <w:r>
              <w:rPr>
                <w:rFonts w:hint="eastAsia"/>
                <w:color w:val="000000" w:themeColor="text1"/>
                <w:kern w:val="0"/>
                <w:szCs w:val="21"/>
              </w:rPr>
              <w:t>根据《固体污染源排污许可证分类管理名录》（</w:t>
            </w:r>
            <w:r>
              <w:rPr>
                <w:rFonts w:hint="eastAsia"/>
                <w:color w:val="000000" w:themeColor="text1"/>
                <w:kern w:val="0"/>
                <w:szCs w:val="21"/>
              </w:rPr>
              <w:t>2019</w:t>
            </w:r>
            <w:r>
              <w:rPr>
                <w:rFonts w:hint="eastAsia"/>
                <w:color w:val="000000" w:themeColor="text1"/>
                <w:kern w:val="0"/>
                <w:szCs w:val="21"/>
              </w:rPr>
              <w:t>年版）》，本项目属于十六、家具制造业</w:t>
            </w:r>
            <w:r>
              <w:rPr>
                <w:rFonts w:hint="eastAsia"/>
                <w:color w:val="000000" w:themeColor="text1"/>
                <w:kern w:val="0"/>
                <w:szCs w:val="21"/>
              </w:rPr>
              <w:t>21</w:t>
            </w:r>
            <w:r>
              <w:rPr>
                <w:rFonts w:hint="eastAsia"/>
                <w:color w:val="000000" w:themeColor="text1"/>
                <w:kern w:val="0"/>
                <w:szCs w:val="21"/>
              </w:rPr>
              <w:t>，本项目需做</w:t>
            </w:r>
            <w:r>
              <w:rPr>
                <w:rFonts w:hint="eastAsia"/>
                <w:b/>
                <w:bCs/>
                <w:color w:val="000000" w:themeColor="text1"/>
                <w:kern w:val="0"/>
                <w:szCs w:val="21"/>
              </w:rPr>
              <w:t>登记管理</w:t>
            </w:r>
            <w:r>
              <w:rPr>
                <w:rFonts w:hint="eastAsia"/>
                <w:color w:val="000000" w:themeColor="text1"/>
                <w:kern w:val="0"/>
                <w:szCs w:val="21"/>
              </w:rPr>
              <w:t>。</w:t>
            </w:r>
          </w:p>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表</w:t>
            </w:r>
            <w:r>
              <w:rPr>
                <w:rFonts w:hint="eastAsia"/>
                <w:b/>
                <w:bCs/>
                <w:color w:val="000000" w:themeColor="text1"/>
                <w:kern w:val="0"/>
                <w:szCs w:val="21"/>
              </w:rPr>
              <w:t>4.5.</w:t>
            </w:r>
            <w:r>
              <w:rPr>
                <w:rFonts w:hint="eastAsia"/>
                <w:b/>
                <w:bCs/>
                <w:color w:val="000000" w:themeColor="text1"/>
                <w:kern w:val="0"/>
                <w:szCs w:val="21"/>
              </w:rPr>
              <w:t>3</w:t>
            </w:r>
            <w:r>
              <w:rPr>
                <w:rFonts w:hint="eastAsia"/>
                <w:b/>
                <w:bCs/>
                <w:color w:val="000000" w:themeColor="text1"/>
                <w:kern w:val="0"/>
                <w:szCs w:val="21"/>
              </w:rPr>
              <w:t xml:space="preserve"> </w:t>
            </w:r>
            <w:r>
              <w:rPr>
                <w:rFonts w:hint="eastAsia"/>
                <w:b/>
                <w:bCs/>
                <w:color w:val="000000" w:themeColor="text1"/>
                <w:kern w:val="0"/>
                <w:szCs w:val="21"/>
              </w:rPr>
              <w:t>固体污染源排污许可证分类管理名录</w:t>
            </w:r>
          </w:p>
          <w:tbl>
            <w:tblPr>
              <w:tblStyle w:val="af3"/>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9"/>
              <w:gridCol w:w="2167"/>
              <w:gridCol w:w="1631"/>
              <w:gridCol w:w="2359"/>
              <w:gridCol w:w="1328"/>
            </w:tblGrid>
            <w:tr w:rsidR="00E6015C">
              <w:trPr>
                <w:trHeight w:val="359"/>
                <w:jc w:val="center"/>
              </w:trPr>
              <w:tc>
                <w:tcPr>
                  <w:tcW w:w="759" w:type="dxa"/>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序号</w:t>
                  </w:r>
                </w:p>
              </w:tc>
              <w:tc>
                <w:tcPr>
                  <w:tcW w:w="2167" w:type="dxa"/>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行业类别</w:t>
                  </w:r>
                </w:p>
              </w:tc>
              <w:tc>
                <w:tcPr>
                  <w:tcW w:w="1631" w:type="dxa"/>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重点管理</w:t>
                  </w:r>
                </w:p>
              </w:tc>
              <w:tc>
                <w:tcPr>
                  <w:tcW w:w="2359" w:type="dxa"/>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简化管理</w:t>
                  </w:r>
                </w:p>
              </w:tc>
              <w:tc>
                <w:tcPr>
                  <w:tcW w:w="1328" w:type="dxa"/>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登记管理</w:t>
                  </w:r>
                </w:p>
              </w:tc>
            </w:tr>
            <w:tr w:rsidR="00E6015C">
              <w:trPr>
                <w:jc w:val="center"/>
              </w:trPr>
              <w:tc>
                <w:tcPr>
                  <w:tcW w:w="8244" w:type="dxa"/>
                  <w:gridSpan w:val="5"/>
                  <w:tcBorders>
                    <w:tl2br w:val="nil"/>
                    <w:tr2bl w:val="nil"/>
                  </w:tcBorders>
                  <w:vAlign w:val="center"/>
                </w:tcPr>
                <w:p w:rsidR="00E6015C" w:rsidRDefault="001D5832">
                  <w:pPr>
                    <w:widowControl/>
                    <w:adjustRightInd w:val="0"/>
                    <w:snapToGrid w:val="0"/>
                    <w:jc w:val="center"/>
                    <w:rPr>
                      <w:b/>
                      <w:bCs/>
                      <w:color w:val="000000" w:themeColor="text1"/>
                      <w:kern w:val="0"/>
                      <w:szCs w:val="21"/>
                    </w:rPr>
                  </w:pPr>
                  <w:r>
                    <w:rPr>
                      <w:rFonts w:hint="eastAsia"/>
                      <w:b/>
                      <w:bCs/>
                      <w:color w:val="000000" w:themeColor="text1"/>
                      <w:kern w:val="0"/>
                      <w:szCs w:val="21"/>
                    </w:rPr>
                    <w:t>十六、家具制造业</w:t>
                  </w:r>
                  <w:r>
                    <w:rPr>
                      <w:rFonts w:hint="eastAsia"/>
                      <w:b/>
                      <w:bCs/>
                      <w:color w:val="000000" w:themeColor="text1"/>
                      <w:kern w:val="0"/>
                      <w:szCs w:val="21"/>
                    </w:rPr>
                    <w:t>21</w:t>
                  </w:r>
                  <w:r>
                    <w:rPr>
                      <w:rFonts w:hint="eastAsia"/>
                      <w:b/>
                      <w:bCs/>
                      <w:color w:val="000000" w:themeColor="text1"/>
                      <w:kern w:val="0"/>
                      <w:szCs w:val="21"/>
                    </w:rPr>
                    <w:t xml:space="preserve"> </w:t>
                  </w:r>
                </w:p>
              </w:tc>
            </w:tr>
            <w:tr w:rsidR="00E6015C">
              <w:trPr>
                <w:jc w:val="center"/>
              </w:trPr>
              <w:tc>
                <w:tcPr>
                  <w:tcW w:w="759" w:type="dxa"/>
                  <w:tcBorders>
                    <w:tl2br w:val="nil"/>
                    <w:tr2bl w:val="nil"/>
                  </w:tcBorders>
                  <w:vAlign w:val="center"/>
                </w:tcPr>
                <w:p w:rsidR="00E6015C" w:rsidRDefault="001D5832">
                  <w:pPr>
                    <w:widowControl/>
                    <w:adjustRightInd w:val="0"/>
                    <w:snapToGrid w:val="0"/>
                    <w:jc w:val="center"/>
                    <w:rPr>
                      <w:color w:val="000000" w:themeColor="text1"/>
                      <w:kern w:val="0"/>
                      <w:szCs w:val="21"/>
                    </w:rPr>
                  </w:pPr>
                  <w:r>
                    <w:rPr>
                      <w:rFonts w:hint="eastAsia"/>
                      <w:color w:val="000000" w:themeColor="text1"/>
                      <w:kern w:val="0"/>
                      <w:szCs w:val="21"/>
                    </w:rPr>
                    <w:t>35</w:t>
                  </w:r>
                </w:p>
              </w:tc>
              <w:tc>
                <w:tcPr>
                  <w:tcW w:w="2167" w:type="dxa"/>
                  <w:tcBorders>
                    <w:tl2br w:val="nil"/>
                    <w:tr2bl w:val="nil"/>
                  </w:tcBorders>
                  <w:vAlign w:val="center"/>
                </w:tcPr>
                <w:p w:rsidR="00E6015C" w:rsidRDefault="001D5832">
                  <w:pPr>
                    <w:widowControl/>
                    <w:adjustRightInd w:val="0"/>
                    <w:snapToGrid w:val="0"/>
                    <w:jc w:val="center"/>
                    <w:rPr>
                      <w:color w:val="000000" w:themeColor="text1"/>
                      <w:kern w:val="0"/>
                      <w:szCs w:val="21"/>
                    </w:rPr>
                  </w:pPr>
                  <w:r>
                    <w:rPr>
                      <w:rFonts w:hint="eastAsia"/>
                      <w:color w:val="000000" w:themeColor="text1"/>
                      <w:kern w:val="0"/>
                      <w:szCs w:val="21"/>
                    </w:rPr>
                    <w:t>木质家具制造</w:t>
                  </w:r>
                  <w:r>
                    <w:rPr>
                      <w:rFonts w:hint="eastAsia"/>
                      <w:color w:val="000000" w:themeColor="text1"/>
                      <w:kern w:val="0"/>
                      <w:szCs w:val="21"/>
                    </w:rPr>
                    <w:t>211</w:t>
                  </w:r>
                  <w:r>
                    <w:rPr>
                      <w:rFonts w:hint="eastAsia"/>
                      <w:color w:val="000000" w:themeColor="text1"/>
                      <w:kern w:val="0"/>
                      <w:szCs w:val="21"/>
                    </w:rPr>
                    <w:t>，竹、藤家具制造</w:t>
                  </w:r>
                  <w:r>
                    <w:rPr>
                      <w:rFonts w:hint="eastAsia"/>
                      <w:color w:val="000000" w:themeColor="text1"/>
                      <w:kern w:val="0"/>
                      <w:szCs w:val="21"/>
                    </w:rPr>
                    <w:t>212</w:t>
                  </w:r>
                  <w:r>
                    <w:rPr>
                      <w:rFonts w:hint="eastAsia"/>
                      <w:color w:val="000000" w:themeColor="text1"/>
                      <w:kern w:val="0"/>
                      <w:szCs w:val="21"/>
                    </w:rPr>
                    <w:t>，金属家具制造</w:t>
                  </w:r>
                  <w:r>
                    <w:rPr>
                      <w:rFonts w:hint="eastAsia"/>
                      <w:color w:val="000000" w:themeColor="text1"/>
                      <w:kern w:val="0"/>
                      <w:szCs w:val="21"/>
                    </w:rPr>
                    <w:t>213</w:t>
                  </w:r>
                  <w:r>
                    <w:rPr>
                      <w:rFonts w:hint="eastAsia"/>
                      <w:color w:val="000000" w:themeColor="text1"/>
                      <w:kern w:val="0"/>
                      <w:szCs w:val="21"/>
                    </w:rPr>
                    <w:t>，塑料家具制造</w:t>
                  </w:r>
                  <w:r>
                    <w:rPr>
                      <w:rFonts w:hint="eastAsia"/>
                      <w:color w:val="000000" w:themeColor="text1"/>
                      <w:kern w:val="0"/>
                      <w:szCs w:val="21"/>
                    </w:rPr>
                    <w:t>214</w:t>
                  </w:r>
                  <w:r>
                    <w:rPr>
                      <w:rFonts w:hint="eastAsia"/>
                      <w:color w:val="000000" w:themeColor="text1"/>
                      <w:kern w:val="0"/>
                      <w:szCs w:val="21"/>
                    </w:rPr>
                    <w:t>，其他家具制造</w:t>
                  </w:r>
                  <w:r>
                    <w:rPr>
                      <w:rFonts w:hint="eastAsia"/>
                      <w:color w:val="000000" w:themeColor="text1"/>
                      <w:kern w:val="0"/>
                      <w:szCs w:val="21"/>
                    </w:rPr>
                    <w:t>219</w:t>
                  </w:r>
                </w:p>
              </w:tc>
              <w:tc>
                <w:tcPr>
                  <w:tcW w:w="1631" w:type="dxa"/>
                  <w:tcBorders>
                    <w:tl2br w:val="nil"/>
                    <w:tr2bl w:val="nil"/>
                  </w:tcBorders>
                  <w:vAlign w:val="center"/>
                </w:tcPr>
                <w:p w:rsidR="00E6015C" w:rsidRDefault="001D5832">
                  <w:pPr>
                    <w:widowControl/>
                    <w:adjustRightInd w:val="0"/>
                    <w:snapToGrid w:val="0"/>
                    <w:jc w:val="center"/>
                    <w:rPr>
                      <w:color w:val="000000" w:themeColor="text1"/>
                      <w:kern w:val="0"/>
                      <w:szCs w:val="21"/>
                    </w:rPr>
                  </w:pPr>
                  <w:r>
                    <w:rPr>
                      <w:rFonts w:hint="eastAsia"/>
                      <w:color w:val="000000" w:themeColor="text1"/>
                      <w:kern w:val="0"/>
                      <w:szCs w:val="21"/>
                    </w:rPr>
                    <w:t>纳入重点排污单位名录的</w:t>
                  </w:r>
                </w:p>
              </w:tc>
              <w:tc>
                <w:tcPr>
                  <w:tcW w:w="2359" w:type="dxa"/>
                  <w:tcBorders>
                    <w:tl2br w:val="nil"/>
                    <w:tr2bl w:val="nil"/>
                  </w:tcBorders>
                  <w:vAlign w:val="center"/>
                </w:tcPr>
                <w:p w:rsidR="00E6015C" w:rsidRDefault="001D5832">
                  <w:pPr>
                    <w:widowControl/>
                    <w:adjustRightInd w:val="0"/>
                    <w:snapToGrid w:val="0"/>
                    <w:jc w:val="center"/>
                    <w:rPr>
                      <w:color w:val="000000" w:themeColor="text1"/>
                      <w:kern w:val="0"/>
                      <w:szCs w:val="21"/>
                    </w:rPr>
                  </w:pPr>
                  <w:r>
                    <w:rPr>
                      <w:rFonts w:hint="eastAsia"/>
                      <w:color w:val="000000" w:themeColor="text1"/>
                      <w:kern w:val="0"/>
                      <w:szCs w:val="21"/>
                    </w:rPr>
                    <w:t>除重点管理以外的年使用</w:t>
                  </w:r>
                  <w:r>
                    <w:rPr>
                      <w:rFonts w:hint="eastAsia"/>
                      <w:color w:val="000000" w:themeColor="text1"/>
                      <w:kern w:val="0"/>
                      <w:szCs w:val="21"/>
                    </w:rPr>
                    <w:t>10</w:t>
                  </w:r>
                  <w:r>
                    <w:rPr>
                      <w:rFonts w:hint="eastAsia"/>
                      <w:color w:val="000000" w:themeColor="text1"/>
                      <w:kern w:val="0"/>
                      <w:szCs w:val="21"/>
                    </w:rPr>
                    <w:t>吨及以上溶剂型涂料或者胶粘剂</w:t>
                  </w:r>
                  <w:r>
                    <w:rPr>
                      <w:rFonts w:hint="eastAsia"/>
                      <w:color w:val="000000" w:themeColor="text1"/>
                      <w:kern w:val="0"/>
                      <w:szCs w:val="21"/>
                    </w:rPr>
                    <w:t>(</w:t>
                  </w:r>
                  <w:r>
                    <w:rPr>
                      <w:rFonts w:hint="eastAsia"/>
                      <w:color w:val="000000" w:themeColor="text1"/>
                      <w:kern w:val="0"/>
                      <w:szCs w:val="21"/>
                    </w:rPr>
                    <w:t>含稀释剂、固化剂）的、年使用</w:t>
                  </w:r>
                  <w:r>
                    <w:rPr>
                      <w:rFonts w:hint="eastAsia"/>
                      <w:color w:val="000000" w:themeColor="text1"/>
                      <w:kern w:val="0"/>
                      <w:szCs w:val="21"/>
                    </w:rPr>
                    <w:t>20</w:t>
                  </w:r>
                  <w:r>
                    <w:rPr>
                      <w:rFonts w:hint="eastAsia"/>
                      <w:color w:val="000000" w:themeColor="text1"/>
                      <w:kern w:val="0"/>
                      <w:szCs w:val="21"/>
                    </w:rPr>
                    <w:t>吨及以上水性涂料或者胶粘剂的、有磷化表面处理工艺的</w:t>
                  </w:r>
                </w:p>
              </w:tc>
              <w:tc>
                <w:tcPr>
                  <w:tcW w:w="1328" w:type="dxa"/>
                  <w:tcBorders>
                    <w:tl2br w:val="nil"/>
                    <w:tr2bl w:val="nil"/>
                  </w:tcBorders>
                  <w:vAlign w:val="center"/>
                </w:tcPr>
                <w:p w:rsidR="00E6015C" w:rsidRDefault="001D5832">
                  <w:pPr>
                    <w:widowControl/>
                    <w:adjustRightInd w:val="0"/>
                    <w:snapToGrid w:val="0"/>
                    <w:jc w:val="center"/>
                    <w:rPr>
                      <w:color w:val="000000" w:themeColor="text1"/>
                      <w:kern w:val="0"/>
                      <w:szCs w:val="21"/>
                    </w:rPr>
                  </w:pPr>
                  <w:r>
                    <w:rPr>
                      <w:rFonts w:hint="eastAsia"/>
                      <w:b/>
                      <w:bCs/>
                      <w:color w:val="000000" w:themeColor="text1"/>
                      <w:kern w:val="0"/>
                      <w:szCs w:val="21"/>
                    </w:rPr>
                    <w:t>其他</w:t>
                  </w:r>
                  <w:r>
                    <w:rPr>
                      <w:rFonts w:hint="eastAsia"/>
                      <w:b/>
                      <w:bCs/>
                      <w:color w:val="000000" w:themeColor="text1"/>
                      <w:kern w:val="0"/>
                      <w:szCs w:val="21"/>
                    </w:rPr>
                    <w:t>*</w:t>
                  </w:r>
                </w:p>
              </w:tc>
            </w:tr>
          </w:tbl>
          <w:p w:rsidR="00E6015C" w:rsidRDefault="001D5832">
            <w:pPr>
              <w:widowControl/>
              <w:adjustRightInd w:val="0"/>
              <w:snapToGrid w:val="0"/>
              <w:spacing w:line="360" w:lineRule="auto"/>
              <w:ind w:firstLineChars="200" w:firstLine="420"/>
              <w:rPr>
                <w:color w:val="000000" w:themeColor="text1"/>
                <w:kern w:val="0"/>
                <w:szCs w:val="21"/>
              </w:rPr>
            </w:pPr>
            <w:r>
              <w:rPr>
                <w:rFonts w:hint="eastAsia"/>
                <w:color w:val="000000" w:themeColor="text1"/>
                <w:kern w:val="0"/>
                <w:szCs w:val="21"/>
              </w:rPr>
              <w:t>1)</w:t>
            </w:r>
            <w:r>
              <w:rPr>
                <w:rFonts w:hint="eastAsia"/>
                <w:color w:val="000000" w:themeColor="text1"/>
                <w:kern w:val="0"/>
                <w:szCs w:val="21"/>
              </w:rPr>
              <w:t>建设单位应根据《固体污染源排污许可证分类管理名录》（</w:t>
            </w:r>
            <w:r>
              <w:rPr>
                <w:rFonts w:hint="eastAsia"/>
                <w:color w:val="000000" w:themeColor="text1"/>
                <w:kern w:val="0"/>
                <w:szCs w:val="21"/>
              </w:rPr>
              <w:t>2019</w:t>
            </w:r>
            <w:r>
              <w:rPr>
                <w:rFonts w:hint="eastAsia"/>
                <w:color w:val="000000" w:themeColor="text1"/>
                <w:kern w:val="0"/>
                <w:szCs w:val="21"/>
              </w:rPr>
              <w:t>年版）》在产生实际排污行为之前依法在国家排污许可证管理信息平台上填报并提交排污登记申请。</w:t>
            </w:r>
          </w:p>
          <w:p w:rsidR="00E6015C" w:rsidRDefault="001D5832">
            <w:pPr>
              <w:widowControl/>
              <w:adjustRightInd w:val="0"/>
              <w:snapToGrid w:val="0"/>
              <w:spacing w:line="360" w:lineRule="auto"/>
              <w:ind w:firstLineChars="200" w:firstLine="420"/>
              <w:rPr>
                <w:color w:val="000000" w:themeColor="text1"/>
                <w:kern w:val="0"/>
                <w:szCs w:val="21"/>
              </w:rPr>
            </w:pPr>
            <w:r>
              <w:rPr>
                <w:rFonts w:hint="eastAsia"/>
                <w:color w:val="000000" w:themeColor="text1"/>
                <w:kern w:val="0"/>
                <w:szCs w:val="21"/>
              </w:rPr>
              <w:t>2)</w:t>
            </w:r>
            <w:r>
              <w:rPr>
                <w:rFonts w:hint="eastAsia"/>
                <w:color w:val="000000" w:themeColor="text1"/>
                <w:kern w:val="0"/>
                <w:szCs w:val="21"/>
              </w:rPr>
              <w:t>实施登记管理的排污单位，在</w:t>
            </w:r>
            <w:r>
              <w:rPr>
                <w:rFonts w:hint="eastAsia"/>
                <w:color w:val="000000" w:themeColor="text1"/>
                <w:kern w:val="0"/>
                <w:szCs w:val="21"/>
              </w:rPr>
              <w:t>2021</w:t>
            </w:r>
            <w:r>
              <w:rPr>
                <w:rFonts w:hint="eastAsia"/>
                <w:color w:val="000000" w:themeColor="text1"/>
                <w:kern w:val="0"/>
                <w:szCs w:val="21"/>
              </w:rPr>
              <w:t>年底前已经建成并实际排污的，应当在</w:t>
            </w:r>
            <w:r>
              <w:rPr>
                <w:rFonts w:hint="eastAsia"/>
                <w:color w:val="000000" w:themeColor="text1"/>
                <w:kern w:val="0"/>
                <w:szCs w:val="21"/>
              </w:rPr>
              <w:t>2021</w:t>
            </w:r>
            <w:r>
              <w:rPr>
                <w:rFonts w:hint="eastAsia"/>
                <w:color w:val="000000" w:themeColor="text1"/>
                <w:kern w:val="0"/>
                <w:szCs w:val="21"/>
              </w:rPr>
              <w:t>年底前在全国排污许可证管理信息平台登记相关信息。</w:t>
            </w:r>
          </w:p>
          <w:p w:rsidR="00E6015C" w:rsidRDefault="001D5832">
            <w:pPr>
              <w:pStyle w:val="20"/>
              <w:tabs>
                <w:tab w:val="left" w:pos="1960"/>
              </w:tabs>
              <w:ind w:firstLineChars="100" w:firstLine="211"/>
              <w:rPr>
                <w:color w:val="000000" w:themeColor="text1"/>
                <w:sz w:val="21"/>
                <w:szCs w:val="21"/>
              </w:rPr>
            </w:pPr>
            <w:r>
              <w:rPr>
                <w:rFonts w:hint="eastAsia"/>
                <w:color w:val="000000" w:themeColor="text1"/>
                <w:sz w:val="21"/>
                <w:szCs w:val="21"/>
              </w:rPr>
              <w:t>（</w:t>
            </w:r>
            <w:r>
              <w:rPr>
                <w:rFonts w:hint="eastAsia"/>
                <w:color w:val="000000" w:themeColor="text1"/>
                <w:sz w:val="21"/>
                <w:szCs w:val="21"/>
              </w:rPr>
              <w:t>2</w:t>
            </w:r>
            <w:r>
              <w:rPr>
                <w:rFonts w:hint="eastAsia"/>
                <w:color w:val="000000" w:themeColor="text1"/>
                <w:sz w:val="21"/>
                <w:szCs w:val="21"/>
              </w:rPr>
              <w:t>）</w:t>
            </w:r>
            <w:r>
              <w:rPr>
                <w:color w:val="000000" w:themeColor="text1"/>
                <w:sz w:val="21"/>
                <w:szCs w:val="21"/>
              </w:rPr>
              <w:t>排污口规范化管理</w:t>
            </w:r>
          </w:p>
          <w:p w:rsidR="00E6015C" w:rsidRDefault="001D5832">
            <w:pPr>
              <w:pStyle w:val="50"/>
              <w:ind w:firstLine="420"/>
              <w:rPr>
                <w:color w:val="000000" w:themeColor="text1"/>
                <w:sz w:val="21"/>
                <w:szCs w:val="21"/>
              </w:rPr>
            </w:pPr>
            <w:r>
              <w:rPr>
                <w:color w:val="000000" w:themeColor="text1"/>
                <w:sz w:val="21"/>
                <w:szCs w:val="21"/>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rsidR="00E6015C" w:rsidRDefault="001D5832">
            <w:pPr>
              <w:pStyle w:val="3"/>
              <w:tabs>
                <w:tab w:val="left" w:pos="644"/>
              </w:tabs>
              <w:spacing w:before="0" w:beforeAutospacing="0" w:after="0" w:afterAutospacing="0" w:line="360" w:lineRule="auto"/>
              <w:ind w:firstLineChars="100" w:firstLine="211"/>
              <w:rPr>
                <w:rFonts w:ascii="Times New Roman" w:hAnsi="Times New Roman" w:hint="default"/>
                <w:color w:val="000000" w:themeColor="text1"/>
                <w:sz w:val="21"/>
                <w:szCs w:val="21"/>
              </w:rPr>
            </w:pPr>
            <w:r>
              <w:rPr>
                <w:rFonts w:ascii="Times New Roman" w:hAnsi="Times New Roman"/>
                <w:color w:val="000000" w:themeColor="text1"/>
                <w:sz w:val="21"/>
                <w:szCs w:val="21"/>
              </w:rPr>
              <w:t>（</w:t>
            </w:r>
            <w:r>
              <w:rPr>
                <w:rFonts w:ascii="Times New Roman" w:hAnsi="Times New Roman"/>
                <w:color w:val="000000" w:themeColor="text1"/>
                <w:sz w:val="21"/>
                <w:szCs w:val="21"/>
              </w:rPr>
              <w:t>3</w:t>
            </w:r>
            <w:r>
              <w:rPr>
                <w:rFonts w:ascii="Times New Roman" w:hAnsi="Times New Roman"/>
                <w:color w:val="000000" w:themeColor="text1"/>
                <w:sz w:val="21"/>
                <w:szCs w:val="21"/>
              </w:rPr>
              <w:t>）</w:t>
            </w:r>
            <w:r>
              <w:rPr>
                <w:rFonts w:ascii="Times New Roman" w:hAnsi="Times New Roman" w:cs="宋体"/>
                <w:color w:val="000000" w:themeColor="text1"/>
                <w:sz w:val="21"/>
                <w:szCs w:val="21"/>
              </w:rPr>
              <w:t>排污口规范化要求的依据</w:t>
            </w:r>
          </w:p>
          <w:p w:rsidR="00E6015C" w:rsidRDefault="001D5832">
            <w:pPr>
              <w:pStyle w:val="50"/>
              <w:ind w:firstLine="420"/>
              <w:rPr>
                <w:color w:val="000000" w:themeColor="text1"/>
                <w:sz w:val="21"/>
                <w:szCs w:val="21"/>
              </w:rPr>
            </w:pPr>
            <w:r>
              <w:rPr>
                <w:rFonts w:hint="eastAsia"/>
                <w:color w:val="000000" w:themeColor="text1"/>
                <w:sz w:val="21"/>
                <w:szCs w:val="21"/>
              </w:rPr>
              <w:t>①</w:t>
            </w:r>
            <w:r>
              <w:rPr>
                <w:color w:val="000000" w:themeColor="text1"/>
                <w:sz w:val="21"/>
                <w:szCs w:val="21"/>
              </w:rPr>
              <w:t>《关于开展排污口规范化整治工作的通知》国家环境保护总局</w:t>
            </w:r>
            <w:r>
              <w:rPr>
                <w:color w:val="000000" w:themeColor="text1"/>
                <w:sz w:val="21"/>
                <w:szCs w:val="21"/>
              </w:rPr>
              <w:t>(</w:t>
            </w:r>
            <w:r>
              <w:rPr>
                <w:color w:val="000000" w:themeColor="text1"/>
                <w:sz w:val="21"/>
                <w:szCs w:val="21"/>
              </w:rPr>
              <w:t>环发</w:t>
            </w:r>
            <w:r>
              <w:rPr>
                <w:color w:val="000000" w:themeColor="text1"/>
                <w:sz w:val="21"/>
                <w:szCs w:val="21"/>
              </w:rPr>
              <w:t>[1999]24</w:t>
            </w:r>
            <w:r>
              <w:rPr>
                <w:color w:val="000000" w:themeColor="text1"/>
                <w:sz w:val="21"/>
                <w:szCs w:val="21"/>
              </w:rPr>
              <w:t>号</w:t>
            </w:r>
            <w:r>
              <w:rPr>
                <w:color w:val="000000" w:themeColor="text1"/>
                <w:sz w:val="21"/>
                <w:szCs w:val="21"/>
              </w:rPr>
              <w:t>)</w:t>
            </w:r>
            <w:r>
              <w:rPr>
                <w:color w:val="000000" w:themeColor="text1"/>
                <w:sz w:val="21"/>
                <w:szCs w:val="21"/>
              </w:rPr>
              <w:t>；</w:t>
            </w:r>
          </w:p>
          <w:p w:rsidR="00E6015C" w:rsidRDefault="001D5832">
            <w:pPr>
              <w:pStyle w:val="50"/>
              <w:ind w:firstLine="420"/>
              <w:rPr>
                <w:color w:val="000000" w:themeColor="text1"/>
                <w:sz w:val="21"/>
                <w:szCs w:val="21"/>
              </w:rPr>
            </w:pPr>
            <w:r>
              <w:rPr>
                <w:rFonts w:hint="eastAsia"/>
                <w:color w:val="000000" w:themeColor="text1"/>
                <w:sz w:val="21"/>
                <w:szCs w:val="21"/>
              </w:rPr>
              <w:t>②</w:t>
            </w:r>
            <w:r>
              <w:rPr>
                <w:color w:val="000000" w:themeColor="text1"/>
                <w:sz w:val="21"/>
                <w:szCs w:val="21"/>
              </w:rPr>
              <w:t>《排污口规范化整治技术（试行）》环监</w:t>
            </w:r>
            <w:r>
              <w:rPr>
                <w:color w:val="000000" w:themeColor="text1"/>
                <w:sz w:val="21"/>
                <w:szCs w:val="21"/>
              </w:rPr>
              <w:t>[1996]470</w:t>
            </w:r>
            <w:r>
              <w:rPr>
                <w:color w:val="000000" w:themeColor="text1"/>
                <w:sz w:val="21"/>
                <w:szCs w:val="21"/>
              </w:rPr>
              <w:t>号；</w:t>
            </w:r>
          </w:p>
          <w:p w:rsidR="00E6015C" w:rsidRDefault="001D5832">
            <w:pPr>
              <w:pStyle w:val="50"/>
              <w:ind w:firstLine="420"/>
              <w:rPr>
                <w:color w:val="000000" w:themeColor="text1"/>
                <w:sz w:val="21"/>
                <w:szCs w:val="21"/>
              </w:rPr>
            </w:pPr>
            <w:r>
              <w:rPr>
                <w:rFonts w:hint="eastAsia"/>
                <w:color w:val="000000" w:themeColor="text1"/>
                <w:sz w:val="21"/>
                <w:szCs w:val="21"/>
              </w:rPr>
              <w:t>③</w:t>
            </w:r>
            <w:r>
              <w:rPr>
                <w:color w:val="000000" w:themeColor="text1"/>
                <w:sz w:val="21"/>
                <w:szCs w:val="21"/>
              </w:rPr>
              <w:t>“</w:t>
            </w:r>
            <w:r>
              <w:rPr>
                <w:color w:val="000000" w:themeColor="text1"/>
                <w:sz w:val="21"/>
                <w:szCs w:val="21"/>
              </w:rPr>
              <w:t>关于转发《关于开展排污口规范化整治工作的通知》的通知</w:t>
            </w:r>
            <w:r>
              <w:rPr>
                <w:color w:val="000000" w:themeColor="text1"/>
                <w:sz w:val="21"/>
                <w:szCs w:val="21"/>
              </w:rPr>
              <w:t>”</w:t>
            </w:r>
            <w:r>
              <w:rPr>
                <w:color w:val="000000" w:themeColor="text1"/>
                <w:sz w:val="21"/>
                <w:szCs w:val="21"/>
              </w:rPr>
              <w:t>福建省环境保护局闽环保</w:t>
            </w:r>
            <w:r>
              <w:rPr>
                <w:color w:val="000000" w:themeColor="text1"/>
                <w:sz w:val="21"/>
                <w:szCs w:val="21"/>
              </w:rPr>
              <w:t>[1999]</w:t>
            </w:r>
            <w:r>
              <w:rPr>
                <w:color w:val="000000" w:themeColor="text1"/>
                <w:sz w:val="21"/>
                <w:szCs w:val="21"/>
              </w:rPr>
              <w:t>理</w:t>
            </w:r>
            <w:r>
              <w:rPr>
                <w:color w:val="000000" w:themeColor="text1"/>
                <w:sz w:val="21"/>
                <w:szCs w:val="21"/>
              </w:rPr>
              <w:t>3</w:t>
            </w:r>
            <w:r>
              <w:rPr>
                <w:color w:val="000000" w:themeColor="text1"/>
                <w:sz w:val="21"/>
                <w:szCs w:val="21"/>
              </w:rPr>
              <w:t>号；</w:t>
            </w:r>
          </w:p>
          <w:p w:rsidR="00E6015C" w:rsidRDefault="001D5832">
            <w:pPr>
              <w:pStyle w:val="50"/>
              <w:ind w:firstLine="420"/>
              <w:rPr>
                <w:color w:val="000000" w:themeColor="text1"/>
                <w:sz w:val="21"/>
                <w:szCs w:val="21"/>
              </w:rPr>
            </w:pPr>
            <w:r>
              <w:rPr>
                <w:rFonts w:hint="eastAsia"/>
                <w:color w:val="000000" w:themeColor="text1"/>
                <w:sz w:val="21"/>
                <w:szCs w:val="21"/>
              </w:rPr>
              <w:t>④</w:t>
            </w:r>
            <w:r>
              <w:rPr>
                <w:color w:val="000000" w:themeColor="text1"/>
                <w:sz w:val="21"/>
                <w:szCs w:val="21"/>
              </w:rPr>
              <w:t>“</w:t>
            </w:r>
            <w:r>
              <w:rPr>
                <w:color w:val="000000" w:themeColor="text1"/>
                <w:sz w:val="21"/>
                <w:szCs w:val="21"/>
              </w:rPr>
              <w:t>关于印发《福建省污染物排放</w:t>
            </w:r>
            <w:r>
              <w:rPr>
                <w:color w:val="000000" w:themeColor="text1"/>
                <w:sz w:val="21"/>
                <w:szCs w:val="21"/>
              </w:rPr>
              <w:t>口规范化整治补充技术要求》的通知</w:t>
            </w:r>
            <w:r>
              <w:rPr>
                <w:color w:val="000000" w:themeColor="text1"/>
                <w:sz w:val="21"/>
                <w:szCs w:val="21"/>
              </w:rPr>
              <w:t>”</w:t>
            </w:r>
            <w:r>
              <w:rPr>
                <w:color w:val="000000" w:themeColor="text1"/>
                <w:sz w:val="21"/>
                <w:szCs w:val="21"/>
              </w:rPr>
              <w:t>福建省环境保护局闽环保</w:t>
            </w:r>
            <w:r>
              <w:rPr>
                <w:color w:val="000000" w:themeColor="text1"/>
                <w:sz w:val="21"/>
                <w:szCs w:val="21"/>
              </w:rPr>
              <w:t>[1999]</w:t>
            </w:r>
            <w:r>
              <w:rPr>
                <w:color w:val="000000" w:themeColor="text1"/>
                <w:sz w:val="21"/>
                <w:szCs w:val="21"/>
              </w:rPr>
              <w:t>理</w:t>
            </w:r>
            <w:r>
              <w:rPr>
                <w:color w:val="000000" w:themeColor="text1"/>
                <w:sz w:val="21"/>
                <w:szCs w:val="21"/>
              </w:rPr>
              <w:t>8</w:t>
            </w:r>
            <w:r>
              <w:rPr>
                <w:color w:val="000000" w:themeColor="text1"/>
                <w:sz w:val="21"/>
                <w:szCs w:val="21"/>
              </w:rPr>
              <w:t>号；</w:t>
            </w:r>
          </w:p>
          <w:p w:rsidR="00E6015C" w:rsidRDefault="001D5832">
            <w:pPr>
              <w:pStyle w:val="50"/>
              <w:ind w:firstLine="420"/>
              <w:rPr>
                <w:color w:val="000000" w:themeColor="text1"/>
                <w:sz w:val="21"/>
                <w:szCs w:val="21"/>
              </w:rPr>
            </w:pPr>
            <w:r>
              <w:rPr>
                <w:rFonts w:hint="eastAsia"/>
                <w:color w:val="000000" w:themeColor="text1"/>
                <w:sz w:val="21"/>
                <w:szCs w:val="21"/>
              </w:rPr>
              <w:t>⑤</w:t>
            </w:r>
            <w:r>
              <w:rPr>
                <w:color w:val="000000" w:themeColor="text1"/>
                <w:sz w:val="21"/>
                <w:szCs w:val="21"/>
              </w:rPr>
              <w:t>“</w:t>
            </w:r>
            <w:r>
              <w:rPr>
                <w:color w:val="000000" w:themeColor="text1"/>
                <w:sz w:val="21"/>
                <w:szCs w:val="21"/>
              </w:rPr>
              <w:t>关于印发《福建省工业污染源排放的管理办法》的通知</w:t>
            </w:r>
            <w:r>
              <w:rPr>
                <w:color w:val="000000" w:themeColor="text1"/>
                <w:sz w:val="21"/>
                <w:szCs w:val="21"/>
              </w:rPr>
              <w:t>”</w:t>
            </w:r>
            <w:r>
              <w:rPr>
                <w:color w:val="000000" w:themeColor="text1"/>
                <w:sz w:val="21"/>
                <w:szCs w:val="21"/>
              </w:rPr>
              <w:t>福建省环境保护局闽环保</w:t>
            </w:r>
            <w:r>
              <w:rPr>
                <w:color w:val="000000" w:themeColor="text1"/>
                <w:sz w:val="21"/>
                <w:szCs w:val="21"/>
              </w:rPr>
              <w:t>[1999]</w:t>
            </w:r>
            <w:r>
              <w:rPr>
                <w:color w:val="000000" w:themeColor="text1"/>
                <w:sz w:val="21"/>
                <w:szCs w:val="21"/>
              </w:rPr>
              <w:t>理</w:t>
            </w:r>
            <w:r>
              <w:rPr>
                <w:color w:val="000000" w:themeColor="text1"/>
                <w:sz w:val="21"/>
                <w:szCs w:val="21"/>
              </w:rPr>
              <w:t>9</w:t>
            </w:r>
            <w:r>
              <w:rPr>
                <w:color w:val="000000" w:themeColor="text1"/>
                <w:sz w:val="21"/>
                <w:szCs w:val="21"/>
              </w:rPr>
              <w:t>号。</w:t>
            </w:r>
          </w:p>
          <w:p w:rsidR="00E6015C" w:rsidRDefault="001D5832">
            <w:pPr>
              <w:pStyle w:val="3"/>
              <w:tabs>
                <w:tab w:val="left" w:pos="644"/>
              </w:tabs>
              <w:spacing w:before="0" w:beforeAutospacing="0" w:after="0" w:afterAutospacing="0" w:line="360" w:lineRule="auto"/>
              <w:ind w:firstLineChars="100" w:firstLine="211"/>
              <w:rPr>
                <w:rFonts w:ascii="Times New Roman" w:hAnsi="Times New Roman" w:hint="default"/>
                <w:color w:val="000000" w:themeColor="text1"/>
                <w:sz w:val="21"/>
                <w:szCs w:val="21"/>
              </w:rPr>
            </w:pPr>
            <w:r>
              <w:rPr>
                <w:rFonts w:ascii="Times New Roman" w:hAnsi="Times New Roman"/>
                <w:color w:val="000000" w:themeColor="text1"/>
                <w:sz w:val="21"/>
                <w:szCs w:val="21"/>
              </w:rPr>
              <w:t>（</w:t>
            </w:r>
            <w:r>
              <w:rPr>
                <w:rFonts w:ascii="Times New Roman" w:hAnsi="Times New Roman"/>
                <w:color w:val="000000" w:themeColor="text1"/>
                <w:sz w:val="21"/>
                <w:szCs w:val="21"/>
              </w:rPr>
              <w:t>4</w:t>
            </w:r>
            <w:r>
              <w:rPr>
                <w:rFonts w:ascii="Times New Roman" w:hAnsi="Times New Roman"/>
                <w:color w:val="000000" w:themeColor="text1"/>
                <w:sz w:val="21"/>
                <w:szCs w:val="21"/>
              </w:rPr>
              <w:t>）</w:t>
            </w:r>
            <w:r>
              <w:rPr>
                <w:rFonts w:ascii="Times New Roman" w:hAnsi="Times New Roman" w:cs="宋体"/>
                <w:color w:val="000000" w:themeColor="text1"/>
                <w:sz w:val="21"/>
                <w:szCs w:val="21"/>
              </w:rPr>
              <w:t>排污口规范化的范围和时间</w:t>
            </w:r>
          </w:p>
          <w:p w:rsidR="00E6015C" w:rsidRDefault="001D5832">
            <w:pPr>
              <w:pStyle w:val="50"/>
              <w:ind w:firstLine="420"/>
              <w:rPr>
                <w:color w:val="000000" w:themeColor="text1"/>
                <w:sz w:val="21"/>
                <w:szCs w:val="21"/>
              </w:rPr>
            </w:pPr>
            <w:r>
              <w:rPr>
                <w:color w:val="000000" w:themeColor="text1"/>
                <w:sz w:val="21"/>
                <w:szCs w:val="21"/>
              </w:rPr>
              <w:t>根据福建省环境保护局闽环保</w:t>
            </w:r>
            <w:r>
              <w:rPr>
                <w:color w:val="000000" w:themeColor="text1"/>
                <w:sz w:val="21"/>
                <w:szCs w:val="21"/>
              </w:rPr>
              <w:t>(1999)</w:t>
            </w:r>
            <w:r>
              <w:rPr>
                <w:color w:val="000000" w:themeColor="text1"/>
                <w:sz w:val="21"/>
                <w:szCs w:val="21"/>
              </w:rPr>
              <w:t>理</w:t>
            </w:r>
            <w:r>
              <w:rPr>
                <w:color w:val="000000" w:themeColor="text1"/>
                <w:sz w:val="21"/>
                <w:szCs w:val="21"/>
              </w:rPr>
              <w:t>3</w:t>
            </w:r>
            <w:r>
              <w:rPr>
                <w:color w:val="000000" w:themeColor="text1"/>
                <w:sz w:val="21"/>
                <w:szCs w:val="21"/>
              </w:rPr>
              <w:t>号</w:t>
            </w:r>
            <w:r>
              <w:rPr>
                <w:color w:val="000000" w:themeColor="text1"/>
                <w:sz w:val="21"/>
                <w:szCs w:val="21"/>
              </w:rPr>
              <w:t>“</w:t>
            </w:r>
            <w:r>
              <w:rPr>
                <w:color w:val="000000" w:themeColor="text1"/>
                <w:sz w:val="21"/>
                <w:szCs w:val="21"/>
              </w:rPr>
              <w:t>关于转发《关于开展排污口规范化整治工作的通知》的通知</w:t>
            </w:r>
            <w:r>
              <w:rPr>
                <w:color w:val="000000" w:themeColor="text1"/>
                <w:sz w:val="21"/>
                <w:szCs w:val="21"/>
              </w:rPr>
              <w:t>”</w:t>
            </w:r>
            <w:r>
              <w:rPr>
                <w:color w:val="000000" w:themeColor="text1"/>
                <w:sz w:val="21"/>
                <w:szCs w:val="21"/>
              </w:rPr>
              <w:t>文的要求，一切新建、改建的排污单位以及限期治理的排污单位，必须在建设污染治理设施的同时，建设规范化排污口。因此，本项目排污口必须规范化设置和管理。规范化工作应与污染治理同步实施，即污染治理设施完工时，规范化工作必须同时完成，并</w:t>
            </w:r>
            <w:r>
              <w:rPr>
                <w:color w:val="000000" w:themeColor="text1"/>
                <w:sz w:val="21"/>
                <w:szCs w:val="21"/>
              </w:rPr>
              <w:lastRenderedPageBreak/>
              <w:t>列入污染治理设施的竣工验收内容。</w:t>
            </w:r>
          </w:p>
          <w:p w:rsidR="00E6015C" w:rsidRDefault="001D5832">
            <w:pPr>
              <w:pStyle w:val="3"/>
              <w:tabs>
                <w:tab w:val="left" w:pos="644"/>
              </w:tabs>
              <w:spacing w:before="0" w:beforeAutospacing="0" w:after="0" w:afterAutospacing="0" w:line="360" w:lineRule="auto"/>
              <w:ind w:firstLineChars="100" w:firstLine="211"/>
              <w:rPr>
                <w:rFonts w:ascii="Times New Roman" w:hAnsi="Times New Roman" w:hint="default"/>
                <w:color w:val="000000" w:themeColor="text1"/>
                <w:sz w:val="21"/>
                <w:szCs w:val="21"/>
              </w:rPr>
            </w:pPr>
            <w:r>
              <w:rPr>
                <w:rFonts w:ascii="Times New Roman" w:hAnsi="Times New Roman"/>
                <w:color w:val="000000" w:themeColor="text1"/>
                <w:sz w:val="21"/>
                <w:szCs w:val="21"/>
              </w:rPr>
              <w:t>（</w:t>
            </w:r>
            <w:r>
              <w:rPr>
                <w:rFonts w:ascii="Times New Roman" w:hAnsi="Times New Roman"/>
                <w:color w:val="000000" w:themeColor="text1"/>
                <w:sz w:val="21"/>
                <w:szCs w:val="21"/>
              </w:rPr>
              <w:t>5</w:t>
            </w:r>
            <w:r>
              <w:rPr>
                <w:rFonts w:ascii="Times New Roman" w:hAnsi="Times New Roman"/>
                <w:color w:val="000000" w:themeColor="text1"/>
                <w:sz w:val="21"/>
                <w:szCs w:val="21"/>
              </w:rPr>
              <w:t>）</w:t>
            </w:r>
            <w:r>
              <w:rPr>
                <w:rFonts w:ascii="Times New Roman" w:hAnsi="Times New Roman" w:hint="default"/>
                <w:color w:val="000000" w:themeColor="text1"/>
                <w:sz w:val="21"/>
                <w:szCs w:val="21"/>
              </w:rPr>
              <w:t>排污口规范化的内容</w:t>
            </w:r>
          </w:p>
          <w:p w:rsidR="00E6015C" w:rsidRDefault="001D5832">
            <w:pPr>
              <w:pStyle w:val="50"/>
              <w:ind w:firstLine="420"/>
              <w:rPr>
                <w:color w:val="000000" w:themeColor="text1"/>
                <w:sz w:val="21"/>
                <w:szCs w:val="21"/>
              </w:rPr>
            </w:pPr>
            <w:r>
              <w:rPr>
                <w:rFonts w:hint="eastAsia"/>
                <w:color w:val="000000" w:themeColor="text1"/>
                <w:sz w:val="21"/>
                <w:szCs w:val="21"/>
              </w:rPr>
              <w:t>各污染源排放口应设置专项图标，执行《环境保护图形标志—排放口（源）》（</w:t>
            </w:r>
            <w:r>
              <w:rPr>
                <w:rFonts w:hint="eastAsia"/>
                <w:color w:val="000000" w:themeColor="text1"/>
                <w:sz w:val="21"/>
                <w:szCs w:val="21"/>
              </w:rPr>
              <w:t>GB15563.1-1995</w:t>
            </w:r>
            <w:r>
              <w:rPr>
                <w:rFonts w:hint="eastAsia"/>
                <w:color w:val="000000" w:themeColor="text1"/>
                <w:sz w:val="21"/>
                <w:szCs w:val="21"/>
              </w:rPr>
              <w:t>）。标志牌应设在与之功能相应</w:t>
            </w:r>
            <w:r>
              <w:rPr>
                <w:rFonts w:hint="eastAsia"/>
                <w:color w:val="000000" w:themeColor="text1"/>
                <w:sz w:val="21"/>
                <w:szCs w:val="21"/>
              </w:rPr>
              <w:t>的醒目处，并保持清晰、完整，具体见表</w:t>
            </w:r>
            <w:r>
              <w:rPr>
                <w:rFonts w:hint="eastAsia"/>
                <w:color w:val="000000" w:themeColor="text1"/>
                <w:sz w:val="21"/>
                <w:szCs w:val="21"/>
              </w:rPr>
              <w:t>4.5.</w:t>
            </w:r>
            <w:r>
              <w:rPr>
                <w:rFonts w:hint="eastAsia"/>
                <w:color w:val="000000" w:themeColor="text1"/>
                <w:sz w:val="21"/>
                <w:szCs w:val="21"/>
              </w:rPr>
              <w:t>4</w:t>
            </w:r>
            <w:r>
              <w:rPr>
                <w:rFonts w:hint="eastAsia"/>
                <w:color w:val="000000" w:themeColor="text1"/>
                <w:sz w:val="21"/>
                <w:szCs w:val="21"/>
              </w:rPr>
              <w:t>。</w:t>
            </w:r>
          </w:p>
          <w:p w:rsidR="00E6015C" w:rsidRDefault="001D5832">
            <w:pPr>
              <w:pStyle w:val="aff3"/>
              <w:outlineLvl w:val="9"/>
              <w:rPr>
                <w:rFonts w:eastAsia="宋体"/>
                <w:color w:val="000000" w:themeColor="text1"/>
                <w:sz w:val="21"/>
                <w:szCs w:val="21"/>
              </w:rPr>
            </w:pPr>
            <w:r>
              <w:rPr>
                <w:rFonts w:eastAsia="宋体"/>
                <w:color w:val="000000" w:themeColor="text1"/>
                <w:sz w:val="21"/>
                <w:szCs w:val="21"/>
              </w:rPr>
              <w:t>表</w:t>
            </w:r>
            <w:r>
              <w:rPr>
                <w:rFonts w:eastAsia="宋体"/>
                <w:color w:val="000000" w:themeColor="text1"/>
                <w:sz w:val="21"/>
                <w:szCs w:val="21"/>
              </w:rPr>
              <w:t xml:space="preserve"> </w:t>
            </w:r>
            <w:r>
              <w:rPr>
                <w:rFonts w:eastAsia="宋体" w:hint="eastAsia"/>
                <w:color w:val="000000" w:themeColor="text1"/>
                <w:sz w:val="21"/>
                <w:szCs w:val="21"/>
              </w:rPr>
              <w:t>4.5.</w:t>
            </w:r>
            <w:r>
              <w:rPr>
                <w:rFonts w:eastAsia="宋体" w:hint="eastAsia"/>
                <w:color w:val="000000" w:themeColor="text1"/>
                <w:sz w:val="21"/>
                <w:szCs w:val="21"/>
              </w:rPr>
              <w:t>4</w:t>
            </w:r>
            <w:r>
              <w:rPr>
                <w:rFonts w:eastAsia="宋体"/>
                <w:color w:val="000000" w:themeColor="text1"/>
                <w:sz w:val="21"/>
                <w:szCs w:val="21"/>
              </w:rPr>
              <w:t xml:space="preserve">  </w:t>
            </w:r>
            <w:r>
              <w:rPr>
                <w:rFonts w:eastAsia="宋体"/>
                <w:color w:val="000000" w:themeColor="text1"/>
                <w:sz w:val="21"/>
                <w:szCs w:val="21"/>
              </w:rPr>
              <w:t>排放口图形标志</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4"/>
              <w:gridCol w:w="925"/>
              <w:gridCol w:w="571"/>
              <w:gridCol w:w="1521"/>
              <w:gridCol w:w="1517"/>
              <w:gridCol w:w="1602"/>
              <w:gridCol w:w="1516"/>
            </w:tblGrid>
            <w:tr w:rsidR="00E6015C">
              <w:trPr>
                <w:trHeight w:val="259"/>
                <w:jc w:val="center"/>
              </w:trPr>
              <w:tc>
                <w:tcPr>
                  <w:tcW w:w="496" w:type="pct"/>
                  <w:tcBorders>
                    <w:tl2br w:val="nil"/>
                    <w:tr2bl w:val="nil"/>
                  </w:tcBorders>
                  <w:vAlign w:val="center"/>
                </w:tcPr>
                <w:p w:rsidR="00E6015C" w:rsidRDefault="001D5832">
                  <w:pPr>
                    <w:pStyle w:val="aff4"/>
                    <w:ind w:left="-63" w:right="-63"/>
                    <w:rPr>
                      <w:b/>
                      <w:color w:val="000000" w:themeColor="text1"/>
                      <w:szCs w:val="21"/>
                    </w:rPr>
                  </w:pPr>
                  <w:r>
                    <w:rPr>
                      <w:rFonts w:hAnsi="宋体"/>
                      <w:b/>
                      <w:color w:val="000000" w:themeColor="text1"/>
                      <w:szCs w:val="21"/>
                    </w:rPr>
                    <w:t>名称</w:t>
                  </w:r>
                </w:p>
              </w:tc>
              <w:tc>
                <w:tcPr>
                  <w:tcW w:w="880" w:type="pct"/>
                  <w:gridSpan w:val="2"/>
                  <w:tcBorders>
                    <w:tl2br w:val="nil"/>
                    <w:tr2bl w:val="nil"/>
                  </w:tcBorders>
                  <w:vAlign w:val="center"/>
                </w:tcPr>
                <w:p w:rsidR="00E6015C" w:rsidRDefault="001D5832">
                  <w:pPr>
                    <w:pStyle w:val="aff4"/>
                    <w:ind w:left="-63" w:right="-63"/>
                    <w:rPr>
                      <w:b/>
                      <w:color w:val="000000" w:themeColor="text1"/>
                      <w:szCs w:val="21"/>
                    </w:rPr>
                  </w:pPr>
                  <w:r>
                    <w:rPr>
                      <w:rFonts w:hAnsi="宋体"/>
                      <w:b/>
                      <w:color w:val="000000" w:themeColor="text1"/>
                      <w:szCs w:val="21"/>
                    </w:rPr>
                    <w:t>废水排放口</w:t>
                  </w:r>
                </w:p>
              </w:tc>
              <w:tc>
                <w:tcPr>
                  <w:tcW w:w="895" w:type="pct"/>
                  <w:tcBorders>
                    <w:tl2br w:val="nil"/>
                    <w:tr2bl w:val="nil"/>
                  </w:tcBorders>
                  <w:vAlign w:val="center"/>
                </w:tcPr>
                <w:p w:rsidR="00E6015C" w:rsidRDefault="001D5832">
                  <w:pPr>
                    <w:pStyle w:val="aff4"/>
                    <w:ind w:left="-63" w:right="-63"/>
                    <w:rPr>
                      <w:b/>
                      <w:color w:val="000000" w:themeColor="text1"/>
                      <w:szCs w:val="21"/>
                    </w:rPr>
                  </w:pPr>
                  <w:r>
                    <w:rPr>
                      <w:rFonts w:hAnsi="宋体"/>
                      <w:b/>
                      <w:color w:val="000000" w:themeColor="text1"/>
                      <w:szCs w:val="21"/>
                    </w:rPr>
                    <w:t>废气排放口</w:t>
                  </w:r>
                </w:p>
              </w:tc>
              <w:tc>
                <w:tcPr>
                  <w:tcW w:w="891" w:type="pct"/>
                  <w:tcBorders>
                    <w:tl2br w:val="nil"/>
                    <w:tr2bl w:val="nil"/>
                  </w:tcBorders>
                  <w:vAlign w:val="center"/>
                </w:tcPr>
                <w:p w:rsidR="00E6015C" w:rsidRDefault="001D5832">
                  <w:pPr>
                    <w:pStyle w:val="aff4"/>
                    <w:ind w:left="-63" w:right="-63"/>
                    <w:rPr>
                      <w:b/>
                      <w:color w:val="000000" w:themeColor="text1"/>
                      <w:szCs w:val="21"/>
                    </w:rPr>
                  </w:pPr>
                  <w:r>
                    <w:rPr>
                      <w:rFonts w:hAnsi="宋体"/>
                      <w:b/>
                      <w:color w:val="000000" w:themeColor="text1"/>
                      <w:szCs w:val="21"/>
                    </w:rPr>
                    <w:t>噪声排放源</w:t>
                  </w:r>
                </w:p>
              </w:tc>
              <w:tc>
                <w:tcPr>
                  <w:tcW w:w="943" w:type="pct"/>
                  <w:tcBorders>
                    <w:tl2br w:val="nil"/>
                    <w:tr2bl w:val="nil"/>
                  </w:tcBorders>
                  <w:vAlign w:val="center"/>
                </w:tcPr>
                <w:p w:rsidR="00E6015C" w:rsidRDefault="001D5832">
                  <w:pPr>
                    <w:pStyle w:val="aff4"/>
                    <w:ind w:left="-63" w:right="-63"/>
                    <w:rPr>
                      <w:b/>
                      <w:color w:val="000000" w:themeColor="text1"/>
                      <w:szCs w:val="21"/>
                    </w:rPr>
                  </w:pPr>
                  <w:r>
                    <w:rPr>
                      <w:rFonts w:hAnsi="宋体"/>
                      <w:b/>
                      <w:color w:val="000000" w:themeColor="text1"/>
                      <w:szCs w:val="21"/>
                    </w:rPr>
                    <w:t>一般固体废物</w:t>
                  </w:r>
                </w:p>
              </w:tc>
              <w:tc>
                <w:tcPr>
                  <w:tcW w:w="887" w:type="pct"/>
                  <w:tcBorders>
                    <w:tl2br w:val="nil"/>
                    <w:tr2bl w:val="nil"/>
                  </w:tcBorders>
                  <w:vAlign w:val="center"/>
                </w:tcPr>
                <w:p w:rsidR="00E6015C" w:rsidRDefault="001D5832">
                  <w:pPr>
                    <w:pStyle w:val="aff4"/>
                    <w:ind w:right="-63"/>
                    <w:rPr>
                      <w:b/>
                      <w:color w:val="000000" w:themeColor="text1"/>
                      <w:szCs w:val="21"/>
                    </w:rPr>
                  </w:pPr>
                  <w:r>
                    <w:rPr>
                      <w:rFonts w:hAnsi="宋体"/>
                      <w:b/>
                      <w:color w:val="000000" w:themeColor="text1"/>
                      <w:szCs w:val="21"/>
                    </w:rPr>
                    <w:t>危险废物</w:t>
                  </w:r>
                </w:p>
              </w:tc>
            </w:tr>
            <w:tr w:rsidR="00E6015C">
              <w:trPr>
                <w:trHeight w:val="1327"/>
                <w:jc w:val="center"/>
              </w:trPr>
              <w:tc>
                <w:tcPr>
                  <w:tcW w:w="496"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提示图形符号</w:t>
                  </w:r>
                </w:p>
              </w:tc>
              <w:tc>
                <w:tcPr>
                  <w:tcW w:w="880" w:type="pct"/>
                  <w:gridSpan w:val="2"/>
                  <w:tcBorders>
                    <w:tl2br w:val="nil"/>
                    <w:tr2bl w:val="nil"/>
                  </w:tcBorders>
                  <w:vAlign w:val="center"/>
                </w:tcPr>
                <w:p w:rsidR="00E6015C" w:rsidRDefault="001D5832">
                  <w:pPr>
                    <w:pStyle w:val="aff4"/>
                    <w:ind w:left="-63" w:right="-63"/>
                    <w:rPr>
                      <w:color w:val="000000" w:themeColor="text1"/>
                      <w:szCs w:val="21"/>
                    </w:rPr>
                  </w:pPr>
                  <w:r>
                    <w:rPr>
                      <w:noProof/>
                      <w:color w:val="000000" w:themeColor="text1"/>
                      <w:szCs w:val="21"/>
                    </w:rPr>
                    <w:drawing>
                      <wp:inline distT="0" distB="0" distL="114300" distR="114300">
                        <wp:extent cx="834390" cy="816610"/>
                        <wp:effectExtent l="0" t="0" r="3810" b="2540"/>
                        <wp:docPr id="28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60"/>
                                <pic:cNvPicPr>
                                  <a:picLocks noChangeAspect="1"/>
                                </pic:cNvPicPr>
                              </pic:nvPicPr>
                              <pic:blipFill>
                                <a:blip r:embed="rId34"/>
                                <a:stretch>
                                  <a:fillRect/>
                                </a:stretch>
                              </pic:blipFill>
                              <pic:spPr>
                                <a:xfrm>
                                  <a:off x="0" y="0"/>
                                  <a:ext cx="834390" cy="816610"/>
                                </a:xfrm>
                                <a:prstGeom prst="rect">
                                  <a:avLst/>
                                </a:prstGeom>
                                <a:noFill/>
                                <a:ln>
                                  <a:noFill/>
                                </a:ln>
                              </pic:spPr>
                            </pic:pic>
                          </a:graphicData>
                        </a:graphic>
                      </wp:inline>
                    </w:drawing>
                  </w:r>
                </w:p>
              </w:tc>
              <w:tc>
                <w:tcPr>
                  <w:tcW w:w="895" w:type="pct"/>
                  <w:tcBorders>
                    <w:tl2br w:val="nil"/>
                    <w:tr2bl w:val="nil"/>
                  </w:tcBorders>
                  <w:vAlign w:val="center"/>
                </w:tcPr>
                <w:p w:rsidR="00E6015C" w:rsidRDefault="001D5832">
                  <w:pPr>
                    <w:pStyle w:val="aff4"/>
                    <w:ind w:left="-63" w:right="-63"/>
                    <w:rPr>
                      <w:color w:val="000000" w:themeColor="text1"/>
                      <w:szCs w:val="21"/>
                    </w:rPr>
                  </w:pPr>
                  <w:r>
                    <w:rPr>
                      <w:noProof/>
                      <w:color w:val="000000" w:themeColor="text1"/>
                      <w:szCs w:val="21"/>
                    </w:rPr>
                    <w:drawing>
                      <wp:inline distT="0" distB="0" distL="114300" distR="114300">
                        <wp:extent cx="850900" cy="832485"/>
                        <wp:effectExtent l="0" t="0" r="6350" b="5715"/>
                        <wp:docPr id="28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61"/>
                                <pic:cNvPicPr>
                                  <a:picLocks noChangeAspect="1"/>
                                </pic:cNvPicPr>
                              </pic:nvPicPr>
                              <pic:blipFill>
                                <a:blip r:embed="rId35"/>
                                <a:stretch>
                                  <a:fillRect/>
                                </a:stretch>
                              </pic:blipFill>
                              <pic:spPr>
                                <a:xfrm>
                                  <a:off x="0" y="0"/>
                                  <a:ext cx="850900" cy="832485"/>
                                </a:xfrm>
                                <a:prstGeom prst="rect">
                                  <a:avLst/>
                                </a:prstGeom>
                                <a:noFill/>
                                <a:ln>
                                  <a:noFill/>
                                </a:ln>
                              </pic:spPr>
                            </pic:pic>
                          </a:graphicData>
                        </a:graphic>
                      </wp:inline>
                    </w:drawing>
                  </w:r>
                </w:p>
              </w:tc>
              <w:tc>
                <w:tcPr>
                  <w:tcW w:w="891" w:type="pct"/>
                  <w:tcBorders>
                    <w:tl2br w:val="nil"/>
                    <w:tr2bl w:val="nil"/>
                  </w:tcBorders>
                  <w:vAlign w:val="center"/>
                </w:tcPr>
                <w:p w:rsidR="00E6015C" w:rsidRDefault="001D5832">
                  <w:pPr>
                    <w:pStyle w:val="aff4"/>
                    <w:ind w:left="-63" w:right="-63"/>
                    <w:rPr>
                      <w:color w:val="000000" w:themeColor="text1"/>
                      <w:szCs w:val="21"/>
                    </w:rPr>
                  </w:pPr>
                  <w:r>
                    <w:rPr>
                      <w:noProof/>
                      <w:color w:val="000000" w:themeColor="text1"/>
                      <w:szCs w:val="21"/>
                    </w:rPr>
                    <w:drawing>
                      <wp:inline distT="0" distB="0" distL="114300" distR="114300">
                        <wp:extent cx="811530" cy="820420"/>
                        <wp:effectExtent l="0" t="0" r="7620" b="17780"/>
                        <wp:docPr id="29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62"/>
                                <pic:cNvPicPr>
                                  <a:picLocks noChangeAspect="1"/>
                                </pic:cNvPicPr>
                              </pic:nvPicPr>
                              <pic:blipFill>
                                <a:blip r:embed="rId36"/>
                                <a:stretch>
                                  <a:fillRect/>
                                </a:stretch>
                              </pic:blipFill>
                              <pic:spPr>
                                <a:xfrm>
                                  <a:off x="0" y="0"/>
                                  <a:ext cx="811530" cy="820420"/>
                                </a:xfrm>
                                <a:prstGeom prst="rect">
                                  <a:avLst/>
                                </a:prstGeom>
                                <a:noFill/>
                                <a:ln>
                                  <a:noFill/>
                                </a:ln>
                              </pic:spPr>
                            </pic:pic>
                          </a:graphicData>
                        </a:graphic>
                      </wp:inline>
                    </w:drawing>
                  </w:r>
                </w:p>
              </w:tc>
              <w:tc>
                <w:tcPr>
                  <w:tcW w:w="943" w:type="pct"/>
                  <w:tcBorders>
                    <w:tl2br w:val="nil"/>
                    <w:tr2bl w:val="nil"/>
                  </w:tcBorders>
                  <w:vAlign w:val="center"/>
                </w:tcPr>
                <w:p w:rsidR="00E6015C" w:rsidRDefault="001D5832">
                  <w:pPr>
                    <w:pStyle w:val="aff4"/>
                    <w:ind w:left="-63" w:right="-63"/>
                    <w:rPr>
                      <w:color w:val="000000" w:themeColor="text1"/>
                      <w:szCs w:val="21"/>
                    </w:rPr>
                  </w:pPr>
                  <w:r>
                    <w:rPr>
                      <w:noProof/>
                      <w:color w:val="000000" w:themeColor="text1"/>
                      <w:szCs w:val="21"/>
                    </w:rPr>
                    <w:drawing>
                      <wp:inline distT="0" distB="0" distL="114300" distR="114300">
                        <wp:extent cx="904875" cy="942975"/>
                        <wp:effectExtent l="0" t="0" r="9525" b="9525"/>
                        <wp:docPr id="29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63"/>
                                <pic:cNvPicPr>
                                  <a:picLocks noChangeAspect="1"/>
                                </pic:cNvPicPr>
                              </pic:nvPicPr>
                              <pic:blipFill>
                                <a:blip r:embed="rId37"/>
                                <a:stretch>
                                  <a:fillRect/>
                                </a:stretch>
                              </pic:blipFill>
                              <pic:spPr>
                                <a:xfrm>
                                  <a:off x="0" y="0"/>
                                  <a:ext cx="904875" cy="942975"/>
                                </a:xfrm>
                                <a:prstGeom prst="rect">
                                  <a:avLst/>
                                </a:prstGeom>
                                <a:noFill/>
                                <a:ln>
                                  <a:noFill/>
                                </a:ln>
                              </pic:spPr>
                            </pic:pic>
                          </a:graphicData>
                        </a:graphic>
                      </wp:inline>
                    </w:drawing>
                  </w:r>
                </w:p>
              </w:tc>
              <w:tc>
                <w:tcPr>
                  <w:tcW w:w="887" w:type="pct"/>
                  <w:tcBorders>
                    <w:tl2br w:val="nil"/>
                    <w:tr2bl w:val="nil"/>
                  </w:tcBorders>
                  <w:vAlign w:val="center"/>
                </w:tcPr>
                <w:p w:rsidR="00E6015C" w:rsidRDefault="001D5832">
                  <w:pPr>
                    <w:pStyle w:val="aff4"/>
                    <w:ind w:left="-63" w:right="-63"/>
                    <w:rPr>
                      <w:color w:val="000000" w:themeColor="text1"/>
                      <w:szCs w:val="21"/>
                    </w:rPr>
                  </w:pPr>
                  <w:r>
                    <w:rPr>
                      <w:noProof/>
                      <w:color w:val="000000" w:themeColor="text1"/>
                      <w:szCs w:val="21"/>
                    </w:rPr>
                    <w:drawing>
                      <wp:inline distT="0" distB="0" distL="114300" distR="114300">
                        <wp:extent cx="958850" cy="854075"/>
                        <wp:effectExtent l="0" t="0" r="12700" b="3175"/>
                        <wp:docPr id="292"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64"/>
                                <pic:cNvPicPr>
                                  <a:picLocks noChangeAspect="1"/>
                                </pic:cNvPicPr>
                              </pic:nvPicPr>
                              <pic:blipFill>
                                <a:blip r:embed="rId38"/>
                                <a:stretch>
                                  <a:fillRect/>
                                </a:stretch>
                              </pic:blipFill>
                              <pic:spPr>
                                <a:xfrm>
                                  <a:off x="0" y="0"/>
                                  <a:ext cx="958850" cy="854075"/>
                                </a:xfrm>
                                <a:prstGeom prst="rect">
                                  <a:avLst/>
                                </a:prstGeom>
                                <a:noFill/>
                                <a:ln>
                                  <a:noFill/>
                                </a:ln>
                              </pic:spPr>
                            </pic:pic>
                          </a:graphicData>
                        </a:graphic>
                      </wp:inline>
                    </w:drawing>
                  </w:r>
                </w:p>
              </w:tc>
            </w:tr>
            <w:tr w:rsidR="00E6015C">
              <w:trPr>
                <w:trHeight w:hRule="exact" w:val="747"/>
                <w:jc w:val="center"/>
              </w:trPr>
              <w:tc>
                <w:tcPr>
                  <w:tcW w:w="496"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功能</w:t>
                  </w:r>
                </w:p>
              </w:tc>
              <w:tc>
                <w:tcPr>
                  <w:tcW w:w="880" w:type="pct"/>
                  <w:gridSpan w:val="2"/>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表示污水向水体排放</w:t>
                  </w:r>
                </w:p>
              </w:tc>
              <w:tc>
                <w:tcPr>
                  <w:tcW w:w="895"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表示废气向大气环境排放</w:t>
                  </w:r>
                </w:p>
              </w:tc>
              <w:tc>
                <w:tcPr>
                  <w:tcW w:w="891"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表示噪声向外</w:t>
                  </w:r>
                </w:p>
                <w:p w:rsidR="00E6015C" w:rsidRDefault="001D5832">
                  <w:pPr>
                    <w:pStyle w:val="aff4"/>
                    <w:ind w:left="-63" w:right="-63"/>
                    <w:rPr>
                      <w:color w:val="000000" w:themeColor="text1"/>
                      <w:szCs w:val="21"/>
                    </w:rPr>
                  </w:pPr>
                  <w:r>
                    <w:rPr>
                      <w:rFonts w:hAnsi="宋体"/>
                      <w:color w:val="000000" w:themeColor="text1"/>
                      <w:szCs w:val="21"/>
                    </w:rPr>
                    <w:t>环境排放</w:t>
                  </w:r>
                </w:p>
              </w:tc>
              <w:tc>
                <w:tcPr>
                  <w:tcW w:w="943"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表示一般固体废物贮存、处置场</w:t>
                  </w:r>
                </w:p>
              </w:tc>
              <w:tc>
                <w:tcPr>
                  <w:tcW w:w="887" w:type="pct"/>
                  <w:tcBorders>
                    <w:tl2br w:val="nil"/>
                    <w:tr2bl w:val="nil"/>
                  </w:tcBorders>
                  <w:vAlign w:val="center"/>
                </w:tcPr>
                <w:p w:rsidR="00E6015C" w:rsidRDefault="001D5832">
                  <w:pPr>
                    <w:pStyle w:val="aff4"/>
                    <w:ind w:left="-63" w:right="-63"/>
                    <w:rPr>
                      <w:color w:val="000000" w:themeColor="text1"/>
                      <w:szCs w:val="21"/>
                    </w:rPr>
                  </w:pPr>
                  <w:r>
                    <w:rPr>
                      <w:rFonts w:hAnsi="宋体"/>
                      <w:color w:val="000000" w:themeColor="text1"/>
                      <w:szCs w:val="21"/>
                    </w:rPr>
                    <w:t>表示危险废物贮存、处置场</w:t>
                  </w:r>
                </w:p>
              </w:tc>
            </w:tr>
            <w:tr w:rsidR="00E6015C">
              <w:trPr>
                <w:trHeight w:val="361"/>
                <w:jc w:val="center"/>
              </w:trPr>
              <w:tc>
                <w:tcPr>
                  <w:tcW w:w="1040" w:type="pct"/>
                  <w:gridSpan w:val="2"/>
                  <w:tcBorders>
                    <w:tl2br w:val="nil"/>
                    <w:tr2bl w:val="nil"/>
                  </w:tcBorders>
                  <w:vAlign w:val="center"/>
                </w:tcPr>
                <w:p w:rsidR="00E6015C" w:rsidRDefault="001D5832">
                  <w:pPr>
                    <w:pStyle w:val="aff4"/>
                    <w:rPr>
                      <w:color w:val="000000" w:themeColor="text1"/>
                      <w:szCs w:val="21"/>
                    </w:rPr>
                  </w:pPr>
                  <w:r>
                    <w:rPr>
                      <w:rFonts w:hAnsi="宋体"/>
                      <w:color w:val="000000" w:themeColor="text1"/>
                      <w:szCs w:val="21"/>
                    </w:rPr>
                    <w:t>背景颜色</w:t>
                  </w:r>
                </w:p>
              </w:tc>
              <w:tc>
                <w:tcPr>
                  <w:tcW w:w="2124" w:type="pct"/>
                  <w:gridSpan w:val="3"/>
                  <w:tcBorders>
                    <w:tl2br w:val="nil"/>
                    <w:tr2bl w:val="nil"/>
                  </w:tcBorders>
                  <w:vAlign w:val="center"/>
                </w:tcPr>
                <w:p w:rsidR="00E6015C" w:rsidRDefault="001D5832">
                  <w:pPr>
                    <w:pStyle w:val="aff4"/>
                    <w:rPr>
                      <w:color w:val="000000" w:themeColor="text1"/>
                      <w:szCs w:val="21"/>
                    </w:rPr>
                  </w:pPr>
                  <w:r>
                    <w:rPr>
                      <w:rFonts w:hAnsi="宋体"/>
                      <w:color w:val="000000" w:themeColor="text1"/>
                      <w:szCs w:val="21"/>
                    </w:rPr>
                    <w:t>绿色</w:t>
                  </w:r>
                </w:p>
              </w:tc>
              <w:tc>
                <w:tcPr>
                  <w:tcW w:w="1835" w:type="pct"/>
                  <w:gridSpan w:val="2"/>
                  <w:tcBorders>
                    <w:tl2br w:val="nil"/>
                    <w:tr2bl w:val="nil"/>
                  </w:tcBorders>
                  <w:vAlign w:val="center"/>
                </w:tcPr>
                <w:p w:rsidR="00E6015C" w:rsidRDefault="001D5832">
                  <w:pPr>
                    <w:pStyle w:val="aff4"/>
                    <w:rPr>
                      <w:color w:val="000000" w:themeColor="text1"/>
                      <w:szCs w:val="21"/>
                    </w:rPr>
                  </w:pPr>
                  <w:r>
                    <w:rPr>
                      <w:rFonts w:hint="eastAsia"/>
                      <w:color w:val="000000" w:themeColor="text1"/>
                      <w:szCs w:val="21"/>
                    </w:rPr>
                    <w:t>黄色</w:t>
                  </w:r>
                </w:p>
              </w:tc>
            </w:tr>
            <w:tr w:rsidR="00E6015C">
              <w:trPr>
                <w:trHeight w:val="361"/>
                <w:jc w:val="center"/>
              </w:trPr>
              <w:tc>
                <w:tcPr>
                  <w:tcW w:w="1040" w:type="pct"/>
                  <w:gridSpan w:val="2"/>
                  <w:tcBorders>
                    <w:tl2br w:val="nil"/>
                    <w:tr2bl w:val="nil"/>
                  </w:tcBorders>
                  <w:vAlign w:val="center"/>
                </w:tcPr>
                <w:p w:rsidR="00E6015C" w:rsidRDefault="001D5832">
                  <w:pPr>
                    <w:pStyle w:val="aff4"/>
                    <w:rPr>
                      <w:color w:val="000000" w:themeColor="text1"/>
                      <w:szCs w:val="21"/>
                    </w:rPr>
                  </w:pPr>
                  <w:r>
                    <w:rPr>
                      <w:rFonts w:hAnsi="宋体"/>
                      <w:color w:val="000000" w:themeColor="text1"/>
                      <w:szCs w:val="21"/>
                    </w:rPr>
                    <w:t>图形颜色</w:t>
                  </w:r>
                </w:p>
              </w:tc>
              <w:tc>
                <w:tcPr>
                  <w:tcW w:w="2124" w:type="pct"/>
                  <w:gridSpan w:val="3"/>
                  <w:tcBorders>
                    <w:tl2br w:val="nil"/>
                    <w:tr2bl w:val="nil"/>
                  </w:tcBorders>
                  <w:vAlign w:val="center"/>
                </w:tcPr>
                <w:p w:rsidR="00E6015C" w:rsidRDefault="001D5832">
                  <w:pPr>
                    <w:pStyle w:val="aff4"/>
                    <w:rPr>
                      <w:color w:val="000000" w:themeColor="text1"/>
                      <w:szCs w:val="21"/>
                    </w:rPr>
                  </w:pPr>
                  <w:r>
                    <w:rPr>
                      <w:rFonts w:hAnsi="宋体"/>
                      <w:color w:val="000000" w:themeColor="text1"/>
                      <w:szCs w:val="21"/>
                    </w:rPr>
                    <w:t>白色</w:t>
                  </w:r>
                </w:p>
              </w:tc>
              <w:tc>
                <w:tcPr>
                  <w:tcW w:w="1835" w:type="pct"/>
                  <w:gridSpan w:val="2"/>
                  <w:tcBorders>
                    <w:tl2br w:val="nil"/>
                    <w:tr2bl w:val="nil"/>
                  </w:tcBorders>
                  <w:vAlign w:val="center"/>
                </w:tcPr>
                <w:p w:rsidR="00E6015C" w:rsidRDefault="001D5832">
                  <w:pPr>
                    <w:pStyle w:val="aff4"/>
                    <w:rPr>
                      <w:color w:val="000000" w:themeColor="text1"/>
                      <w:szCs w:val="21"/>
                    </w:rPr>
                  </w:pPr>
                  <w:r>
                    <w:rPr>
                      <w:rFonts w:hint="eastAsia"/>
                      <w:color w:val="000000" w:themeColor="text1"/>
                      <w:szCs w:val="21"/>
                    </w:rPr>
                    <w:t>黑色</w:t>
                  </w:r>
                </w:p>
              </w:tc>
            </w:tr>
          </w:tbl>
          <w:p w:rsidR="00E6015C" w:rsidRDefault="00E6015C">
            <w:pPr>
              <w:adjustRightInd w:val="0"/>
              <w:snapToGrid w:val="0"/>
              <w:spacing w:line="360" w:lineRule="auto"/>
              <w:rPr>
                <w:rFonts w:ascii="宋体" w:hAnsi="宋体" w:cs="宋体"/>
                <w:bCs/>
                <w:color w:val="000000" w:themeColor="text1"/>
                <w:spacing w:val="-10"/>
                <w:szCs w:val="21"/>
              </w:rPr>
            </w:pPr>
          </w:p>
        </w:tc>
      </w:tr>
    </w:tbl>
    <w:p w:rsidR="00E6015C" w:rsidRDefault="00E6015C">
      <w:pPr>
        <w:adjustRightInd w:val="0"/>
        <w:snapToGrid w:val="0"/>
        <w:spacing w:line="360" w:lineRule="auto"/>
        <w:rPr>
          <w:rFonts w:ascii="宋体" w:cs="宋体"/>
          <w:b/>
          <w:kern w:val="0"/>
          <w:sz w:val="28"/>
          <w:szCs w:val="28"/>
        </w:rPr>
        <w:sectPr w:rsidR="00E6015C">
          <w:pgSz w:w="11907" w:h="16840"/>
          <w:pgMar w:top="1701" w:right="1531" w:bottom="2127" w:left="1531" w:header="851" w:footer="851" w:gutter="0"/>
          <w:cols w:space="720"/>
          <w:docGrid w:linePitch="312"/>
        </w:sectPr>
      </w:pPr>
    </w:p>
    <w:p w:rsidR="00E6015C" w:rsidRDefault="001D5832">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78" w:name="_Hlk54167917"/>
      <w:r>
        <w:rPr>
          <w:rFonts w:ascii="黑体" w:eastAsia="黑体" w:hAnsi="黑体" w:hint="eastAsia"/>
          <w:snapToGrid w:val="0"/>
          <w:sz w:val="30"/>
          <w:szCs w:val="30"/>
        </w:rPr>
        <w:t>环境保护措施监督检查清单</w:t>
      </w:r>
      <w:bookmarkEnd w:id="7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755"/>
        <w:gridCol w:w="1755"/>
        <w:gridCol w:w="1755"/>
        <w:gridCol w:w="1757"/>
      </w:tblGrid>
      <w:tr w:rsidR="00E6015C">
        <w:trPr>
          <w:trHeight w:val="425"/>
          <w:jc w:val="center"/>
        </w:trPr>
        <w:tc>
          <w:tcPr>
            <w:tcW w:w="1778" w:type="dxa"/>
            <w:tcBorders>
              <w:tl2br w:val="single" w:sz="4" w:space="0" w:color="auto"/>
            </w:tcBorders>
          </w:tcPr>
          <w:p w:rsidR="00E6015C" w:rsidRDefault="001D5832">
            <w:pPr>
              <w:adjustRightInd w:val="0"/>
              <w:snapToGrid w:val="0"/>
              <w:ind w:firstLine="840"/>
              <w:rPr>
                <w:rFonts w:ascii="宋体" w:hAnsi="宋体" w:cs="宋体"/>
                <w:color w:val="000000" w:themeColor="text1"/>
                <w:szCs w:val="21"/>
              </w:rPr>
            </w:pPr>
            <w:r>
              <w:rPr>
                <w:rFonts w:ascii="宋体" w:hAnsi="宋体" w:cs="宋体" w:hint="eastAsia"/>
                <w:color w:val="000000" w:themeColor="text1"/>
                <w:szCs w:val="21"/>
              </w:rPr>
              <w:t>内容</w:t>
            </w:r>
          </w:p>
          <w:p w:rsidR="00E6015C" w:rsidRDefault="001D5832">
            <w:pPr>
              <w:adjustRightInd w:val="0"/>
              <w:snapToGrid w:val="0"/>
              <w:rPr>
                <w:rFonts w:ascii="宋体" w:hAnsi="宋体" w:cs="宋体"/>
                <w:color w:val="000000" w:themeColor="text1"/>
                <w:szCs w:val="21"/>
              </w:rPr>
            </w:pPr>
            <w:r>
              <w:rPr>
                <w:rFonts w:ascii="宋体" w:hAnsi="宋体" w:cs="宋体" w:hint="eastAsia"/>
                <w:color w:val="000000" w:themeColor="text1"/>
                <w:szCs w:val="21"/>
              </w:rPr>
              <w:t>要素</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排放口</w:t>
            </w:r>
            <w:r>
              <w:rPr>
                <w:rFonts w:ascii="宋体" w:hAnsi="宋体" w:cs="宋体" w:hint="eastAsia"/>
                <w:color w:val="000000" w:themeColor="text1"/>
                <w:szCs w:val="21"/>
              </w:rPr>
              <w:t>(</w:t>
            </w:r>
            <w:r>
              <w:rPr>
                <w:rFonts w:ascii="宋体" w:hAnsi="宋体" w:cs="宋体" w:hint="eastAsia"/>
                <w:color w:val="000000" w:themeColor="text1"/>
                <w:szCs w:val="21"/>
              </w:rPr>
              <w:t>编号、</w:t>
            </w:r>
          </w:p>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名称</w:t>
            </w:r>
            <w:r>
              <w:rPr>
                <w:rFonts w:ascii="宋体" w:hAnsi="宋体" w:cs="宋体" w:hint="eastAsia"/>
                <w:color w:val="000000" w:themeColor="text1"/>
                <w:szCs w:val="21"/>
              </w:rPr>
              <w:t>)/</w:t>
            </w:r>
            <w:r>
              <w:rPr>
                <w:rFonts w:ascii="宋体" w:hAnsi="宋体" w:cs="宋体" w:hint="eastAsia"/>
                <w:color w:val="000000" w:themeColor="text1"/>
                <w:szCs w:val="21"/>
              </w:rPr>
              <w:t>污染源</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污染物项目</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环境保护措施</w:t>
            </w:r>
          </w:p>
        </w:tc>
        <w:tc>
          <w:tcPr>
            <w:tcW w:w="1757"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执行标准</w:t>
            </w:r>
          </w:p>
        </w:tc>
      </w:tr>
      <w:tr w:rsidR="00E6015C">
        <w:trPr>
          <w:trHeight w:val="425"/>
          <w:jc w:val="center"/>
        </w:trPr>
        <w:tc>
          <w:tcPr>
            <w:tcW w:w="1778" w:type="dxa"/>
            <w:vMerge w:val="restart"/>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大气环境</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color w:val="000000" w:themeColor="text1"/>
                <w:szCs w:val="21"/>
              </w:rPr>
              <w:t>DA002</w:t>
            </w:r>
            <w:r>
              <w:rPr>
                <w:color w:val="000000" w:themeColor="text1"/>
                <w:szCs w:val="21"/>
              </w:rPr>
              <w:t>木料</w:t>
            </w:r>
            <w:r>
              <w:rPr>
                <w:rFonts w:ascii="宋体" w:hAnsi="宋体" w:cs="宋体" w:hint="eastAsia"/>
                <w:color w:val="000000" w:themeColor="text1"/>
                <w:szCs w:val="21"/>
              </w:rPr>
              <w:t>加工粉尘</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颗粒物</w:t>
            </w:r>
          </w:p>
        </w:tc>
        <w:tc>
          <w:tcPr>
            <w:tcW w:w="1755" w:type="dxa"/>
            <w:vAlign w:val="center"/>
          </w:tcPr>
          <w:p w:rsidR="00E6015C" w:rsidRDefault="001D5832">
            <w:pPr>
              <w:jc w:val="center"/>
              <w:rPr>
                <w:rFonts w:ascii="宋体" w:hAnsi="宋体" w:cs="宋体"/>
                <w:color w:val="000000" w:themeColor="text1"/>
                <w:szCs w:val="21"/>
              </w:rPr>
            </w:pPr>
            <w:r>
              <w:rPr>
                <w:rFonts w:hint="eastAsia"/>
                <w:szCs w:val="21"/>
              </w:rPr>
              <w:t>“集气罩</w:t>
            </w:r>
            <w:r>
              <w:rPr>
                <w:rFonts w:hint="eastAsia"/>
                <w:szCs w:val="21"/>
              </w:rPr>
              <w:t>+</w:t>
            </w:r>
            <w:r>
              <w:rPr>
                <w:rFonts w:hint="eastAsia"/>
                <w:szCs w:val="21"/>
              </w:rPr>
              <w:t>脉冲布袋除尘器”、</w:t>
            </w:r>
            <w:r>
              <w:rPr>
                <w:rFonts w:hint="eastAsia"/>
                <w:szCs w:val="21"/>
              </w:rPr>
              <w:t>不低于</w:t>
            </w:r>
            <w:r>
              <w:rPr>
                <w:szCs w:val="21"/>
              </w:rPr>
              <w:t>15m</w:t>
            </w:r>
            <w:r>
              <w:rPr>
                <w:rFonts w:hint="eastAsia"/>
                <w:szCs w:val="21"/>
              </w:rPr>
              <w:t>的</w:t>
            </w:r>
            <w:r>
              <w:rPr>
                <w:rFonts w:hint="eastAsia"/>
                <w:szCs w:val="21"/>
              </w:rPr>
              <w:t>高排气筒（</w:t>
            </w:r>
            <w:r>
              <w:rPr>
                <w:rFonts w:hint="eastAsia"/>
                <w:szCs w:val="21"/>
              </w:rPr>
              <w:t>DA001</w:t>
            </w:r>
            <w:r>
              <w:rPr>
                <w:rFonts w:hint="eastAsia"/>
                <w:szCs w:val="21"/>
              </w:rPr>
              <w:t>）</w:t>
            </w:r>
          </w:p>
        </w:tc>
        <w:tc>
          <w:tcPr>
            <w:tcW w:w="1757" w:type="dxa"/>
            <w:vAlign w:val="center"/>
          </w:tcPr>
          <w:p w:rsidR="00E6015C" w:rsidRDefault="001D5832">
            <w:pPr>
              <w:jc w:val="center"/>
              <w:rPr>
                <w:rFonts w:ascii="宋体" w:hAnsi="宋体" w:cs="宋体"/>
                <w:color w:val="000000" w:themeColor="text1"/>
                <w:szCs w:val="21"/>
              </w:rPr>
            </w:pPr>
            <w:r>
              <w:rPr>
                <w:color w:val="000000" w:themeColor="text1"/>
                <w:szCs w:val="21"/>
              </w:rPr>
              <w:t>《大气污染物综合排放标准》（</w:t>
            </w:r>
            <w:r>
              <w:rPr>
                <w:color w:val="000000" w:themeColor="text1"/>
                <w:szCs w:val="21"/>
              </w:rPr>
              <w:t>GB16297-1996</w:t>
            </w:r>
            <w:r>
              <w:rPr>
                <w:color w:val="000000" w:themeColor="text1"/>
                <w:szCs w:val="21"/>
              </w:rPr>
              <w:t>）表</w:t>
            </w:r>
            <w:r>
              <w:rPr>
                <w:color w:val="000000" w:themeColor="text1"/>
                <w:szCs w:val="21"/>
              </w:rPr>
              <w:t>2</w:t>
            </w:r>
            <w:r>
              <w:rPr>
                <w:color w:val="000000" w:themeColor="text1"/>
                <w:szCs w:val="21"/>
              </w:rPr>
              <w:t>中二级排放标准限值要求及无组织排放监控浓度限值</w:t>
            </w:r>
          </w:p>
        </w:tc>
      </w:tr>
      <w:tr w:rsidR="00E6015C">
        <w:trPr>
          <w:trHeight w:val="425"/>
          <w:jc w:val="center"/>
        </w:trPr>
        <w:tc>
          <w:tcPr>
            <w:tcW w:w="1778" w:type="dxa"/>
            <w:vMerge/>
            <w:vAlign w:val="center"/>
          </w:tcPr>
          <w:p w:rsidR="00E6015C" w:rsidRDefault="00E6015C">
            <w:pPr>
              <w:adjustRightInd w:val="0"/>
              <w:snapToGrid w:val="0"/>
              <w:jc w:val="center"/>
              <w:rPr>
                <w:rFonts w:ascii="宋体" w:hAnsi="宋体" w:cs="宋体"/>
                <w:color w:val="000000" w:themeColor="text1"/>
                <w:szCs w:val="21"/>
              </w:rPr>
            </w:pPr>
          </w:p>
        </w:tc>
        <w:tc>
          <w:tcPr>
            <w:tcW w:w="1755" w:type="dxa"/>
            <w:vMerge w:val="restart"/>
            <w:vAlign w:val="center"/>
          </w:tcPr>
          <w:p w:rsidR="00E6015C" w:rsidRDefault="001D5832">
            <w:pPr>
              <w:adjustRightInd w:val="0"/>
              <w:snapToGrid w:val="0"/>
              <w:jc w:val="center"/>
              <w:rPr>
                <w:rFonts w:ascii="宋体" w:hAnsi="宋体" w:cs="宋体"/>
                <w:color w:val="000000" w:themeColor="text1"/>
                <w:szCs w:val="21"/>
              </w:rPr>
            </w:pPr>
            <w:r>
              <w:rPr>
                <w:color w:val="000000" w:themeColor="text1"/>
                <w:szCs w:val="21"/>
              </w:rPr>
              <w:t>DA001</w:t>
            </w:r>
            <w:r>
              <w:rPr>
                <w:rFonts w:ascii="宋体" w:hAnsi="宋体" w:cs="宋体" w:hint="eastAsia"/>
                <w:color w:val="000000" w:themeColor="text1"/>
                <w:szCs w:val="21"/>
              </w:rPr>
              <w:t>有机废气排气筒</w:t>
            </w:r>
            <w:r>
              <w:rPr>
                <w:rFonts w:ascii="宋体" w:hAnsi="宋体" w:cs="宋体" w:hint="eastAsia"/>
                <w:color w:val="000000" w:themeColor="text1"/>
                <w:szCs w:val="21"/>
              </w:rPr>
              <w:t>/</w:t>
            </w:r>
            <w:r>
              <w:rPr>
                <w:rFonts w:ascii="宋体" w:hAnsi="宋体" w:cs="宋体" w:hint="eastAsia"/>
                <w:color w:val="000000" w:themeColor="text1"/>
                <w:szCs w:val="21"/>
              </w:rPr>
              <w:t>喷漆废气</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非甲烷总烃</w:t>
            </w:r>
            <w:r>
              <w:rPr>
                <w:rFonts w:ascii="宋体" w:hAnsi="宋体" w:cs="宋体" w:hint="eastAsia"/>
                <w:color w:val="000000" w:themeColor="text1"/>
                <w:szCs w:val="21"/>
              </w:rPr>
              <w:t>、</w:t>
            </w:r>
            <w:r>
              <w:rPr>
                <w:rFonts w:ascii="宋体" w:hAnsi="宋体" w:cs="宋体" w:hint="eastAsia"/>
                <w:color w:val="FF0000"/>
                <w:szCs w:val="21"/>
              </w:rPr>
              <w:t>二甲苯</w:t>
            </w:r>
          </w:p>
        </w:tc>
        <w:tc>
          <w:tcPr>
            <w:tcW w:w="1755" w:type="dxa"/>
            <w:vMerge w:val="restart"/>
            <w:vAlign w:val="center"/>
          </w:tcPr>
          <w:p w:rsidR="00E6015C" w:rsidRDefault="001D5832">
            <w:pPr>
              <w:jc w:val="center"/>
              <w:rPr>
                <w:rFonts w:ascii="宋体" w:hAnsi="宋体" w:cs="宋体"/>
                <w:color w:val="000000" w:themeColor="text1"/>
                <w:szCs w:val="21"/>
              </w:rPr>
            </w:pPr>
            <w:r>
              <w:rPr>
                <w:rFonts w:hint="eastAsia"/>
                <w:szCs w:val="21"/>
              </w:rPr>
              <w:t>水帘</w:t>
            </w:r>
            <w:r>
              <w:rPr>
                <w:rFonts w:hint="eastAsia"/>
                <w:szCs w:val="21"/>
              </w:rPr>
              <w:t>+</w:t>
            </w:r>
            <w:r>
              <w:rPr>
                <w:rFonts w:hint="eastAsia"/>
                <w:szCs w:val="21"/>
              </w:rPr>
              <w:t>喷淋塔</w:t>
            </w:r>
            <w:r>
              <w:rPr>
                <w:rFonts w:hint="eastAsia"/>
                <w:szCs w:val="21"/>
              </w:rPr>
              <w:t>+</w:t>
            </w:r>
            <w:r>
              <w:rPr>
                <w:rFonts w:hint="eastAsia"/>
                <w:szCs w:val="21"/>
              </w:rPr>
              <w:t>UV</w:t>
            </w:r>
            <w:r>
              <w:rPr>
                <w:rFonts w:hint="eastAsia"/>
                <w:szCs w:val="21"/>
              </w:rPr>
              <w:t>光氧催化</w:t>
            </w:r>
            <w:r>
              <w:rPr>
                <w:rFonts w:hint="eastAsia"/>
                <w:szCs w:val="21"/>
              </w:rPr>
              <w:t>+</w:t>
            </w:r>
            <w:r>
              <w:rPr>
                <w:rFonts w:hint="eastAsia"/>
                <w:szCs w:val="21"/>
              </w:rPr>
              <w:t>活性炭吸附装置、</w:t>
            </w:r>
            <w:r>
              <w:rPr>
                <w:rFonts w:hint="eastAsia"/>
                <w:szCs w:val="21"/>
              </w:rPr>
              <w:t>不低于</w:t>
            </w:r>
            <w:r>
              <w:rPr>
                <w:szCs w:val="21"/>
              </w:rPr>
              <w:t>15m</w:t>
            </w:r>
            <w:r>
              <w:rPr>
                <w:rFonts w:hint="eastAsia"/>
                <w:szCs w:val="21"/>
              </w:rPr>
              <w:t>的</w:t>
            </w:r>
            <w:r>
              <w:rPr>
                <w:rFonts w:hint="eastAsia"/>
                <w:szCs w:val="21"/>
              </w:rPr>
              <w:t>高排气筒（</w:t>
            </w:r>
            <w:r>
              <w:rPr>
                <w:rFonts w:hint="eastAsia"/>
                <w:szCs w:val="21"/>
              </w:rPr>
              <w:t>DA002</w:t>
            </w:r>
            <w:r>
              <w:rPr>
                <w:rFonts w:hint="eastAsia"/>
                <w:szCs w:val="21"/>
              </w:rPr>
              <w:t>）</w:t>
            </w:r>
          </w:p>
        </w:tc>
        <w:tc>
          <w:tcPr>
            <w:tcW w:w="1757" w:type="dxa"/>
            <w:vAlign w:val="center"/>
          </w:tcPr>
          <w:p w:rsidR="00E6015C" w:rsidRDefault="001D5832">
            <w:pPr>
              <w:jc w:val="center"/>
              <w:rPr>
                <w:rFonts w:ascii="宋体" w:hAnsi="宋体" w:cs="宋体"/>
                <w:color w:val="000000" w:themeColor="text1"/>
                <w:szCs w:val="21"/>
              </w:rPr>
            </w:pPr>
            <w:r>
              <w:rPr>
                <w:rFonts w:hint="eastAsia"/>
                <w:color w:val="FF0000"/>
              </w:rPr>
              <w:t>《工业涂装工序挥发性有机物排放标准》（</w:t>
            </w:r>
            <w:r>
              <w:rPr>
                <w:rFonts w:hint="eastAsia"/>
                <w:color w:val="FF0000"/>
              </w:rPr>
              <w:t>DB35/ 1783-2018</w:t>
            </w:r>
            <w:r>
              <w:rPr>
                <w:rFonts w:hint="eastAsia"/>
                <w:color w:val="FF0000"/>
              </w:rPr>
              <w:t>）表</w:t>
            </w:r>
            <w:r>
              <w:rPr>
                <w:rFonts w:hint="eastAsia"/>
                <w:color w:val="FF0000"/>
              </w:rPr>
              <w:t>1</w:t>
            </w:r>
            <w:r>
              <w:rPr>
                <w:rFonts w:hint="eastAsia"/>
                <w:color w:val="FF0000"/>
              </w:rPr>
              <w:t>中家具制造行业限值要求</w:t>
            </w:r>
            <w:r>
              <w:rPr>
                <w:rFonts w:hint="eastAsia"/>
                <w:color w:val="000000" w:themeColor="text1"/>
              </w:rPr>
              <w:t>，</w:t>
            </w:r>
            <w:r>
              <w:rPr>
                <w:rFonts w:hint="eastAsia"/>
                <w:color w:val="000000" w:themeColor="text1"/>
              </w:rPr>
              <w:t>其中</w:t>
            </w:r>
            <w:r>
              <w:rPr>
                <w:rFonts w:hint="eastAsia"/>
                <w:color w:val="000000" w:themeColor="text1"/>
              </w:rPr>
              <w:t>厂区内无组织</w:t>
            </w:r>
            <w:r>
              <w:rPr>
                <w:rFonts w:hint="eastAsia"/>
                <w:color w:val="000000" w:themeColor="text1"/>
              </w:rPr>
              <w:t>非甲烷总烃</w:t>
            </w:r>
            <w:r>
              <w:rPr>
                <w:rFonts w:hint="eastAsia"/>
                <w:color w:val="000000" w:themeColor="text1"/>
              </w:rPr>
              <w:t>执行《挥发性有机物无组织排放控制标准》（</w:t>
            </w:r>
            <w:r>
              <w:rPr>
                <w:rFonts w:hint="eastAsia"/>
                <w:color w:val="000000" w:themeColor="text1"/>
              </w:rPr>
              <w:t>GB37822-2019</w:t>
            </w:r>
            <w:r>
              <w:rPr>
                <w:rFonts w:hint="eastAsia"/>
                <w:color w:val="000000" w:themeColor="text1"/>
              </w:rPr>
              <w:t>）中附录</w:t>
            </w:r>
            <w:r>
              <w:rPr>
                <w:rFonts w:hint="eastAsia"/>
                <w:color w:val="000000" w:themeColor="text1"/>
              </w:rPr>
              <w:t>A</w:t>
            </w:r>
            <w:r>
              <w:rPr>
                <w:rFonts w:hint="eastAsia"/>
                <w:color w:val="000000" w:themeColor="text1"/>
              </w:rPr>
              <w:t>表</w:t>
            </w:r>
            <w:r>
              <w:rPr>
                <w:rFonts w:hint="eastAsia"/>
                <w:color w:val="000000" w:themeColor="text1"/>
              </w:rPr>
              <w:t>A.1</w:t>
            </w:r>
            <w:r>
              <w:rPr>
                <w:rFonts w:hint="eastAsia"/>
                <w:color w:val="000000" w:themeColor="text1"/>
              </w:rPr>
              <w:t>中特别排放限值要求</w:t>
            </w:r>
          </w:p>
        </w:tc>
      </w:tr>
      <w:tr w:rsidR="00E6015C">
        <w:trPr>
          <w:trHeight w:val="425"/>
          <w:jc w:val="center"/>
        </w:trPr>
        <w:tc>
          <w:tcPr>
            <w:tcW w:w="1778" w:type="dxa"/>
            <w:vMerge/>
            <w:vAlign w:val="center"/>
          </w:tcPr>
          <w:p w:rsidR="00E6015C" w:rsidRDefault="00E6015C">
            <w:pPr>
              <w:adjustRightInd w:val="0"/>
              <w:snapToGrid w:val="0"/>
              <w:jc w:val="center"/>
              <w:rPr>
                <w:rFonts w:ascii="宋体" w:hAnsi="宋体" w:cs="宋体"/>
                <w:color w:val="000000" w:themeColor="text1"/>
                <w:szCs w:val="21"/>
              </w:rPr>
            </w:pPr>
          </w:p>
        </w:tc>
        <w:tc>
          <w:tcPr>
            <w:tcW w:w="1755" w:type="dxa"/>
            <w:vMerge/>
            <w:vAlign w:val="center"/>
          </w:tcPr>
          <w:p w:rsidR="00E6015C" w:rsidRDefault="00E6015C">
            <w:pPr>
              <w:adjustRightInd w:val="0"/>
              <w:snapToGrid w:val="0"/>
              <w:jc w:val="center"/>
              <w:rPr>
                <w:color w:val="000000" w:themeColor="text1"/>
                <w:szCs w:val="21"/>
              </w:rPr>
            </w:pP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FF0000"/>
                <w:szCs w:val="21"/>
              </w:rPr>
              <w:t>颗粒物</w:t>
            </w:r>
          </w:p>
        </w:tc>
        <w:tc>
          <w:tcPr>
            <w:tcW w:w="1755" w:type="dxa"/>
            <w:vMerge/>
            <w:vAlign w:val="center"/>
          </w:tcPr>
          <w:p w:rsidR="00E6015C" w:rsidRDefault="00E6015C">
            <w:pPr>
              <w:jc w:val="center"/>
              <w:rPr>
                <w:szCs w:val="21"/>
              </w:rPr>
            </w:pPr>
          </w:p>
        </w:tc>
        <w:tc>
          <w:tcPr>
            <w:tcW w:w="1757" w:type="dxa"/>
            <w:vAlign w:val="center"/>
          </w:tcPr>
          <w:p w:rsidR="00E6015C" w:rsidRDefault="001D5832">
            <w:pPr>
              <w:jc w:val="center"/>
              <w:rPr>
                <w:color w:val="000000" w:themeColor="text1"/>
              </w:rPr>
            </w:pPr>
            <w:r>
              <w:rPr>
                <w:rFonts w:hint="eastAsia"/>
                <w:color w:val="FF0000"/>
                <w:szCs w:val="21"/>
              </w:rPr>
              <w:t>《大气污染物综合排放标准》（</w:t>
            </w:r>
            <w:r>
              <w:rPr>
                <w:rFonts w:hint="eastAsia"/>
                <w:color w:val="FF0000"/>
                <w:szCs w:val="21"/>
              </w:rPr>
              <w:t>GB16297-1996</w:t>
            </w:r>
            <w:r>
              <w:rPr>
                <w:rFonts w:hint="eastAsia"/>
                <w:color w:val="FF0000"/>
                <w:szCs w:val="21"/>
              </w:rPr>
              <w:t>）</w:t>
            </w:r>
          </w:p>
        </w:tc>
      </w:tr>
      <w:tr w:rsidR="00E6015C">
        <w:trPr>
          <w:trHeight w:val="425"/>
          <w:jc w:val="center"/>
        </w:trPr>
        <w:tc>
          <w:tcPr>
            <w:tcW w:w="1778" w:type="dxa"/>
            <w:vMerge/>
            <w:vAlign w:val="center"/>
          </w:tcPr>
          <w:p w:rsidR="00E6015C" w:rsidRDefault="00E6015C">
            <w:pPr>
              <w:adjustRightInd w:val="0"/>
              <w:snapToGrid w:val="0"/>
              <w:jc w:val="center"/>
              <w:rPr>
                <w:rFonts w:ascii="宋体" w:hAnsi="宋体" w:cs="宋体"/>
                <w:color w:val="000000" w:themeColor="text1"/>
                <w:szCs w:val="21"/>
              </w:rPr>
            </w:pPr>
          </w:p>
        </w:tc>
        <w:tc>
          <w:tcPr>
            <w:tcW w:w="1755" w:type="dxa"/>
            <w:vAlign w:val="center"/>
          </w:tcPr>
          <w:p w:rsidR="00E6015C" w:rsidRDefault="001D5832">
            <w:pPr>
              <w:adjustRightInd w:val="0"/>
              <w:snapToGrid w:val="0"/>
              <w:jc w:val="center"/>
              <w:rPr>
                <w:color w:val="000000" w:themeColor="text1"/>
                <w:szCs w:val="21"/>
              </w:rPr>
            </w:pPr>
            <w:r>
              <w:rPr>
                <w:rFonts w:hint="eastAsia"/>
                <w:color w:val="000000" w:themeColor="text1"/>
                <w:szCs w:val="21"/>
              </w:rPr>
              <w:t>打磨粉尘</w:t>
            </w:r>
          </w:p>
          <w:p w:rsidR="00E6015C" w:rsidRDefault="001D5832">
            <w:pPr>
              <w:adjustRightInd w:val="0"/>
              <w:snapToGrid w:val="0"/>
              <w:jc w:val="center"/>
              <w:rPr>
                <w:color w:val="000000" w:themeColor="text1"/>
                <w:szCs w:val="21"/>
              </w:rPr>
            </w:pPr>
            <w:r>
              <w:rPr>
                <w:rFonts w:hint="eastAsia"/>
                <w:color w:val="000000" w:themeColor="text1"/>
                <w:szCs w:val="21"/>
              </w:rPr>
              <w:t>（无组织）</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颗粒物</w:t>
            </w:r>
          </w:p>
        </w:tc>
        <w:tc>
          <w:tcPr>
            <w:tcW w:w="1755" w:type="dxa"/>
            <w:vAlign w:val="center"/>
          </w:tcPr>
          <w:p w:rsidR="00E6015C" w:rsidRDefault="001D5832">
            <w:pPr>
              <w:jc w:val="center"/>
              <w:rPr>
                <w:color w:val="000000" w:themeColor="text1"/>
                <w:szCs w:val="21"/>
              </w:rPr>
            </w:pPr>
            <w:r>
              <w:rPr>
                <w:rFonts w:hint="eastAsia"/>
                <w:color w:val="000000" w:themeColor="text1"/>
                <w:szCs w:val="21"/>
              </w:rPr>
              <w:t>打磨粉尘经干式过滤器（打磨房自带）处理后，定期人工清理滤芯</w:t>
            </w:r>
          </w:p>
        </w:tc>
        <w:tc>
          <w:tcPr>
            <w:tcW w:w="1757" w:type="dxa"/>
            <w:vAlign w:val="center"/>
          </w:tcPr>
          <w:p w:rsidR="00E6015C" w:rsidRDefault="001D5832">
            <w:pPr>
              <w:jc w:val="center"/>
              <w:rPr>
                <w:color w:val="000000" w:themeColor="text1"/>
              </w:rPr>
            </w:pPr>
            <w:r>
              <w:rPr>
                <w:color w:val="000000" w:themeColor="text1"/>
                <w:szCs w:val="21"/>
              </w:rPr>
              <w:t>《大气污染物综合排放标准》（</w:t>
            </w:r>
            <w:r>
              <w:rPr>
                <w:color w:val="000000" w:themeColor="text1"/>
                <w:szCs w:val="21"/>
              </w:rPr>
              <w:t>GB16297-1996</w:t>
            </w:r>
            <w:r>
              <w:rPr>
                <w:color w:val="000000" w:themeColor="text1"/>
                <w:szCs w:val="21"/>
              </w:rPr>
              <w:t>）表</w:t>
            </w:r>
            <w:r>
              <w:rPr>
                <w:color w:val="000000" w:themeColor="text1"/>
                <w:szCs w:val="21"/>
              </w:rPr>
              <w:t>2</w:t>
            </w:r>
            <w:r>
              <w:rPr>
                <w:color w:val="000000" w:themeColor="text1"/>
                <w:szCs w:val="21"/>
              </w:rPr>
              <w:t>中二级排放标准限值要求及无组织排放监控浓度限值</w:t>
            </w:r>
          </w:p>
        </w:tc>
      </w:tr>
      <w:tr w:rsidR="00E6015C">
        <w:trPr>
          <w:trHeight w:val="1695"/>
          <w:jc w:val="center"/>
        </w:trPr>
        <w:tc>
          <w:tcPr>
            <w:tcW w:w="1778" w:type="dxa"/>
            <w:vMerge w:val="restart"/>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地表水环境</w:t>
            </w:r>
          </w:p>
        </w:tc>
        <w:tc>
          <w:tcPr>
            <w:tcW w:w="1755" w:type="dxa"/>
            <w:vMerge w:val="restart"/>
            <w:vAlign w:val="center"/>
          </w:tcPr>
          <w:p w:rsidR="00E6015C" w:rsidRDefault="001D5832">
            <w:pPr>
              <w:adjustRightInd w:val="0"/>
              <w:snapToGrid w:val="0"/>
              <w:jc w:val="center"/>
              <w:rPr>
                <w:rFonts w:ascii="宋体" w:hAnsi="宋体" w:cs="宋体"/>
                <w:color w:val="000000" w:themeColor="text1"/>
                <w:szCs w:val="21"/>
              </w:rPr>
            </w:pPr>
            <w:r>
              <w:rPr>
                <w:rFonts w:hint="eastAsia"/>
                <w:color w:val="000000" w:themeColor="text1"/>
                <w:szCs w:val="21"/>
              </w:rPr>
              <w:t>生活污水</w:t>
            </w:r>
          </w:p>
        </w:tc>
        <w:tc>
          <w:tcPr>
            <w:tcW w:w="1755" w:type="dxa"/>
            <w:vMerge w:val="restart"/>
            <w:vAlign w:val="center"/>
          </w:tcPr>
          <w:p w:rsidR="00E6015C" w:rsidRDefault="001D5832">
            <w:pPr>
              <w:adjustRightInd w:val="0"/>
              <w:snapToGrid w:val="0"/>
              <w:jc w:val="center"/>
              <w:rPr>
                <w:rFonts w:ascii="宋体" w:hAnsi="宋体" w:cs="宋体"/>
                <w:color w:val="000000" w:themeColor="text1"/>
                <w:szCs w:val="21"/>
              </w:rPr>
            </w:pPr>
            <w:r>
              <w:rPr>
                <w:color w:val="000000" w:themeColor="text1"/>
                <w:szCs w:val="21"/>
              </w:rPr>
              <w:t>pH</w:t>
            </w:r>
            <w:r>
              <w:rPr>
                <w:color w:val="000000" w:themeColor="text1"/>
                <w:szCs w:val="21"/>
              </w:rPr>
              <w:t>、</w:t>
            </w:r>
            <w:r>
              <w:rPr>
                <w:color w:val="000000" w:themeColor="text1"/>
                <w:szCs w:val="21"/>
              </w:rPr>
              <w:t>COD</w:t>
            </w:r>
            <w:r>
              <w:rPr>
                <w:color w:val="000000" w:themeColor="text1"/>
                <w:szCs w:val="21"/>
              </w:rPr>
              <w:t>、</w:t>
            </w:r>
            <w:r>
              <w:rPr>
                <w:color w:val="000000" w:themeColor="text1"/>
                <w:szCs w:val="21"/>
              </w:rPr>
              <w:t>BOD</w:t>
            </w:r>
            <w:r>
              <w:rPr>
                <w:color w:val="000000" w:themeColor="text1"/>
                <w:szCs w:val="21"/>
                <w:vertAlign w:val="subscript"/>
              </w:rPr>
              <w:t>5</w:t>
            </w:r>
            <w:r>
              <w:rPr>
                <w:color w:val="000000" w:themeColor="text1"/>
                <w:szCs w:val="21"/>
              </w:rPr>
              <w:t>、</w:t>
            </w:r>
            <w:r>
              <w:rPr>
                <w:color w:val="000000" w:themeColor="text1"/>
                <w:szCs w:val="21"/>
              </w:rPr>
              <w:t>SS</w:t>
            </w:r>
            <w:r>
              <w:rPr>
                <w:color w:val="000000" w:themeColor="text1"/>
                <w:szCs w:val="21"/>
              </w:rPr>
              <w:t>、氨氮</w:t>
            </w:r>
          </w:p>
        </w:tc>
        <w:tc>
          <w:tcPr>
            <w:tcW w:w="1755" w:type="dxa"/>
            <w:vAlign w:val="center"/>
          </w:tcPr>
          <w:p w:rsidR="00E6015C" w:rsidRDefault="001D5832">
            <w:pPr>
              <w:adjustRightInd w:val="0"/>
              <w:snapToGrid w:val="0"/>
              <w:rPr>
                <w:rFonts w:ascii="宋体" w:hAnsi="宋体" w:cs="宋体"/>
                <w:color w:val="000000" w:themeColor="text1"/>
                <w:szCs w:val="21"/>
              </w:rPr>
            </w:pPr>
            <w:r>
              <w:rPr>
                <w:color w:val="000000" w:themeColor="text1"/>
                <w:szCs w:val="21"/>
              </w:rPr>
              <w:t>近期，生活污水经化粪池</w:t>
            </w:r>
            <w:r>
              <w:rPr>
                <w:rFonts w:hint="eastAsia"/>
                <w:color w:val="000000" w:themeColor="text1"/>
                <w:szCs w:val="21"/>
              </w:rPr>
              <w:t>+</w:t>
            </w:r>
            <w:r>
              <w:rPr>
                <w:color w:val="000000" w:themeColor="text1"/>
                <w:szCs w:val="21"/>
              </w:rPr>
              <w:t>一体化（含消毒工艺）设备处理后用于周边绿化</w:t>
            </w:r>
            <w:r>
              <w:rPr>
                <w:rFonts w:hint="eastAsia"/>
                <w:color w:val="000000" w:themeColor="text1"/>
                <w:szCs w:val="21"/>
              </w:rPr>
              <w:t>；</w:t>
            </w:r>
          </w:p>
        </w:tc>
        <w:tc>
          <w:tcPr>
            <w:tcW w:w="1757" w:type="dxa"/>
            <w:vAlign w:val="center"/>
          </w:tcPr>
          <w:p w:rsidR="00E6015C" w:rsidRDefault="001D5832">
            <w:pPr>
              <w:adjustRightInd w:val="0"/>
              <w:snapToGrid w:val="0"/>
              <w:jc w:val="center"/>
              <w:rPr>
                <w:rFonts w:ascii="宋体" w:hAnsi="宋体" w:cs="宋体"/>
                <w:color w:val="000000" w:themeColor="text1"/>
                <w:szCs w:val="21"/>
              </w:rPr>
            </w:pPr>
            <w:r>
              <w:rPr>
                <w:color w:val="000000" w:themeColor="text1"/>
                <w:szCs w:val="21"/>
              </w:rPr>
              <w:t>城市污水再生利用</w:t>
            </w:r>
            <w:r>
              <w:rPr>
                <w:color w:val="000000" w:themeColor="text1"/>
                <w:szCs w:val="21"/>
              </w:rPr>
              <w:t xml:space="preserve"> </w:t>
            </w:r>
            <w:r>
              <w:rPr>
                <w:color w:val="000000" w:themeColor="text1"/>
                <w:szCs w:val="21"/>
              </w:rPr>
              <w:t>绿地灌溉水质》（</w:t>
            </w:r>
            <w:r>
              <w:rPr>
                <w:color w:val="000000" w:themeColor="text1"/>
                <w:szCs w:val="21"/>
              </w:rPr>
              <w:t>GB/T25499-2010</w:t>
            </w:r>
            <w:r>
              <w:rPr>
                <w:color w:val="000000" w:themeColor="text1"/>
                <w:szCs w:val="21"/>
              </w:rPr>
              <w:t>）中表</w:t>
            </w:r>
            <w:r>
              <w:rPr>
                <w:color w:val="000000" w:themeColor="text1"/>
                <w:szCs w:val="21"/>
              </w:rPr>
              <w:t>1“</w:t>
            </w:r>
            <w:r>
              <w:rPr>
                <w:color w:val="000000" w:themeColor="text1"/>
                <w:szCs w:val="21"/>
              </w:rPr>
              <w:t>非限制性绿地标准</w:t>
            </w:r>
          </w:p>
        </w:tc>
      </w:tr>
      <w:tr w:rsidR="00E6015C">
        <w:trPr>
          <w:trHeight w:val="1695"/>
          <w:jc w:val="center"/>
        </w:trPr>
        <w:tc>
          <w:tcPr>
            <w:tcW w:w="1778" w:type="dxa"/>
            <w:vMerge/>
            <w:vAlign w:val="center"/>
          </w:tcPr>
          <w:p w:rsidR="00E6015C" w:rsidRDefault="00E6015C">
            <w:pPr>
              <w:adjustRightInd w:val="0"/>
              <w:snapToGrid w:val="0"/>
              <w:jc w:val="center"/>
              <w:rPr>
                <w:rFonts w:ascii="宋体" w:hAnsi="宋体" w:cs="宋体"/>
                <w:color w:val="000000" w:themeColor="text1"/>
                <w:szCs w:val="21"/>
              </w:rPr>
            </w:pPr>
          </w:p>
        </w:tc>
        <w:tc>
          <w:tcPr>
            <w:tcW w:w="1755" w:type="dxa"/>
            <w:vMerge/>
            <w:vAlign w:val="center"/>
          </w:tcPr>
          <w:p w:rsidR="00E6015C" w:rsidRDefault="00E6015C">
            <w:pPr>
              <w:adjustRightInd w:val="0"/>
              <w:snapToGrid w:val="0"/>
              <w:jc w:val="center"/>
              <w:rPr>
                <w:color w:val="000000" w:themeColor="text1"/>
                <w:szCs w:val="21"/>
              </w:rPr>
            </w:pPr>
          </w:p>
        </w:tc>
        <w:tc>
          <w:tcPr>
            <w:tcW w:w="1755" w:type="dxa"/>
            <w:vMerge/>
            <w:vAlign w:val="center"/>
          </w:tcPr>
          <w:p w:rsidR="00E6015C" w:rsidRDefault="00E6015C">
            <w:pPr>
              <w:adjustRightInd w:val="0"/>
              <w:snapToGrid w:val="0"/>
              <w:jc w:val="center"/>
              <w:rPr>
                <w:color w:val="000000" w:themeColor="text1"/>
                <w:szCs w:val="21"/>
              </w:rPr>
            </w:pPr>
          </w:p>
        </w:tc>
        <w:tc>
          <w:tcPr>
            <w:tcW w:w="1755" w:type="dxa"/>
            <w:vAlign w:val="center"/>
          </w:tcPr>
          <w:p w:rsidR="00E6015C" w:rsidRDefault="001D5832">
            <w:pPr>
              <w:adjustRightInd w:val="0"/>
              <w:snapToGrid w:val="0"/>
              <w:rPr>
                <w:color w:val="000000" w:themeColor="text1"/>
                <w:szCs w:val="21"/>
              </w:rPr>
            </w:pPr>
            <w:r>
              <w:rPr>
                <w:rFonts w:hint="eastAsia"/>
                <w:color w:val="000000" w:themeColor="text1"/>
                <w:szCs w:val="21"/>
              </w:rPr>
              <w:t>远期</w:t>
            </w:r>
            <w:r>
              <w:rPr>
                <w:color w:val="000000" w:themeColor="text1"/>
                <w:szCs w:val="21"/>
              </w:rPr>
              <w:t>经化粪池处理后接园区市政污水管网</w:t>
            </w:r>
          </w:p>
        </w:tc>
        <w:tc>
          <w:tcPr>
            <w:tcW w:w="1757" w:type="dxa"/>
            <w:vAlign w:val="center"/>
          </w:tcPr>
          <w:p w:rsidR="00E6015C" w:rsidRDefault="001D5832">
            <w:pPr>
              <w:adjustRightInd w:val="0"/>
              <w:snapToGrid w:val="0"/>
              <w:jc w:val="center"/>
              <w:rPr>
                <w:color w:val="000000" w:themeColor="text1"/>
                <w:szCs w:val="21"/>
              </w:rPr>
            </w:pPr>
            <w:r>
              <w:rPr>
                <w:szCs w:val="21"/>
              </w:rPr>
              <w:t>《污水综合排放标准》（</w:t>
            </w:r>
            <w:r>
              <w:rPr>
                <w:szCs w:val="21"/>
              </w:rPr>
              <w:t>GB8978-1996</w:t>
            </w:r>
            <w:r>
              <w:rPr>
                <w:szCs w:val="21"/>
              </w:rPr>
              <w:t>）</w:t>
            </w:r>
            <w:r>
              <w:rPr>
                <w:rFonts w:hint="eastAsia"/>
                <w:szCs w:val="21"/>
              </w:rPr>
              <w:t>表</w:t>
            </w:r>
            <w:r>
              <w:rPr>
                <w:rFonts w:hint="eastAsia"/>
                <w:szCs w:val="21"/>
              </w:rPr>
              <w:t>4</w:t>
            </w:r>
            <w:r>
              <w:rPr>
                <w:rFonts w:hint="eastAsia"/>
                <w:szCs w:val="21"/>
              </w:rPr>
              <w:t>中三级标准（氨氮参照执行《污水排入城市下水道水质标准》（</w:t>
            </w:r>
            <w:r>
              <w:rPr>
                <w:rFonts w:hint="eastAsia"/>
                <w:szCs w:val="21"/>
              </w:rPr>
              <w:t>GB/T 31962-2015</w:t>
            </w:r>
            <w:r>
              <w:rPr>
                <w:rFonts w:hint="eastAsia"/>
                <w:szCs w:val="21"/>
              </w:rPr>
              <w:t>）表</w:t>
            </w:r>
            <w:r>
              <w:rPr>
                <w:rFonts w:hint="eastAsia"/>
                <w:szCs w:val="21"/>
              </w:rPr>
              <w:t>1</w:t>
            </w:r>
            <w:r>
              <w:rPr>
                <w:rFonts w:hint="eastAsia"/>
                <w:szCs w:val="21"/>
              </w:rPr>
              <w:t>的</w:t>
            </w:r>
            <w:r>
              <w:rPr>
                <w:rFonts w:hint="eastAsia"/>
                <w:szCs w:val="21"/>
              </w:rPr>
              <w:t>B</w:t>
            </w:r>
            <w:r>
              <w:rPr>
                <w:rFonts w:hint="eastAsia"/>
                <w:szCs w:val="21"/>
              </w:rPr>
              <w:t>级标准）</w:t>
            </w:r>
          </w:p>
        </w:tc>
      </w:tr>
      <w:tr w:rsidR="00E6015C">
        <w:trPr>
          <w:trHeight w:val="425"/>
          <w:jc w:val="center"/>
        </w:trPr>
        <w:tc>
          <w:tcPr>
            <w:tcW w:w="1778"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声环境</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生产噪声</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噪声</w:t>
            </w:r>
          </w:p>
        </w:tc>
        <w:tc>
          <w:tcPr>
            <w:tcW w:w="1755"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合理布局，设备及时维护，对高噪声的设备采取基础减震等措施</w:t>
            </w:r>
          </w:p>
        </w:tc>
        <w:tc>
          <w:tcPr>
            <w:tcW w:w="1757" w:type="dxa"/>
            <w:vAlign w:val="center"/>
          </w:tcPr>
          <w:p w:rsidR="00E6015C" w:rsidRDefault="001D5832">
            <w:pPr>
              <w:adjustRightInd w:val="0"/>
              <w:snapToGrid w:val="0"/>
              <w:jc w:val="center"/>
              <w:rPr>
                <w:rFonts w:ascii="宋体" w:hAnsi="宋体" w:cs="宋体"/>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3</w:t>
            </w:r>
            <w:r>
              <w:rPr>
                <w:color w:val="000000" w:themeColor="text1"/>
                <w:szCs w:val="21"/>
              </w:rPr>
              <w:t>类标准</w:t>
            </w:r>
          </w:p>
        </w:tc>
      </w:tr>
      <w:tr w:rsidR="00E6015C">
        <w:trPr>
          <w:trHeight w:val="1276"/>
          <w:jc w:val="center"/>
        </w:trPr>
        <w:tc>
          <w:tcPr>
            <w:tcW w:w="1778" w:type="dxa"/>
            <w:vAlign w:val="center"/>
          </w:tcPr>
          <w:p w:rsidR="00E6015C" w:rsidRDefault="001D5832">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固体废物</w:t>
            </w:r>
          </w:p>
        </w:tc>
        <w:tc>
          <w:tcPr>
            <w:tcW w:w="7022" w:type="dxa"/>
            <w:gridSpan w:val="4"/>
            <w:vAlign w:val="center"/>
          </w:tcPr>
          <w:p w:rsidR="00E6015C" w:rsidRDefault="001D5832">
            <w:pPr>
              <w:adjustRightInd w:val="0"/>
              <w:snapToGrid w:val="0"/>
              <w:rPr>
                <w:szCs w:val="21"/>
              </w:rPr>
            </w:pPr>
            <w:r>
              <w:rPr>
                <w:rFonts w:hint="eastAsia"/>
                <w:szCs w:val="21"/>
              </w:rPr>
              <w:t>1.</w:t>
            </w:r>
            <w:r>
              <w:rPr>
                <w:szCs w:val="21"/>
              </w:rPr>
              <w:t>废边角料</w:t>
            </w:r>
            <w:r>
              <w:rPr>
                <w:rFonts w:hint="eastAsia"/>
                <w:szCs w:val="21"/>
              </w:rPr>
              <w:t>、</w:t>
            </w:r>
            <w:r>
              <w:rPr>
                <w:rFonts w:hint="eastAsia"/>
              </w:rPr>
              <w:t>布袋除尘器收集粉尘</w:t>
            </w:r>
            <w:r>
              <w:rPr>
                <w:rFonts w:hint="eastAsia"/>
              </w:rPr>
              <w:t>：</w:t>
            </w:r>
            <w:r>
              <w:rPr>
                <w:szCs w:val="21"/>
              </w:rPr>
              <w:t>收集后外售给综合回收公司回收</w:t>
            </w:r>
          </w:p>
          <w:p w:rsidR="00E6015C" w:rsidRDefault="001D5832">
            <w:pPr>
              <w:adjustRightInd w:val="0"/>
              <w:snapToGrid w:val="0"/>
              <w:rPr>
                <w:szCs w:val="21"/>
              </w:rPr>
            </w:pPr>
            <w:r>
              <w:rPr>
                <w:rFonts w:hint="eastAsia"/>
                <w:szCs w:val="21"/>
              </w:rPr>
              <w:t>2.</w:t>
            </w:r>
            <w:r>
              <w:rPr>
                <w:rFonts w:hint="eastAsia"/>
                <w:szCs w:val="21"/>
              </w:rPr>
              <w:t>废空桶、</w:t>
            </w:r>
            <w:r>
              <w:rPr>
                <w:rFonts w:hint="eastAsia"/>
                <w:szCs w:val="21"/>
              </w:rPr>
              <w:t>漆渣、</w:t>
            </w:r>
            <w:r>
              <w:rPr>
                <w:rFonts w:hint="eastAsia"/>
                <w:szCs w:val="21"/>
              </w:rPr>
              <w:t>打磨粉尘、</w:t>
            </w:r>
            <w:r>
              <w:rPr>
                <w:rFonts w:hint="eastAsia"/>
                <w:szCs w:val="21"/>
              </w:rPr>
              <w:t>废活性炭：暂存于危废间，</w:t>
            </w:r>
            <w:r>
              <w:rPr>
                <w:szCs w:val="21"/>
              </w:rPr>
              <w:t>交由有资质的单位统一处理</w:t>
            </w:r>
            <w:r>
              <w:rPr>
                <w:rFonts w:hint="eastAsia"/>
                <w:szCs w:val="21"/>
              </w:rPr>
              <w:t>；</w:t>
            </w:r>
          </w:p>
          <w:p w:rsidR="00E6015C" w:rsidRDefault="001D5832">
            <w:pPr>
              <w:pStyle w:val="a5"/>
              <w:spacing w:line="240" w:lineRule="auto"/>
            </w:pPr>
            <w:r>
              <w:rPr>
                <w:rFonts w:hint="eastAsia"/>
                <w:sz w:val="21"/>
                <w:szCs w:val="24"/>
              </w:rPr>
              <w:t>3.</w:t>
            </w:r>
            <w:r>
              <w:rPr>
                <w:rFonts w:hint="eastAsia"/>
                <w:sz w:val="21"/>
                <w:szCs w:val="24"/>
              </w:rPr>
              <w:t>生活垃圾：统一收集后委托环卫部门每日清运处置；</w:t>
            </w:r>
          </w:p>
        </w:tc>
      </w:tr>
      <w:tr w:rsidR="00E6015C">
        <w:trPr>
          <w:trHeight w:val="1002"/>
          <w:jc w:val="center"/>
        </w:trPr>
        <w:tc>
          <w:tcPr>
            <w:tcW w:w="1778" w:type="dxa"/>
            <w:vAlign w:val="center"/>
          </w:tcPr>
          <w:p w:rsidR="00E6015C" w:rsidRDefault="001D5832">
            <w:pPr>
              <w:adjustRightInd w:val="0"/>
              <w:snapToGrid w:val="0"/>
              <w:jc w:val="center"/>
              <w:rPr>
                <w:rFonts w:ascii="宋体" w:hAnsi="宋体" w:cs="宋体"/>
                <w:color w:val="000000" w:themeColor="text1"/>
                <w:spacing w:val="-8"/>
                <w:szCs w:val="21"/>
              </w:rPr>
            </w:pPr>
            <w:r>
              <w:rPr>
                <w:rFonts w:ascii="宋体" w:hAnsi="宋体" w:cs="宋体" w:hint="eastAsia"/>
                <w:color w:val="000000" w:themeColor="text1"/>
                <w:spacing w:val="-8"/>
                <w:szCs w:val="21"/>
              </w:rPr>
              <w:t>其他环境</w:t>
            </w:r>
          </w:p>
          <w:p w:rsidR="00E6015C" w:rsidRDefault="001D5832">
            <w:pPr>
              <w:adjustRightInd w:val="0"/>
              <w:snapToGrid w:val="0"/>
              <w:jc w:val="center"/>
              <w:rPr>
                <w:rFonts w:ascii="宋体" w:hAnsi="宋体" w:cs="宋体"/>
                <w:color w:val="000000" w:themeColor="text1"/>
                <w:spacing w:val="-8"/>
                <w:szCs w:val="21"/>
              </w:rPr>
            </w:pPr>
            <w:r>
              <w:rPr>
                <w:rFonts w:ascii="宋体" w:hAnsi="宋体" w:cs="宋体" w:hint="eastAsia"/>
                <w:color w:val="000000" w:themeColor="text1"/>
                <w:spacing w:val="-8"/>
                <w:szCs w:val="21"/>
              </w:rPr>
              <w:t>管理要求</w:t>
            </w:r>
          </w:p>
        </w:tc>
        <w:tc>
          <w:tcPr>
            <w:tcW w:w="7022" w:type="dxa"/>
            <w:gridSpan w:val="4"/>
            <w:vAlign w:val="center"/>
          </w:tcPr>
          <w:p w:rsidR="00E6015C" w:rsidRDefault="001D5832">
            <w:pPr>
              <w:adjustRightInd w:val="0"/>
              <w:snapToGrid w:val="0"/>
              <w:rPr>
                <w:rFonts w:ascii="宋体" w:hAnsi="宋体" w:cs="宋体"/>
                <w:color w:val="000000" w:themeColor="text1"/>
                <w:szCs w:val="21"/>
                <w:lang w:val="zh-CN"/>
              </w:rPr>
            </w:pPr>
            <w:r>
              <w:rPr>
                <w:rFonts w:ascii="宋体" w:hAnsi="宋体" w:cs="宋体" w:hint="eastAsia"/>
                <w:color w:val="000000" w:themeColor="text1"/>
                <w:szCs w:val="21"/>
              </w:rPr>
              <w:t>1.</w:t>
            </w:r>
            <w:r>
              <w:rPr>
                <w:rFonts w:ascii="宋体" w:hAnsi="宋体" w:cs="宋体" w:hint="eastAsia"/>
                <w:color w:val="000000" w:themeColor="text1"/>
                <w:szCs w:val="21"/>
              </w:rPr>
              <w:t>严格执行“三同时”制度，做到环保设施与主体工程同时设计、同时施工、同时投产使用。环保设施必须通过环保主管部门验收后，项目方可正式投入生产。</w:t>
            </w:r>
          </w:p>
          <w:p w:rsidR="00E6015C" w:rsidRDefault="001D5832">
            <w:pPr>
              <w:adjustRightInd w:val="0"/>
              <w:snapToGrid w:val="0"/>
              <w:rPr>
                <w:rFonts w:ascii="宋体" w:hAnsi="宋体" w:cs="宋体"/>
                <w:color w:val="000000" w:themeColor="text1"/>
                <w:szCs w:val="21"/>
                <w:lang w:val="zh-CN"/>
              </w:rPr>
            </w:pPr>
            <w:r>
              <w:rPr>
                <w:rFonts w:ascii="宋体" w:hAnsi="宋体" w:cs="宋体" w:hint="eastAsia"/>
                <w:color w:val="000000" w:themeColor="text1"/>
                <w:szCs w:val="21"/>
              </w:rPr>
              <w:t>2.</w:t>
            </w:r>
            <w:r>
              <w:rPr>
                <w:rFonts w:ascii="宋体" w:hAnsi="宋体" w:cs="宋体" w:hint="eastAsia"/>
                <w:color w:val="000000" w:themeColor="text1"/>
                <w:szCs w:val="21"/>
                <w:lang w:val="zh-CN"/>
              </w:rPr>
              <w:t>加强环境保护和安全生产的宣传教育工作，提高全体员工的环境保护和安全生产意识，使环境保护和安全生产责任成为员工的自觉行动。</w:t>
            </w:r>
          </w:p>
          <w:p w:rsidR="00E6015C" w:rsidRDefault="001D5832">
            <w:pPr>
              <w:adjustRightInd w:val="0"/>
              <w:snapToGrid w:val="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lang w:val="zh-CN"/>
              </w:rPr>
              <w:t>落实本报告中各章节提出的各种建议。</w:t>
            </w:r>
          </w:p>
          <w:p w:rsidR="00E6015C" w:rsidRDefault="001D5832">
            <w:pPr>
              <w:adjustRightInd w:val="0"/>
              <w:snapToGrid w:val="0"/>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当项目的环境影响评价文件经过批准后，若今后建设项目的性质、规模、地点、采用的生产工艺或防治污染、防止生态破坏的措施发生重大变动时，建设单位应当重新报批建设项目的环境影响评价文件。</w:t>
            </w:r>
          </w:p>
        </w:tc>
      </w:tr>
    </w:tbl>
    <w:p w:rsidR="00E6015C" w:rsidRDefault="001D5832">
      <w:pPr>
        <w:pStyle w:val="af0"/>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6015C">
        <w:trPr>
          <w:trHeight w:val="11991"/>
          <w:jc w:val="center"/>
        </w:trPr>
        <w:tc>
          <w:tcPr>
            <w:tcW w:w="8865" w:type="dxa"/>
          </w:tcPr>
          <w:p w:rsidR="00E6015C" w:rsidRDefault="001D5832">
            <w:pPr>
              <w:spacing w:beforeLines="50" w:before="120" w:line="360" w:lineRule="auto"/>
              <w:rPr>
                <w:color w:val="000000" w:themeColor="text1"/>
              </w:rPr>
            </w:pPr>
            <w:r>
              <w:rPr>
                <w:rFonts w:hint="eastAsia"/>
                <w:color w:val="000000" w:themeColor="text1"/>
              </w:rPr>
              <w:t xml:space="preserve">    </w:t>
            </w:r>
            <w:r>
              <w:rPr>
                <w:rFonts w:hint="eastAsia"/>
                <w:color w:val="000000" w:themeColor="text1"/>
              </w:rPr>
              <w:t>综上所述，本项目建设</w:t>
            </w:r>
            <w:r>
              <w:rPr>
                <w:color w:val="000000" w:themeColor="text1"/>
              </w:rPr>
              <w:t>符合国家产业政策要求；</w:t>
            </w:r>
            <w:r>
              <w:rPr>
                <w:rFonts w:hint="eastAsia"/>
                <w:color w:val="000000" w:themeColor="text1"/>
              </w:rPr>
              <w:t>项目</w:t>
            </w:r>
            <w:r>
              <w:rPr>
                <w:color w:val="000000" w:themeColor="text1"/>
              </w:rPr>
              <w:t>选址符合环境功能区划，经济技术可行。</w:t>
            </w:r>
            <w:r>
              <w:rPr>
                <w:color w:val="000000" w:themeColor="text1"/>
                <w:spacing w:val="-9"/>
              </w:rPr>
              <w:t>经采取本环评提出的污染治理措施后，加强管理，能够实现达标排放</w:t>
            </w:r>
            <w:r>
              <w:rPr>
                <w:rFonts w:hint="eastAsia"/>
                <w:color w:val="000000" w:themeColor="text1"/>
                <w:spacing w:val="-9"/>
              </w:rPr>
              <w:t>，</w:t>
            </w:r>
            <w:r>
              <w:rPr>
                <w:color w:val="000000" w:themeColor="text1"/>
              </w:rPr>
              <w:t>对环境影响可接受，符合环境功能区划要求；工程的建设</w:t>
            </w:r>
            <w:r>
              <w:rPr>
                <w:rFonts w:hint="eastAsia"/>
                <w:color w:val="000000" w:themeColor="text1"/>
              </w:rPr>
              <w:t>有利于</w:t>
            </w:r>
            <w:r>
              <w:rPr>
                <w:color w:val="000000" w:themeColor="text1"/>
              </w:rPr>
              <w:t>改善投资环境，促进经济发展，为城镇环境的可持续发展创造有利条件。因此本报告认为，在该项目认真落实环保</w:t>
            </w:r>
            <w:r>
              <w:rPr>
                <w:rFonts w:hint="eastAsia"/>
                <w:color w:val="000000" w:themeColor="text1"/>
              </w:rPr>
              <w:t>“</w:t>
            </w:r>
            <w:r>
              <w:rPr>
                <w:color w:val="000000" w:themeColor="text1"/>
              </w:rPr>
              <w:t>三同时</w:t>
            </w:r>
            <w:r>
              <w:rPr>
                <w:rFonts w:hint="eastAsia"/>
                <w:color w:val="000000" w:themeColor="text1"/>
              </w:rPr>
              <w:t>”</w:t>
            </w:r>
            <w:r>
              <w:rPr>
                <w:color w:val="000000" w:themeColor="text1"/>
              </w:rPr>
              <w:t>制度及报告中提出的各项环保措施的前提下，该项目的建设从环境保护角度分析是可行的。</w:t>
            </w:r>
          </w:p>
          <w:p w:rsidR="00E6015C" w:rsidRDefault="00E6015C">
            <w:pPr>
              <w:pStyle w:val="2"/>
              <w:ind w:firstLine="480"/>
            </w:pPr>
          </w:p>
          <w:p w:rsidR="00E6015C" w:rsidRDefault="00E6015C">
            <w:pPr>
              <w:pStyle w:val="a4"/>
              <w:ind w:firstLine="280"/>
            </w:pPr>
          </w:p>
          <w:p w:rsidR="00E6015C" w:rsidRDefault="00E6015C"/>
          <w:p w:rsidR="00E6015C" w:rsidRDefault="00E6015C">
            <w:pPr>
              <w:pStyle w:val="2"/>
              <w:ind w:firstLine="480"/>
            </w:pPr>
          </w:p>
          <w:p w:rsidR="00E6015C" w:rsidRDefault="00E6015C">
            <w:pPr>
              <w:pStyle w:val="a4"/>
              <w:ind w:firstLine="280"/>
            </w:pPr>
          </w:p>
          <w:p w:rsidR="00E6015C" w:rsidRDefault="00E6015C"/>
          <w:p w:rsidR="00E6015C" w:rsidRDefault="00E6015C">
            <w:pPr>
              <w:pStyle w:val="2"/>
              <w:ind w:firstLine="480"/>
            </w:pPr>
          </w:p>
          <w:p w:rsidR="00E6015C" w:rsidRDefault="00E6015C">
            <w:pPr>
              <w:pStyle w:val="a4"/>
              <w:ind w:firstLine="280"/>
            </w:pPr>
          </w:p>
          <w:p w:rsidR="00E6015C" w:rsidRDefault="00E6015C"/>
          <w:p w:rsidR="00E6015C" w:rsidRDefault="00E6015C">
            <w:pPr>
              <w:pStyle w:val="2"/>
              <w:ind w:firstLine="480"/>
            </w:pPr>
          </w:p>
          <w:p w:rsidR="00E6015C" w:rsidRDefault="00E6015C">
            <w:pPr>
              <w:pStyle w:val="a4"/>
              <w:ind w:firstLine="280"/>
            </w:pPr>
          </w:p>
          <w:p w:rsidR="00E6015C" w:rsidRDefault="001D5832">
            <w:pPr>
              <w:spacing w:line="360" w:lineRule="auto"/>
              <w:jc w:val="right"/>
              <w:rPr>
                <w:b/>
                <w:bCs/>
                <w:szCs w:val="21"/>
              </w:rPr>
            </w:pPr>
            <w:r>
              <w:rPr>
                <w:rFonts w:hint="eastAsia"/>
                <w:b/>
                <w:bCs/>
                <w:szCs w:val="21"/>
              </w:rPr>
              <w:t>福建新时代环保科技有限公司</w:t>
            </w:r>
          </w:p>
          <w:p w:rsidR="00E6015C" w:rsidRDefault="001D5832">
            <w:pPr>
              <w:pStyle w:val="2"/>
              <w:spacing w:line="360" w:lineRule="auto"/>
              <w:ind w:firstLine="422"/>
              <w:jc w:val="right"/>
            </w:pPr>
            <w:r>
              <w:rPr>
                <w:rFonts w:hint="eastAsia"/>
                <w:b/>
                <w:bCs/>
                <w:sz w:val="21"/>
                <w:szCs w:val="21"/>
              </w:rPr>
              <w:t xml:space="preserve">                                           2021</w:t>
            </w:r>
            <w:r>
              <w:rPr>
                <w:rFonts w:hint="eastAsia"/>
                <w:b/>
                <w:bCs/>
                <w:sz w:val="21"/>
                <w:szCs w:val="21"/>
              </w:rPr>
              <w:t>年</w:t>
            </w:r>
            <w:r>
              <w:rPr>
                <w:rFonts w:hint="eastAsia"/>
                <w:b/>
                <w:bCs/>
                <w:sz w:val="21"/>
                <w:szCs w:val="21"/>
              </w:rPr>
              <w:t>7</w:t>
            </w:r>
            <w:r>
              <w:rPr>
                <w:rFonts w:hint="eastAsia"/>
                <w:b/>
                <w:bCs/>
                <w:sz w:val="21"/>
                <w:szCs w:val="21"/>
              </w:rPr>
              <w:t>月</w:t>
            </w:r>
          </w:p>
        </w:tc>
      </w:tr>
    </w:tbl>
    <w:p w:rsidR="00E6015C" w:rsidRDefault="00E6015C">
      <w:pPr>
        <w:rPr>
          <w:rFonts w:ascii="宋体"/>
        </w:rPr>
        <w:sectPr w:rsidR="00E6015C">
          <w:pgSz w:w="11906" w:h="16838"/>
          <w:pgMar w:top="1701" w:right="1531" w:bottom="1701" w:left="1531" w:header="851" w:footer="851" w:gutter="0"/>
          <w:cols w:space="720"/>
          <w:docGrid w:linePitch="312"/>
        </w:sectPr>
      </w:pPr>
    </w:p>
    <w:p w:rsidR="00E6015C" w:rsidRDefault="001D5832">
      <w:pPr>
        <w:pStyle w:val="af0"/>
        <w:adjustRightInd w:val="0"/>
        <w:snapToGrid w:val="0"/>
        <w:spacing w:before="0" w:beforeAutospacing="0" w:after="0" w:afterAutospacing="0" w:line="648"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E6015C" w:rsidRDefault="001D5832">
      <w:pPr>
        <w:pStyle w:val="af0"/>
        <w:adjustRightInd w:val="0"/>
        <w:snapToGrid w:val="0"/>
        <w:spacing w:before="0" w:beforeAutospacing="0" w:after="0" w:afterAutospacing="0" w:line="552"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704"/>
        <w:gridCol w:w="1081"/>
      </w:tblGrid>
      <w:tr w:rsidR="00E6015C">
        <w:trPr>
          <w:trHeight w:val="794"/>
        </w:trPr>
        <w:tc>
          <w:tcPr>
            <w:tcW w:w="1588" w:type="dxa"/>
            <w:tcBorders>
              <w:tl2br w:val="single" w:sz="4" w:space="0" w:color="auto"/>
            </w:tcBorders>
            <w:tcMar>
              <w:left w:w="28" w:type="dxa"/>
              <w:right w:w="28" w:type="dxa"/>
            </w:tcMar>
            <w:vAlign w:val="center"/>
          </w:tcPr>
          <w:p w:rsidR="00E6015C" w:rsidRDefault="001D5832">
            <w:pPr>
              <w:pStyle w:val="afb"/>
              <w:spacing w:beforeLines="0" w:afterLines="0" w:line="240" w:lineRule="auto"/>
              <w:jc w:val="right"/>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项目</w:t>
            </w:r>
          </w:p>
          <w:p w:rsidR="00E6015C" w:rsidRDefault="001D5832">
            <w:pPr>
              <w:pStyle w:val="afb"/>
              <w:spacing w:beforeLines="0" w:afterLines="0" w:line="240" w:lineRule="auto"/>
              <w:jc w:val="left"/>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分类</w:t>
            </w:r>
          </w:p>
        </w:tc>
        <w:tc>
          <w:tcPr>
            <w:tcW w:w="1417" w:type="dxa"/>
            <w:tcMar>
              <w:left w:w="28" w:type="dxa"/>
              <w:right w:w="28" w:type="dxa"/>
            </w:tcMar>
            <w:vAlign w:val="center"/>
          </w:tcPr>
          <w:p w:rsidR="00E6015C" w:rsidRDefault="001D5832">
            <w:pPr>
              <w:pStyle w:val="afb"/>
              <w:spacing w:beforeLines="0" w:afterLines="0" w:line="240" w:lineRule="auto"/>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污染物名称</w:t>
            </w:r>
          </w:p>
        </w:tc>
        <w:tc>
          <w:tcPr>
            <w:tcW w:w="1701"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1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①</w:t>
            </w:r>
            <w:r>
              <w:rPr>
                <w:rFonts w:ascii="黑体" w:eastAsia="黑体" w:hAnsi="黑体"/>
                <w:snapToGrid w:val="0"/>
                <w:color w:val="000000"/>
                <w:spacing w:val="-6"/>
                <w:kern w:val="21"/>
                <w:szCs w:val="21"/>
              </w:rPr>
              <w:fldChar w:fldCharType="end"/>
            </w:r>
          </w:p>
        </w:tc>
        <w:tc>
          <w:tcPr>
            <w:tcW w:w="1276"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许可排放量</w:t>
            </w:r>
          </w:p>
          <w:p w:rsidR="00E6015C" w:rsidRDefault="001D5832">
            <w:pPr>
              <w:pStyle w:val="afb"/>
              <w:spacing w:beforeLines="0" w:afterLines="0"/>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2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snapToGrid w:val="0"/>
                <w:color w:val="000000"/>
                <w:spacing w:val="-6"/>
                <w:kern w:val="21"/>
                <w:szCs w:val="21"/>
              </w:rPr>
              <w:t>②</w:t>
            </w:r>
            <w:r>
              <w:rPr>
                <w:rFonts w:ascii="黑体" w:eastAsia="黑体" w:hAnsi="黑体"/>
                <w:snapToGrid w:val="0"/>
                <w:color w:val="000000"/>
                <w:spacing w:val="-6"/>
                <w:kern w:val="21"/>
                <w:szCs w:val="21"/>
              </w:rPr>
              <w:fldChar w:fldCharType="end"/>
            </w:r>
          </w:p>
        </w:tc>
        <w:tc>
          <w:tcPr>
            <w:tcW w:w="1701"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在建工程</w:t>
            </w:r>
          </w:p>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3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③</w:t>
            </w:r>
            <w:r>
              <w:rPr>
                <w:rFonts w:ascii="黑体" w:eastAsia="黑体" w:hAnsi="黑体"/>
                <w:snapToGrid w:val="0"/>
                <w:color w:val="000000"/>
                <w:spacing w:val="-6"/>
                <w:kern w:val="21"/>
                <w:szCs w:val="21"/>
              </w:rPr>
              <w:fldChar w:fldCharType="end"/>
            </w:r>
          </w:p>
        </w:tc>
        <w:tc>
          <w:tcPr>
            <w:tcW w:w="1559"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本项目</w:t>
            </w:r>
          </w:p>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4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④</w:t>
            </w:r>
            <w:r>
              <w:rPr>
                <w:rFonts w:ascii="黑体" w:eastAsia="黑体" w:hAnsi="黑体"/>
                <w:snapToGrid w:val="0"/>
                <w:color w:val="000000"/>
                <w:spacing w:val="-6"/>
                <w:kern w:val="21"/>
                <w:szCs w:val="21"/>
              </w:rPr>
              <w:fldChar w:fldCharType="end"/>
            </w:r>
          </w:p>
        </w:tc>
        <w:tc>
          <w:tcPr>
            <w:tcW w:w="1761"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以新带老削减量</w:t>
            </w:r>
          </w:p>
          <w:p w:rsidR="00E6015C" w:rsidRDefault="001D5832">
            <w:pPr>
              <w:pStyle w:val="afb"/>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（新建项目不填）</w:t>
            </w:r>
            <w:r>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5 \* GB3 \* MERGEFORMAT </w:instrText>
            </w:r>
            <w:r>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⑤</w:t>
            </w:r>
            <w:r>
              <w:rPr>
                <w:rFonts w:ascii="黑体" w:eastAsia="黑体" w:hAnsi="黑体"/>
                <w:snapToGrid w:val="0"/>
                <w:color w:val="000000"/>
                <w:spacing w:val="-16"/>
                <w:kern w:val="21"/>
                <w:szCs w:val="21"/>
              </w:rPr>
              <w:fldChar w:fldCharType="end"/>
            </w:r>
          </w:p>
        </w:tc>
        <w:tc>
          <w:tcPr>
            <w:tcW w:w="1704"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本项目建成后</w:t>
            </w:r>
          </w:p>
          <w:p w:rsidR="00E6015C" w:rsidRDefault="001D5832">
            <w:pPr>
              <w:pStyle w:val="afb"/>
              <w:spacing w:beforeLines="0" w:afterLines="0" w:line="240" w:lineRule="auto"/>
              <w:rPr>
                <w:rFonts w:ascii="黑体" w:eastAsia="黑体" w:hAnsi="黑体"/>
                <w:snapToGrid w:val="0"/>
                <w:color w:val="000000"/>
                <w:spacing w:val="-16"/>
                <w:kern w:val="21"/>
                <w:szCs w:val="21"/>
              </w:rPr>
            </w:pPr>
            <w:r>
              <w:rPr>
                <w:rFonts w:ascii="黑体" w:eastAsia="黑体" w:hAnsi="黑体" w:hint="eastAsia"/>
                <w:snapToGrid w:val="0"/>
                <w:color w:val="000000"/>
                <w:spacing w:val="-16"/>
                <w:kern w:val="21"/>
                <w:szCs w:val="21"/>
              </w:rPr>
              <w:t>全厂</w:t>
            </w:r>
            <w:r>
              <w:rPr>
                <w:rFonts w:ascii="黑体" w:eastAsia="黑体" w:hAnsi="黑体"/>
                <w:snapToGrid w:val="0"/>
                <w:color w:val="000000"/>
                <w:spacing w:val="-16"/>
                <w:kern w:val="21"/>
                <w:szCs w:val="21"/>
              </w:rPr>
              <w:t>排放量（固</w:t>
            </w:r>
            <w:r>
              <w:rPr>
                <w:rFonts w:ascii="黑体" w:eastAsia="黑体" w:hAnsi="黑体" w:hint="eastAsia"/>
                <w:snapToGrid w:val="0"/>
                <w:color w:val="000000"/>
                <w:spacing w:val="-16"/>
                <w:kern w:val="21"/>
                <w:szCs w:val="21"/>
              </w:rPr>
              <w:t>体</w:t>
            </w:r>
            <w:r>
              <w:rPr>
                <w:rFonts w:ascii="黑体" w:eastAsia="黑体" w:hAnsi="黑体"/>
                <w:snapToGrid w:val="0"/>
                <w:color w:val="000000"/>
                <w:spacing w:val="-16"/>
                <w:kern w:val="21"/>
                <w:szCs w:val="21"/>
              </w:rPr>
              <w:t>废</w:t>
            </w:r>
            <w:r>
              <w:rPr>
                <w:rFonts w:ascii="黑体" w:eastAsia="黑体" w:hAnsi="黑体" w:hint="eastAsia"/>
                <w:snapToGrid w:val="0"/>
                <w:color w:val="000000"/>
                <w:spacing w:val="-16"/>
                <w:kern w:val="21"/>
                <w:szCs w:val="21"/>
              </w:rPr>
              <w:t>物</w:t>
            </w:r>
            <w:r>
              <w:rPr>
                <w:rFonts w:ascii="黑体" w:eastAsia="黑体" w:hAnsi="黑体"/>
                <w:snapToGrid w:val="0"/>
                <w:color w:val="000000"/>
                <w:spacing w:val="-16"/>
                <w:kern w:val="21"/>
                <w:szCs w:val="21"/>
              </w:rPr>
              <w:t>产生量）</w:t>
            </w:r>
            <w:r>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6 \* GB3 \* MERGEFORMAT </w:instrText>
            </w:r>
            <w:r>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⑥</w:t>
            </w:r>
            <w:r>
              <w:rPr>
                <w:rFonts w:ascii="黑体" w:eastAsia="黑体" w:hAnsi="黑体"/>
                <w:snapToGrid w:val="0"/>
                <w:color w:val="000000"/>
                <w:spacing w:val="-16"/>
                <w:kern w:val="21"/>
                <w:szCs w:val="21"/>
              </w:rPr>
              <w:fldChar w:fldCharType="end"/>
            </w:r>
          </w:p>
        </w:tc>
        <w:tc>
          <w:tcPr>
            <w:tcW w:w="1081" w:type="dxa"/>
            <w:tcMar>
              <w:left w:w="28" w:type="dxa"/>
              <w:right w:w="28" w:type="dxa"/>
            </w:tcMar>
            <w:vAlign w:val="center"/>
          </w:tcPr>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变化量</w:t>
            </w:r>
          </w:p>
          <w:p w:rsidR="00E6015C" w:rsidRDefault="001D5832">
            <w:pPr>
              <w:pStyle w:val="afb"/>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7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⑦</w:t>
            </w:r>
            <w:r>
              <w:rPr>
                <w:rFonts w:ascii="黑体" w:eastAsia="黑体" w:hAnsi="黑体"/>
                <w:snapToGrid w:val="0"/>
                <w:color w:val="000000"/>
                <w:spacing w:val="-6"/>
                <w:kern w:val="21"/>
                <w:szCs w:val="21"/>
              </w:rPr>
              <w:fldChar w:fldCharType="end"/>
            </w:r>
          </w:p>
        </w:tc>
      </w:tr>
      <w:tr w:rsidR="00E6015C">
        <w:trPr>
          <w:trHeight w:val="482"/>
        </w:trPr>
        <w:tc>
          <w:tcPr>
            <w:tcW w:w="1588" w:type="dxa"/>
            <w:vMerge w:val="restart"/>
            <w:vAlign w:val="center"/>
          </w:tcPr>
          <w:p w:rsidR="00E6015C" w:rsidRDefault="001D5832">
            <w:pPr>
              <w:pStyle w:val="afb"/>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废水</w:t>
            </w:r>
          </w:p>
        </w:tc>
        <w:tc>
          <w:tcPr>
            <w:tcW w:w="1417" w:type="dxa"/>
            <w:vAlign w:val="center"/>
          </w:tcPr>
          <w:p w:rsidR="00E6015C" w:rsidRDefault="001D5832">
            <w:pPr>
              <w:pStyle w:val="afb"/>
              <w:spacing w:beforeLines="0" w:afterLines="0" w:line="240" w:lineRule="auto"/>
              <w:rPr>
                <w:rFonts w:hAnsi="宋体" w:cs="宋体"/>
                <w:snapToGrid w:val="0"/>
                <w:color w:val="000000"/>
                <w:kern w:val="21"/>
                <w:szCs w:val="21"/>
              </w:rPr>
            </w:pPr>
            <w:r>
              <w:rPr>
                <w:rFonts w:ascii="Times New Roman"/>
                <w:snapToGrid w:val="0"/>
                <w:color w:val="000000"/>
                <w:kern w:val="21"/>
                <w:szCs w:val="21"/>
              </w:rPr>
              <w:t>COD</w:t>
            </w:r>
            <w:r>
              <w:rPr>
                <w:rFonts w:ascii="Times New Roman"/>
                <w:snapToGrid w:val="0"/>
                <w:color w:val="000000"/>
                <w:kern w:val="21"/>
                <w:szCs w:val="21"/>
                <w:vertAlign w:val="subscript"/>
              </w:rPr>
              <w:t>Cr</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c>
          <w:tcPr>
            <w:tcW w:w="108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pStyle w:val="afb"/>
              <w:spacing w:beforeLines="0" w:afterLines="0" w:line="240" w:lineRule="auto"/>
              <w:rPr>
                <w:rFonts w:hAnsi="宋体" w:cs="宋体"/>
                <w:snapToGrid w:val="0"/>
                <w:color w:val="000000"/>
                <w:kern w:val="21"/>
                <w:szCs w:val="21"/>
              </w:rPr>
            </w:pPr>
            <w:r>
              <w:rPr>
                <w:rFonts w:ascii="Times New Roman"/>
                <w:snapToGrid w:val="0"/>
                <w:color w:val="000000"/>
                <w:kern w:val="21"/>
                <w:szCs w:val="21"/>
              </w:rPr>
              <w:t>NH</w:t>
            </w:r>
            <w:r>
              <w:rPr>
                <w:rFonts w:ascii="Times New Roman"/>
                <w:snapToGrid w:val="0"/>
                <w:color w:val="000000"/>
                <w:kern w:val="21"/>
                <w:szCs w:val="21"/>
                <w:vertAlign w:val="subscript"/>
              </w:rPr>
              <w:t>3</w:t>
            </w:r>
            <w:r>
              <w:rPr>
                <w:rFonts w:ascii="Times New Roman"/>
                <w:snapToGrid w:val="0"/>
                <w:color w:val="000000"/>
                <w:kern w:val="21"/>
                <w:szCs w:val="21"/>
              </w:rPr>
              <w:t>-N</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c>
          <w:tcPr>
            <w:tcW w:w="108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BOD</w:t>
            </w:r>
            <w:r>
              <w:rPr>
                <w:rFonts w:ascii="Times New Roman" w:hint="eastAsia"/>
                <w:snapToGrid w:val="0"/>
                <w:color w:val="000000"/>
                <w:kern w:val="21"/>
                <w:szCs w:val="21"/>
                <w:vertAlign w:val="subscript"/>
              </w:rPr>
              <w:t>5</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c>
          <w:tcPr>
            <w:tcW w:w="108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SS</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snapToGrid w:val="0"/>
                <w:color w:val="00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c>
          <w:tcPr>
            <w:tcW w:w="108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Cs w:val="21"/>
              </w:rPr>
              <w:t>0</w:t>
            </w:r>
            <w:r>
              <w:rPr>
                <w:rFonts w:ascii="Times New Roman"/>
                <w:snapToGrid w:val="0"/>
                <w:color w:val="000000"/>
                <w:kern w:val="21"/>
                <w:szCs w:val="21"/>
              </w:rPr>
              <w:t>t/a</w:t>
            </w:r>
          </w:p>
        </w:tc>
      </w:tr>
      <w:tr w:rsidR="00E6015C">
        <w:trPr>
          <w:trHeight w:val="482"/>
        </w:trPr>
        <w:tc>
          <w:tcPr>
            <w:tcW w:w="1588" w:type="dxa"/>
            <w:vMerge w:val="restart"/>
            <w:vAlign w:val="center"/>
          </w:tcPr>
          <w:p w:rsidR="00E6015C" w:rsidRDefault="001D5832">
            <w:pPr>
              <w:pStyle w:val="afb"/>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废气</w:t>
            </w:r>
          </w:p>
        </w:tc>
        <w:tc>
          <w:tcPr>
            <w:tcW w:w="1417"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非甲烷总烃</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0.0926</w:t>
            </w:r>
            <w:r>
              <w:rPr>
                <w:rFonts w:ascii="Times New Roman"/>
                <w:snapToGrid w:val="0"/>
                <w:color w:val="000000"/>
                <w:kern w:val="21"/>
                <w:szCs w:val="21"/>
              </w:rPr>
              <w:t>t/a</w:t>
            </w:r>
          </w:p>
        </w:tc>
        <w:tc>
          <w:tcPr>
            <w:tcW w:w="1276"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0.0926</w:t>
            </w:r>
            <w:r>
              <w:rPr>
                <w:rFonts w:ascii="Times New Roman"/>
                <w:snapToGrid w:val="0"/>
                <w:color w:val="FF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0.0926</w:t>
            </w:r>
            <w:r>
              <w:rPr>
                <w:rFonts w:ascii="Times New Roman"/>
                <w:snapToGrid w:val="0"/>
                <w:color w:val="FF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0.0926</w:t>
            </w:r>
            <w:r>
              <w:rPr>
                <w:rFonts w:ascii="Times New Roman"/>
                <w:snapToGrid w:val="0"/>
                <w:color w:val="FF0000"/>
                <w:kern w:val="21"/>
                <w:szCs w:val="21"/>
              </w:rPr>
              <w:t>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szCs w:val="21"/>
              </w:rPr>
              <w:t>0</w:t>
            </w:r>
            <w:r>
              <w:rPr>
                <w:rFonts w:ascii="Times New Roman"/>
                <w:color w:val="FF0000"/>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二甲苯</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w:t>
            </w:r>
            <w:r>
              <w:rPr>
                <w:rFonts w:ascii="Times New Roman"/>
                <w:snapToGrid w:val="0"/>
                <w:color w:val="000000"/>
                <w:kern w:val="21"/>
                <w:szCs w:val="21"/>
              </w:rPr>
              <w:t>t/a</w:t>
            </w:r>
          </w:p>
        </w:tc>
        <w:tc>
          <w:tcPr>
            <w:tcW w:w="1276"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0.094</w:t>
            </w:r>
            <w:r>
              <w:rPr>
                <w:rFonts w:ascii="Times New Roman"/>
                <w:snapToGrid w:val="0"/>
                <w:color w:val="FF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w:t>
            </w:r>
            <w:r>
              <w:rPr>
                <w:rFonts w:ascii="Times New Roman"/>
                <w:snapToGrid w:val="0"/>
                <w:color w:val="FF0000"/>
                <w:kern w:val="21"/>
                <w:szCs w:val="21"/>
              </w:rPr>
              <w:t>t/a</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0.094</w:t>
            </w:r>
            <w:r>
              <w:rPr>
                <w:rFonts w:ascii="Times New Roman"/>
                <w:snapToGrid w:val="0"/>
                <w:color w:val="FF0000"/>
                <w:kern w:val="21"/>
                <w:szCs w:val="21"/>
              </w:rPr>
              <w:t>t/a</w:t>
            </w:r>
          </w:p>
        </w:tc>
        <w:tc>
          <w:tcPr>
            <w:tcW w:w="1081" w:type="dxa"/>
            <w:vAlign w:val="center"/>
          </w:tcPr>
          <w:p w:rsidR="00E6015C" w:rsidRDefault="001D5832">
            <w:pPr>
              <w:pStyle w:val="afb"/>
              <w:spacing w:beforeLines="0" w:afterLines="0" w:line="240" w:lineRule="auto"/>
              <w:rPr>
                <w:rFonts w:ascii="Times New Roman"/>
                <w:color w:val="FF0000"/>
                <w:szCs w:val="21"/>
              </w:rPr>
            </w:pPr>
            <w:r>
              <w:rPr>
                <w:rFonts w:ascii="Times New Roman" w:hint="eastAsia"/>
                <w:color w:val="FF0000"/>
                <w:szCs w:val="21"/>
              </w:rPr>
              <w:t>+</w:t>
            </w:r>
            <w:r>
              <w:rPr>
                <w:rFonts w:ascii="Times New Roman" w:hint="eastAsia"/>
                <w:snapToGrid w:val="0"/>
                <w:color w:val="FF0000"/>
                <w:kern w:val="21"/>
                <w:szCs w:val="21"/>
              </w:rPr>
              <w:t>0.094</w:t>
            </w:r>
            <w:r>
              <w:rPr>
                <w:rFonts w:ascii="Times New Roman"/>
                <w:snapToGrid w:val="0"/>
                <w:color w:val="FF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颗粒物</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z w:val="20"/>
              </w:rPr>
              <w:t>0.027</w:t>
            </w:r>
            <w:r>
              <w:rPr>
                <w:rFonts w:ascii="Times New Roman"/>
                <w:snapToGrid w:val="0"/>
                <w:color w:val="000000"/>
                <w:kern w:val="21"/>
                <w:sz w:val="22"/>
                <w:szCs w:val="22"/>
              </w:rPr>
              <w:t>t/a</w:t>
            </w:r>
          </w:p>
        </w:tc>
        <w:tc>
          <w:tcPr>
            <w:tcW w:w="1276"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szCs w:val="21"/>
              </w:rPr>
              <w:t>0.</w:t>
            </w:r>
            <w:r>
              <w:rPr>
                <w:rFonts w:ascii="Times New Roman" w:hint="eastAsia"/>
                <w:color w:val="FF0000"/>
                <w:szCs w:val="21"/>
              </w:rPr>
              <w:t>758</w:t>
            </w:r>
            <w:r>
              <w:rPr>
                <w:rFonts w:ascii="Times New Roman"/>
                <w:color w:val="FF0000"/>
                <w:szCs w:val="21"/>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sz w:val="20"/>
              </w:rPr>
              <w:t>0.027</w:t>
            </w:r>
            <w:r>
              <w:rPr>
                <w:rFonts w:ascii="Times New Roman"/>
                <w:snapToGrid w:val="0"/>
                <w:color w:val="FF0000"/>
                <w:kern w:val="21"/>
                <w:sz w:val="22"/>
                <w:szCs w:val="22"/>
              </w:rPr>
              <w:t>t/a</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szCs w:val="21"/>
              </w:rPr>
              <w:t>0.</w:t>
            </w:r>
            <w:r>
              <w:rPr>
                <w:rFonts w:ascii="Times New Roman" w:hint="eastAsia"/>
                <w:color w:val="FF0000"/>
                <w:szCs w:val="21"/>
              </w:rPr>
              <w:t>758</w:t>
            </w:r>
            <w:r>
              <w:rPr>
                <w:rFonts w:ascii="Times New Roman"/>
                <w:color w:val="FF0000"/>
                <w:szCs w:val="21"/>
              </w:rPr>
              <w:t>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szCs w:val="21"/>
              </w:rPr>
              <w:t>+</w:t>
            </w:r>
            <w:r>
              <w:rPr>
                <w:rFonts w:ascii="Times New Roman" w:hint="eastAsia"/>
                <w:color w:val="FF0000"/>
                <w:szCs w:val="21"/>
              </w:rPr>
              <w:t>0.731</w:t>
            </w:r>
            <w:r>
              <w:rPr>
                <w:rFonts w:ascii="Times New Roman"/>
                <w:color w:val="FF0000"/>
                <w:szCs w:val="21"/>
              </w:rPr>
              <w:t>t/a</w:t>
            </w:r>
          </w:p>
        </w:tc>
      </w:tr>
      <w:tr w:rsidR="00E6015C">
        <w:trPr>
          <w:trHeight w:val="482"/>
        </w:trPr>
        <w:tc>
          <w:tcPr>
            <w:tcW w:w="1588" w:type="dxa"/>
            <w:vMerge w:val="restart"/>
            <w:vAlign w:val="center"/>
          </w:tcPr>
          <w:p w:rsidR="00E6015C" w:rsidRDefault="001D5832">
            <w:pPr>
              <w:pStyle w:val="afb"/>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一般工业</w:t>
            </w:r>
          </w:p>
          <w:p w:rsidR="00E6015C" w:rsidRDefault="001D5832">
            <w:pPr>
              <w:pStyle w:val="afb"/>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固体废物</w:t>
            </w:r>
          </w:p>
        </w:tc>
        <w:tc>
          <w:tcPr>
            <w:tcW w:w="1417" w:type="dxa"/>
            <w:vAlign w:val="center"/>
          </w:tcPr>
          <w:p w:rsidR="00E6015C" w:rsidRDefault="001D5832">
            <w:pPr>
              <w:jc w:val="center"/>
              <w:rPr>
                <w:rFonts w:hAnsi="宋体" w:cs="宋体"/>
                <w:snapToGrid w:val="0"/>
                <w:color w:val="000000"/>
                <w:kern w:val="21"/>
                <w:szCs w:val="21"/>
              </w:rPr>
            </w:pPr>
            <w:r>
              <w:rPr>
                <w:szCs w:val="21"/>
              </w:rPr>
              <w:t>废边角料</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15t/a</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15t/a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15t/a</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15t/a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0</w:t>
            </w:r>
            <w:r>
              <w:rPr>
                <w:rFonts w:ascii="Times New Roman"/>
                <w:snapToGrid w:val="0"/>
                <w:color w:val="FF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jc w:val="center"/>
            </w:pPr>
            <w:r>
              <w:rPr>
                <w:rFonts w:hint="eastAsia"/>
              </w:rPr>
              <w:t>布袋除尘器收集粉尘</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rPr>
              <w:t>0.1656</w:t>
            </w:r>
            <w:r>
              <w:rPr>
                <w:rFonts w:ascii="Times New Roman"/>
              </w:rPr>
              <w:t>t/a</w:t>
            </w:r>
          </w:p>
        </w:tc>
        <w:tc>
          <w:tcPr>
            <w:tcW w:w="1276" w:type="dxa"/>
            <w:vAlign w:val="center"/>
          </w:tcPr>
          <w:p w:rsidR="00E6015C" w:rsidRDefault="00E6015C">
            <w:pPr>
              <w:jc w:val="center"/>
              <w:rPr>
                <w:snapToGrid w:val="0"/>
                <w:color w:val="000000"/>
                <w:kern w:val="21"/>
                <w:szCs w:val="21"/>
              </w:rPr>
            </w:pPr>
          </w:p>
        </w:tc>
        <w:tc>
          <w:tcPr>
            <w:tcW w:w="1701" w:type="dxa"/>
            <w:vAlign w:val="center"/>
          </w:tcPr>
          <w:p w:rsidR="00E6015C" w:rsidRDefault="00E6015C">
            <w:pPr>
              <w:jc w:val="center"/>
              <w:rPr>
                <w:snapToGrid w:val="0"/>
                <w:color w:val="000000"/>
                <w:kern w:val="21"/>
                <w:szCs w:val="21"/>
              </w:rPr>
            </w:pP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rPr>
              <w:t>0.16</w:t>
            </w:r>
            <w:r>
              <w:rPr>
                <w:rFonts w:ascii="Times New Roman" w:hint="eastAsia"/>
                <w:color w:val="FF0000"/>
              </w:rPr>
              <w:t>6</w:t>
            </w:r>
            <w:r>
              <w:rPr>
                <w:rFonts w:ascii="Times New Roman"/>
                <w:color w:val="FF0000"/>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rPr>
              <w:t>0.1656</w:t>
            </w:r>
            <w:r>
              <w:rPr>
                <w:rFonts w:ascii="Times New Roman"/>
                <w:color w:val="FF0000"/>
              </w:rPr>
              <w:t>t/a</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rPr>
              <w:t>0.16</w:t>
            </w:r>
            <w:r>
              <w:rPr>
                <w:rFonts w:ascii="Times New Roman" w:hint="eastAsia"/>
                <w:color w:val="FF0000"/>
              </w:rPr>
              <w:t>6</w:t>
            </w:r>
            <w:r>
              <w:rPr>
                <w:rFonts w:ascii="Times New Roman"/>
                <w:color w:val="FF0000"/>
              </w:rPr>
              <w:t>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+0.0004</w:t>
            </w:r>
            <w:r>
              <w:rPr>
                <w:rFonts w:ascii="Times New Roman"/>
                <w:snapToGrid w:val="0"/>
                <w:color w:val="FF0000"/>
                <w:kern w:val="21"/>
                <w:szCs w:val="21"/>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kern w:val="21"/>
                <w:szCs w:val="21"/>
              </w:rPr>
            </w:pPr>
          </w:p>
        </w:tc>
        <w:tc>
          <w:tcPr>
            <w:tcW w:w="1417" w:type="dxa"/>
            <w:vAlign w:val="center"/>
          </w:tcPr>
          <w:p w:rsidR="00E6015C" w:rsidRDefault="001D5832">
            <w:pPr>
              <w:adjustRightInd w:val="0"/>
              <w:snapToGrid w:val="0"/>
              <w:jc w:val="center"/>
              <w:rPr>
                <w:rFonts w:hAnsi="宋体" w:cs="宋体"/>
                <w:snapToGrid w:val="0"/>
                <w:color w:val="000000"/>
                <w:kern w:val="21"/>
                <w:szCs w:val="21"/>
              </w:rPr>
            </w:pPr>
            <w:r>
              <w:rPr>
                <w:szCs w:val="21"/>
              </w:rPr>
              <w:t>废</w:t>
            </w:r>
            <w:r>
              <w:rPr>
                <w:rFonts w:hint="eastAsia"/>
                <w:szCs w:val="21"/>
              </w:rPr>
              <w:t>空桶</w:t>
            </w:r>
          </w:p>
        </w:tc>
        <w:tc>
          <w:tcPr>
            <w:tcW w:w="1701" w:type="dxa"/>
            <w:vAlign w:val="center"/>
          </w:tcPr>
          <w:p w:rsidR="00E6015C" w:rsidRDefault="001D5832">
            <w:pPr>
              <w:pStyle w:val="afb"/>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701" w:type="dxa"/>
            <w:vAlign w:val="center"/>
          </w:tcPr>
          <w:p w:rsidR="00E6015C" w:rsidRDefault="001D5832">
            <w:pPr>
              <w:jc w:val="center"/>
              <w:rPr>
                <w:snapToGrid w:val="0"/>
                <w:color w:val="000000"/>
                <w:kern w:val="21"/>
                <w:szCs w:val="21"/>
              </w:rPr>
            </w:pPr>
            <w:r>
              <w:rPr>
                <w:snapToGrid w:val="0"/>
                <w:color w:val="000000"/>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1.2</w:t>
            </w:r>
            <w:r>
              <w:rPr>
                <w:rFonts w:ascii="Times New Roman"/>
                <w:snapToGrid w:val="0"/>
                <w:color w:val="FF0000"/>
                <w:kern w:val="21"/>
                <w:szCs w:val="21"/>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704" w:type="dxa"/>
            <w:vAlign w:val="center"/>
          </w:tcPr>
          <w:p w:rsidR="00E6015C" w:rsidRDefault="001D5832">
            <w:pPr>
              <w:jc w:val="center"/>
              <w:rPr>
                <w:snapToGrid w:val="0"/>
                <w:color w:val="FF0000"/>
                <w:kern w:val="21"/>
                <w:szCs w:val="21"/>
              </w:rPr>
            </w:pPr>
            <w:r>
              <w:rPr>
                <w:rFonts w:hint="eastAsia"/>
                <w:snapToGrid w:val="0"/>
                <w:color w:val="FF0000"/>
                <w:kern w:val="21"/>
                <w:szCs w:val="21"/>
              </w:rPr>
              <w:t>1.2</w:t>
            </w:r>
            <w:r>
              <w:rPr>
                <w:snapToGrid w:val="0"/>
                <w:color w:val="FF0000"/>
                <w:kern w:val="21"/>
                <w:szCs w:val="21"/>
              </w:rPr>
              <w:t>t/a</w:t>
            </w:r>
          </w:p>
        </w:tc>
        <w:tc>
          <w:tcPr>
            <w:tcW w:w="1081" w:type="dxa"/>
            <w:vAlign w:val="center"/>
          </w:tcPr>
          <w:p w:rsidR="00E6015C" w:rsidRDefault="001D5832">
            <w:pPr>
              <w:jc w:val="center"/>
              <w:rPr>
                <w:snapToGrid w:val="0"/>
                <w:color w:val="FF0000"/>
                <w:kern w:val="21"/>
                <w:szCs w:val="21"/>
              </w:rPr>
            </w:pPr>
            <w:r>
              <w:rPr>
                <w:rFonts w:hint="eastAsia"/>
                <w:snapToGrid w:val="0"/>
                <w:color w:val="FF0000"/>
                <w:kern w:val="21"/>
                <w:szCs w:val="21"/>
              </w:rPr>
              <w:t>+1.2</w:t>
            </w:r>
            <w:r>
              <w:rPr>
                <w:snapToGrid w:val="0"/>
                <w:color w:val="FF0000"/>
                <w:kern w:val="21"/>
                <w:szCs w:val="21"/>
              </w:rPr>
              <w:t>t/a</w:t>
            </w:r>
          </w:p>
        </w:tc>
      </w:tr>
      <w:tr w:rsidR="00E6015C">
        <w:trPr>
          <w:trHeight w:val="443"/>
        </w:trPr>
        <w:tc>
          <w:tcPr>
            <w:tcW w:w="1588" w:type="dxa"/>
            <w:vMerge w:val="restart"/>
            <w:vAlign w:val="center"/>
          </w:tcPr>
          <w:p w:rsidR="00E6015C" w:rsidRDefault="001D5832">
            <w:pPr>
              <w:pStyle w:val="a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危险废物</w:t>
            </w:r>
          </w:p>
        </w:tc>
        <w:tc>
          <w:tcPr>
            <w:tcW w:w="1417" w:type="dxa"/>
            <w:vAlign w:val="center"/>
          </w:tcPr>
          <w:p w:rsidR="00E6015C" w:rsidRDefault="001D5832">
            <w:pPr>
              <w:adjustRightInd w:val="0"/>
              <w:snapToGrid w:val="0"/>
              <w:jc w:val="center"/>
              <w:rPr>
                <w:color w:val="000000" w:themeColor="text1"/>
                <w:szCs w:val="21"/>
              </w:rPr>
            </w:pPr>
            <w:r>
              <w:rPr>
                <w:rFonts w:hint="eastAsia"/>
                <w:color w:val="000000" w:themeColor="text1"/>
                <w:szCs w:val="21"/>
              </w:rPr>
              <w:t>漆渣</w:t>
            </w:r>
          </w:p>
        </w:tc>
        <w:tc>
          <w:tcPr>
            <w:tcW w:w="1701" w:type="dxa"/>
            <w:vAlign w:val="center"/>
          </w:tcPr>
          <w:p w:rsidR="00E6015C" w:rsidRDefault="001D5832">
            <w:pPr>
              <w:pStyle w:val="afb"/>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76" w:type="dxa"/>
            <w:vAlign w:val="center"/>
          </w:tcPr>
          <w:p w:rsidR="00E6015C" w:rsidRDefault="00E6015C">
            <w:pPr>
              <w:jc w:val="center"/>
              <w:rPr>
                <w:snapToGrid w:val="0"/>
                <w:color w:val="000000" w:themeColor="text1"/>
                <w:kern w:val="21"/>
                <w:szCs w:val="21"/>
              </w:rPr>
            </w:pPr>
          </w:p>
        </w:tc>
        <w:tc>
          <w:tcPr>
            <w:tcW w:w="1701" w:type="dxa"/>
            <w:vAlign w:val="center"/>
          </w:tcPr>
          <w:p w:rsidR="00E6015C" w:rsidRDefault="00E6015C">
            <w:pPr>
              <w:jc w:val="center"/>
              <w:rPr>
                <w:snapToGrid w:val="0"/>
                <w:color w:val="000000" w:themeColor="text1"/>
                <w:kern w:val="21"/>
                <w:szCs w:val="21"/>
              </w:rPr>
            </w:pP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kern w:val="2"/>
                <w:szCs w:val="21"/>
              </w:rPr>
              <w:t>0.</w:t>
            </w:r>
            <w:r>
              <w:rPr>
                <w:rFonts w:ascii="Times New Roman" w:hint="eastAsia"/>
                <w:color w:val="FF0000"/>
                <w:kern w:val="2"/>
                <w:szCs w:val="21"/>
              </w:rPr>
              <w:t>308</w:t>
            </w:r>
            <w:r>
              <w:rPr>
                <w:rFonts w:ascii="Times New Roman"/>
                <w:color w:val="FF0000"/>
                <w:kern w:val="2"/>
                <w:szCs w:val="21"/>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snapToGrid w:val="0"/>
                <w:color w:val="FF0000"/>
                <w:kern w:val="21"/>
                <w:szCs w:val="21"/>
              </w:rPr>
              <w:t>--</w:t>
            </w:r>
          </w:p>
        </w:tc>
        <w:tc>
          <w:tcPr>
            <w:tcW w:w="1704"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color w:val="FF0000"/>
              </w:rPr>
              <w:t>0.308</w:t>
            </w:r>
            <w:r>
              <w:rPr>
                <w:rFonts w:ascii="Times New Roman"/>
                <w:color w:val="FF0000"/>
              </w:rPr>
              <w:t>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color w:val="FF0000"/>
              </w:rPr>
              <w:t>+0.308</w:t>
            </w:r>
            <w:r>
              <w:rPr>
                <w:rFonts w:ascii="Times New Roman"/>
                <w:color w:val="FF0000"/>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themeColor="text1"/>
                <w:kern w:val="21"/>
                <w:szCs w:val="21"/>
              </w:rPr>
            </w:pPr>
          </w:p>
        </w:tc>
        <w:tc>
          <w:tcPr>
            <w:tcW w:w="1417" w:type="dxa"/>
            <w:vAlign w:val="center"/>
          </w:tcPr>
          <w:p w:rsidR="00E6015C" w:rsidRDefault="001D5832">
            <w:pPr>
              <w:adjustRightInd w:val="0"/>
              <w:snapToGrid w:val="0"/>
              <w:jc w:val="center"/>
              <w:rPr>
                <w:color w:val="000000" w:themeColor="text1"/>
                <w:szCs w:val="21"/>
              </w:rPr>
            </w:pPr>
            <w:r>
              <w:rPr>
                <w:rFonts w:hint="eastAsia"/>
                <w:color w:val="000000" w:themeColor="text1"/>
                <w:szCs w:val="21"/>
              </w:rPr>
              <w:t>废活性炭</w:t>
            </w:r>
          </w:p>
        </w:tc>
        <w:tc>
          <w:tcPr>
            <w:tcW w:w="1701" w:type="dxa"/>
            <w:vAlign w:val="center"/>
          </w:tcPr>
          <w:p w:rsidR="00E6015C" w:rsidRDefault="001D5832">
            <w:pPr>
              <w:pStyle w:val="afb"/>
              <w:spacing w:beforeLines="0" w:afterLines="0" w:line="240" w:lineRule="auto"/>
              <w:rPr>
                <w:rFonts w:ascii="Times New Roman"/>
                <w:snapToGrid w:val="0"/>
                <w:color w:val="000000" w:themeColor="text1"/>
                <w:kern w:val="21"/>
                <w:szCs w:val="21"/>
              </w:rPr>
            </w:pPr>
            <w:r>
              <w:rPr>
                <w:rFonts w:ascii="Times New Roman"/>
              </w:rPr>
              <w:t>0.2706</w:t>
            </w:r>
            <w:r>
              <w:rPr>
                <w:rFonts w:ascii="Times New Roman"/>
              </w:rPr>
              <w:t>t/a</w:t>
            </w:r>
          </w:p>
        </w:tc>
        <w:tc>
          <w:tcPr>
            <w:tcW w:w="1276" w:type="dxa"/>
            <w:vAlign w:val="center"/>
          </w:tcPr>
          <w:p w:rsidR="00E6015C" w:rsidRDefault="001D5832">
            <w:pPr>
              <w:jc w:val="center"/>
              <w:rPr>
                <w:snapToGrid w:val="0"/>
                <w:color w:val="000000" w:themeColor="text1"/>
                <w:kern w:val="21"/>
                <w:szCs w:val="21"/>
              </w:rPr>
            </w:pPr>
            <w:r>
              <w:rPr>
                <w:snapToGrid w:val="0"/>
                <w:color w:val="000000" w:themeColor="text1"/>
                <w:kern w:val="21"/>
                <w:szCs w:val="21"/>
              </w:rPr>
              <w:t>/</w:t>
            </w:r>
          </w:p>
        </w:tc>
        <w:tc>
          <w:tcPr>
            <w:tcW w:w="1701" w:type="dxa"/>
            <w:vAlign w:val="center"/>
          </w:tcPr>
          <w:p w:rsidR="00E6015C" w:rsidRDefault="001D5832">
            <w:pPr>
              <w:jc w:val="center"/>
              <w:rPr>
                <w:snapToGrid w:val="0"/>
                <w:color w:val="000000" w:themeColor="text1"/>
                <w:kern w:val="21"/>
                <w:szCs w:val="21"/>
              </w:rPr>
            </w:pPr>
            <w:r>
              <w:rPr>
                <w:snapToGrid w:val="0"/>
                <w:color w:val="000000" w:themeColor="text1"/>
                <w:kern w:val="21"/>
                <w:szCs w:val="21"/>
              </w:rPr>
              <w:t>/</w:t>
            </w:r>
          </w:p>
        </w:tc>
        <w:tc>
          <w:tcPr>
            <w:tcW w:w="1559"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rPr>
              <w:t>0.</w:t>
            </w:r>
            <w:r>
              <w:rPr>
                <w:rFonts w:ascii="Times New Roman"/>
                <w:color w:val="FF0000"/>
              </w:rPr>
              <w:t>753</w:t>
            </w:r>
            <w:r>
              <w:rPr>
                <w:rFonts w:ascii="Times New Roman"/>
                <w:color w:val="FF0000"/>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color w:val="FF0000"/>
              </w:rPr>
              <w:t>0.2706</w:t>
            </w:r>
            <w:r>
              <w:rPr>
                <w:rFonts w:ascii="Times New Roman"/>
                <w:color w:val="FF0000"/>
              </w:rPr>
              <w:t>t/a</w:t>
            </w:r>
          </w:p>
        </w:tc>
        <w:tc>
          <w:tcPr>
            <w:tcW w:w="1704" w:type="dxa"/>
            <w:vAlign w:val="center"/>
          </w:tcPr>
          <w:p w:rsidR="00E6015C" w:rsidRDefault="001D5832">
            <w:pPr>
              <w:pStyle w:val="afb"/>
              <w:spacing w:beforeLines="0" w:afterLines="0" w:line="240" w:lineRule="auto"/>
              <w:rPr>
                <w:rFonts w:ascii="Times New Roman"/>
                <w:color w:val="FF0000"/>
                <w:kern w:val="2"/>
                <w:szCs w:val="21"/>
              </w:rPr>
            </w:pPr>
            <w:r>
              <w:rPr>
                <w:rFonts w:ascii="Times New Roman"/>
                <w:color w:val="FF0000"/>
              </w:rPr>
              <w:t>0.</w:t>
            </w:r>
            <w:r>
              <w:rPr>
                <w:rFonts w:ascii="Times New Roman"/>
                <w:color w:val="FF0000"/>
              </w:rPr>
              <w:t>753</w:t>
            </w:r>
            <w:r>
              <w:rPr>
                <w:rFonts w:ascii="Times New Roman"/>
                <w:color w:val="FF0000"/>
              </w:rPr>
              <w:t>t/a</w:t>
            </w:r>
          </w:p>
        </w:tc>
        <w:tc>
          <w:tcPr>
            <w:tcW w:w="1081" w:type="dxa"/>
            <w:vAlign w:val="center"/>
          </w:tcPr>
          <w:p w:rsidR="00E6015C" w:rsidRDefault="001D5832">
            <w:pPr>
              <w:pStyle w:val="afb"/>
              <w:spacing w:beforeLines="0" w:afterLines="0" w:line="240" w:lineRule="auto"/>
              <w:rPr>
                <w:rFonts w:ascii="Times New Roman"/>
                <w:color w:val="FF0000"/>
                <w:kern w:val="2"/>
                <w:szCs w:val="21"/>
              </w:rPr>
            </w:pPr>
            <w:r>
              <w:rPr>
                <w:rFonts w:ascii="Times New Roman" w:hint="eastAsia"/>
                <w:snapToGrid w:val="0"/>
                <w:color w:val="FF0000"/>
                <w:kern w:val="21"/>
                <w:szCs w:val="21"/>
              </w:rPr>
              <w:t>+0.482</w:t>
            </w:r>
            <w:r>
              <w:rPr>
                <w:rFonts w:ascii="Times New Roman"/>
                <w:color w:val="FF0000"/>
              </w:rPr>
              <w:t>t/a</w:t>
            </w:r>
          </w:p>
        </w:tc>
      </w:tr>
      <w:tr w:rsidR="00E6015C">
        <w:trPr>
          <w:trHeight w:val="482"/>
        </w:trPr>
        <w:tc>
          <w:tcPr>
            <w:tcW w:w="1588" w:type="dxa"/>
            <w:vMerge/>
            <w:vAlign w:val="center"/>
          </w:tcPr>
          <w:p w:rsidR="00E6015C" w:rsidRDefault="00E6015C">
            <w:pPr>
              <w:pStyle w:val="afb"/>
              <w:spacing w:beforeLines="0" w:afterLines="0" w:line="240" w:lineRule="auto"/>
              <w:rPr>
                <w:rFonts w:hAnsi="宋体" w:cs="宋体"/>
                <w:snapToGrid w:val="0"/>
                <w:color w:val="000000" w:themeColor="text1"/>
                <w:kern w:val="21"/>
                <w:szCs w:val="21"/>
              </w:rPr>
            </w:pPr>
          </w:p>
        </w:tc>
        <w:tc>
          <w:tcPr>
            <w:tcW w:w="1417" w:type="dxa"/>
            <w:vAlign w:val="center"/>
          </w:tcPr>
          <w:p w:rsidR="00E6015C" w:rsidRDefault="001D5832">
            <w:pPr>
              <w:adjustRightInd w:val="0"/>
              <w:snapToGrid w:val="0"/>
              <w:jc w:val="center"/>
              <w:rPr>
                <w:color w:val="000000" w:themeColor="text1"/>
                <w:szCs w:val="21"/>
              </w:rPr>
            </w:pPr>
            <w:r>
              <w:rPr>
                <w:szCs w:val="21"/>
              </w:rPr>
              <w:t>打磨粉尘</w:t>
            </w:r>
          </w:p>
        </w:tc>
        <w:tc>
          <w:tcPr>
            <w:tcW w:w="1701" w:type="dxa"/>
            <w:vAlign w:val="center"/>
          </w:tcPr>
          <w:p w:rsidR="00E6015C" w:rsidRDefault="001D5832">
            <w:pPr>
              <w:pStyle w:val="afb"/>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w:t>
            </w:r>
          </w:p>
        </w:tc>
        <w:tc>
          <w:tcPr>
            <w:tcW w:w="1276" w:type="dxa"/>
            <w:vAlign w:val="center"/>
          </w:tcPr>
          <w:p w:rsidR="00E6015C" w:rsidRDefault="00E6015C">
            <w:pPr>
              <w:jc w:val="center"/>
              <w:rPr>
                <w:snapToGrid w:val="0"/>
                <w:color w:val="000000" w:themeColor="text1"/>
                <w:kern w:val="21"/>
                <w:szCs w:val="21"/>
              </w:rPr>
            </w:pPr>
          </w:p>
        </w:tc>
        <w:tc>
          <w:tcPr>
            <w:tcW w:w="1701" w:type="dxa"/>
            <w:vAlign w:val="center"/>
          </w:tcPr>
          <w:p w:rsidR="00E6015C" w:rsidRDefault="00E6015C">
            <w:pPr>
              <w:jc w:val="center"/>
              <w:rPr>
                <w:snapToGrid w:val="0"/>
                <w:color w:val="000000" w:themeColor="text1"/>
                <w:kern w:val="21"/>
                <w:szCs w:val="21"/>
              </w:rPr>
            </w:pPr>
          </w:p>
        </w:tc>
        <w:tc>
          <w:tcPr>
            <w:tcW w:w="1559" w:type="dxa"/>
            <w:vAlign w:val="center"/>
          </w:tcPr>
          <w:p w:rsidR="00E6015C" w:rsidRDefault="001D5832">
            <w:pPr>
              <w:pStyle w:val="afb"/>
              <w:spacing w:beforeLines="0" w:afterLines="0" w:line="240" w:lineRule="auto"/>
              <w:rPr>
                <w:rFonts w:ascii="Times New Roman"/>
                <w:color w:val="FF0000"/>
                <w:kern w:val="2"/>
                <w:szCs w:val="21"/>
              </w:rPr>
            </w:pPr>
            <w:r>
              <w:rPr>
                <w:rFonts w:ascii="Times New Roman" w:hint="eastAsia"/>
                <w:color w:val="FF0000"/>
                <w:kern w:val="2"/>
                <w:szCs w:val="21"/>
              </w:rPr>
              <w:t>0.08</w:t>
            </w:r>
            <w:r>
              <w:rPr>
                <w:rFonts w:ascii="Times New Roman"/>
                <w:color w:val="FF0000"/>
              </w:rPr>
              <w:t>t/a</w:t>
            </w:r>
          </w:p>
        </w:tc>
        <w:tc>
          <w:tcPr>
            <w:tcW w:w="176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snapToGrid w:val="0"/>
                <w:color w:val="FF0000"/>
                <w:kern w:val="21"/>
                <w:szCs w:val="21"/>
              </w:rPr>
              <w:t>--</w:t>
            </w:r>
          </w:p>
        </w:tc>
        <w:tc>
          <w:tcPr>
            <w:tcW w:w="1704" w:type="dxa"/>
            <w:vAlign w:val="center"/>
          </w:tcPr>
          <w:p w:rsidR="00E6015C" w:rsidRDefault="001D5832">
            <w:pPr>
              <w:pStyle w:val="afb"/>
              <w:spacing w:beforeLines="0" w:afterLines="0" w:line="240" w:lineRule="auto"/>
              <w:rPr>
                <w:rFonts w:ascii="Times New Roman"/>
                <w:color w:val="FF0000"/>
                <w:kern w:val="2"/>
                <w:szCs w:val="21"/>
              </w:rPr>
            </w:pPr>
            <w:r>
              <w:rPr>
                <w:rFonts w:ascii="Times New Roman" w:hint="eastAsia"/>
                <w:color w:val="FF0000"/>
                <w:kern w:val="2"/>
                <w:szCs w:val="21"/>
              </w:rPr>
              <w:t>0.08</w:t>
            </w:r>
            <w:r>
              <w:rPr>
                <w:rFonts w:ascii="Times New Roman"/>
                <w:color w:val="FF0000"/>
              </w:rPr>
              <w:t>t/a</w:t>
            </w:r>
          </w:p>
        </w:tc>
        <w:tc>
          <w:tcPr>
            <w:tcW w:w="1081" w:type="dxa"/>
            <w:vAlign w:val="center"/>
          </w:tcPr>
          <w:p w:rsidR="00E6015C" w:rsidRDefault="001D5832">
            <w:pPr>
              <w:pStyle w:val="afb"/>
              <w:spacing w:beforeLines="0" w:afterLines="0" w:line="240" w:lineRule="auto"/>
              <w:rPr>
                <w:rFonts w:ascii="Times New Roman"/>
                <w:snapToGrid w:val="0"/>
                <w:color w:val="FF0000"/>
                <w:kern w:val="21"/>
                <w:szCs w:val="21"/>
              </w:rPr>
            </w:pPr>
            <w:r>
              <w:rPr>
                <w:rFonts w:ascii="Times New Roman" w:hint="eastAsia"/>
                <w:color w:val="FF0000"/>
                <w:kern w:val="2"/>
                <w:szCs w:val="21"/>
              </w:rPr>
              <w:t>+0.08</w:t>
            </w:r>
            <w:r>
              <w:rPr>
                <w:rFonts w:ascii="Times New Roman"/>
                <w:color w:val="FF0000"/>
              </w:rPr>
              <w:t>t/a</w:t>
            </w:r>
          </w:p>
        </w:tc>
      </w:tr>
    </w:tbl>
    <w:p w:rsidR="00E6015C" w:rsidRDefault="001D5832">
      <w:pPr>
        <w:pStyle w:val="afb"/>
        <w:spacing w:beforeLines="80" w:before="192" w:after="24"/>
        <w:jc w:val="left"/>
        <w:rPr>
          <w:rFonts w:hAnsi="宋体"/>
          <w:snapToGrid w:val="0"/>
          <w:color w:val="000000"/>
          <w:spacing w:val="-6"/>
          <w:kern w:val="21"/>
          <w:szCs w:val="21"/>
        </w:rPr>
        <w:sectPr w:rsidR="00E6015C">
          <w:footerReference w:type="default" r:id="rId39"/>
          <w:pgSz w:w="16838" w:h="11906" w:orient="landscape"/>
          <w:pgMar w:top="1701" w:right="1531" w:bottom="1701" w:left="1531" w:header="851" w:footer="851" w:gutter="0"/>
          <w:cols w:space="720"/>
          <w:docGrid w:linePitch="312"/>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Ansi="宋体" w:hint="eastAsia"/>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Ansi="宋体" w:hint="eastAsia"/>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Ansi="宋体" w:hint="eastAsia"/>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Ansi="宋体" w:hint="eastAsia"/>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p>
    <w:p w:rsidR="00E6015C" w:rsidRDefault="00E6015C">
      <w:bookmarkStart w:id="79" w:name="_GoBack"/>
      <w:bookmarkEnd w:id="79"/>
    </w:p>
    <w:sectPr w:rsidR="00E6015C">
      <w:headerReference w:type="default" r:id="rId40"/>
      <w:footerReference w:type="default" r:id="rId41"/>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832" w:rsidRDefault="001D5832">
      <w:r>
        <w:separator/>
      </w:r>
    </w:p>
  </w:endnote>
  <w:endnote w:type="continuationSeparator" w:id="0">
    <w:p w:rsidR="001D5832" w:rsidRDefault="001D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方正小标宋_GBK">
    <w:altName w:val="Arial Unicode MS"/>
    <w:charset w:val="86"/>
    <w:family w:val="script"/>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1D5832">
    <w:pPr>
      <w:pStyle w:val="ae"/>
      <w:framePr w:wrap="around" w:vAnchor="text" w:hAnchor="margin" w:xAlign="center" w:y="1"/>
      <w:rPr>
        <w:rStyle w:val="af4"/>
      </w:rPr>
    </w:pPr>
    <w:r>
      <w:fldChar w:fldCharType="begin"/>
    </w:r>
    <w:r>
      <w:rPr>
        <w:rStyle w:val="af4"/>
      </w:rPr>
      <w:instrText xml:space="preserve">PAGE  </w:instrText>
    </w:r>
    <w:r>
      <w:fldChar w:fldCharType="end"/>
    </w:r>
  </w:p>
  <w:p w:rsidR="00E6015C" w:rsidRDefault="00E6015C">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E6015C">
    <w:pPr>
      <w:pStyle w:val="a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1D5832">
    <w:pPr>
      <w:pStyle w:val="ae"/>
      <w:framePr w:wrap="around" w:vAnchor="text" w:hAnchor="margin" w:xAlign="outside" w:y="1"/>
      <w:rPr>
        <w:rStyle w:val="af4"/>
        <w:rFonts w:ascii="宋体" w:hAnsi="宋体"/>
        <w:sz w:val="28"/>
        <w:szCs w:val="28"/>
      </w:rPr>
    </w:pPr>
    <w:r>
      <w:rPr>
        <w:rStyle w:val="af4"/>
        <w:rFonts w:ascii="宋体" w:hAnsi="宋体" w:hint="eastAsia"/>
        <w:sz w:val="28"/>
        <w:szCs w:val="28"/>
      </w:rPr>
      <w:t>—</w:t>
    </w:r>
    <w:r>
      <w:rPr>
        <w:rStyle w:val="af4"/>
        <w:rFonts w:ascii="宋体" w:hAnsi="宋体" w:hint="eastAsia"/>
        <w:sz w:val="20"/>
      </w:rPr>
      <w:t xml:space="preserve">  </w:t>
    </w:r>
    <w:r>
      <w:rPr>
        <w:rFonts w:ascii="宋体" w:hAnsi="宋体"/>
        <w:sz w:val="26"/>
        <w:szCs w:val="26"/>
      </w:rPr>
      <w:fldChar w:fldCharType="begin"/>
    </w:r>
    <w:r>
      <w:rPr>
        <w:rStyle w:val="af4"/>
        <w:rFonts w:ascii="宋体" w:hAnsi="宋体"/>
        <w:sz w:val="26"/>
        <w:szCs w:val="26"/>
      </w:rPr>
      <w:instrText xml:space="preserve">PAGE  </w:instrText>
    </w:r>
    <w:r>
      <w:rPr>
        <w:rFonts w:ascii="宋体" w:hAnsi="宋体"/>
        <w:sz w:val="26"/>
        <w:szCs w:val="26"/>
      </w:rPr>
      <w:fldChar w:fldCharType="separate"/>
    </w:r>
    <w:r w:rsidR="00560736">
      <w:rPr>
        <w:rStyle w:val="af4"/>
        <w:rFonts w:ascii="宋体" w:hAnsi="宋体"/>
        <w:noProof/>
        <w:sz w:val="26"/>
        <w:szCs w:val="26"/>
      </w:rPr>
      <w:t>58</w:t>
    </w:r>
    <w:r>
      <w:rPr>
        <w:rFonts w:ascii="宋体" w:hAnsi="宋体"/>
        <w:sz w:val="26"/>
        <w:szCs w:val="26"/>
      </w:rPr>
      <w:fldChar w:fldCharType="end"/>
    </w:r>
    <w:r>
      <w:rPr>
        <w:rStyle w:val="af4"/>
        <w:rFonts w:ascii="宋体" w:hAnsi="宋体" w:hint="eastAsia"/>
        <w:sz w:val="20"/>
      </w:rPr>
      <w:t xml:space="preserve">  </w:t>
    </w:r>
    <w:r>
      <w:rPr>
        <w:rStyle w:val="af4"/>
        <w:rFonts w:ascii="宋体" w:hAnsi="宋体" w:hint="eastAsia"/>
        <w:sz w:val="28"/>
        <w:szCs w:val="28"/>
      </w:rPr>
      <w:t>—</w:t>
    </w:r>
  </w:p>
  <w:p w:rsidR="00E6015C" w:rsidRDefault="00E6015C">
    <w:pPr>
      <w:pStyle w:val="ae"/>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1D5832">
    <w:pPr>
      <w:pStyle w:val="ae"/>
      <w:framePr w:wrap="around" w:vAnchor="text" w:hAnchor="margin" w:xAlign="center" w:y="1"/>
      <w:rPr>
        <w:rStyle w:val="af4"/>
        <w:rFonts w:ascii="宋体" w:hAnsi="宋体"/>
        <w:sz w:val="28"/>
        <w:szCs w:val="28"/>
      </w:rPr>
    </w:pPr>
    <w:r>
      <w:rPr>
        <w:rStyle w:val="af4"/>
        <w:rFonts w:ascii="宋体" w:hAnsi="宋体" w:hint="eastAsia"/>
        <w:sz w:val="28"/>
        <w:szCs w:val="28"/>
      </w:rPr>
      <w:t>—</w:t>
    </w:r>
    <w:r>
      <w:rPr>
        <w:rStyle w:val="af4"/>
        <w:rFonts w:ascii="宋体" w:hAnsi="宋体" w:hint="eastAsia"/>
        <w:sz w:val="20"/>
      </w:rPr>
      <w:t xml:space="preserve">  </w:t>
    </w:r>
    <w:r>
      <w:rPr>
        <w:rFonts w:ascii="宋体" w:hAnsi="宋体"/>
        <w:sz w:val="26"/>
        <w:szCs w:val="26"/>
      </w:rPr>
      <w:fldChar w:fldCharType="begin"/>
    </w:r>
    <w:r>
      <w:rPr>
        <w:rStyle w:val="af4"/>
        <w:rFonts w:ascii="宋体" w:hAnsi="宋体"/>
        <w:sz w:val="26"/>
        <w:szCs w:val="26"/>
      </w:rPr>
      <w:instrText xml:space="preserve">PAGE  </w:instrText>
    </w:r>
    <w:r>
      <w:rPr>
        <w:rFonts w:ascii="宋体" w:hAnsi="宋体"/>
        <w:sz w:val="26"/>
        <w:szCs w:val="26"/>
      </w:rPr>
      <w:fldChar w:fldCharType="separate"/>
    </w:r>
    <w:r w:rsidR="00560736">
      <w:rPr>
        <w:rStyle w:val="af4"/>
        <w:rFonts w:ascii="宋体" w:hAnsi="宋体"/>
        <w:noProof/>
        <w:sz w:val="26"/>
        <w:szCs w:val="26"/>
      </w:rPr>
      <w:t>60</w:t>
    </w:r>
    <w:r>
      <w:rPr>
        <w:rFonts w:ascii="宋体" w:hAnsi="宋体"/>
        <w:sz w:val="26"/>
        <w:szCs w:val="26"/>
      </w:rPr>
      <w:fldChar w:fldCharType="end"/>
    </w:r>
    <w:r>
      <w:rPr>
        <w:rStyle w:val="af4"/>
        <w:rFonts w:ascii="宋体" w:hAnsi="宋体" w:hint="eastAsia"/>
        <w:sz w:val="20"/>
      </w:rPr>
      <w:t xml:space="preserve">  </w:t>
    </w:r>
    <w:r>
      <w:rPr>
        <w:rStyle w:val="af4"/>
        <w:rFonts w:ascii="宋体" w:hAnsi="宋体" w:hint="eastAsia"/>
        <w:sz w:val="28"/>
        <w:szCs w:val="28"/>
      </w:rPr>
      <w:t>—</w:t>
    </w:r>
  </w:p>
  <w:p w:rsidR="00E6015C" w:rsidRDefault="00E6015C">
    <w:pPr>
      <w:pStyle w:val="ae"/>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E6015C">
    <w:pPr>
      <w:pStyle w:val="a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832" w:rsidRDefault="001D5832">
      <w:r>
        <w:separator/>
      </w:r>
    </w:p>
  </w:footnote>
  <w:footnote w:type="continuationSeparator" w:id="0">
    <w:p w:rsidR="001D5832" w:rsidRDefault="001D5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5C" w:rsidRDefault="00E6015C">
    <w:pPr>
      <w:tabs>
        <w:tab w:val="left" w:pos="1620"/>
        <w:tab w:val="left" w:pos="2700"/>
      </w:tabs>
      <w:adjustRightInd w:val="0"/>
      <w:snapToGrid w:val="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783A8B"/>
    <w:multiLevelType w:val="singleLevel"/>
    <w:tmpl w:val="AF783A8B"/>
    <w:lvl w:ilvl="0">
      <w:start w:val="1"/>
      <w:numFmt w:val="decimal"/>
      <w:lvlText w:val="[%1]"/>
      <w:lvlJc w:val="left"/>
      <w:pPr>
        <w:tabs>
          <w:tab w:val="left" w:pos="312"/>
        </w:tabs>
      </w:pPr>
    </w:lvl>
  </w:abstractNum>
  <w:abstractNum w:abstractNumId="1">
    <w:nsid w:val="BD7A88E1"/>
    <w:multiLevelType w:val="singleLevel"/>
    <w:tmpl w:val="BD7A88E1"/>
    <w:lvl w:ilvl="0">
      <w:start w:val="1"/>
      <w:numFmt w:val="decimal"/>
      <w:suff w:val="nothing"/>
      <w:lvlText w:val="（%1）"/>
      <w:lvlJc w:val="left"/>
    </w:lvl>
  </w:abstractNum>
  <w:abstractNum w:abstractNumId="2">
    <w:nsid w:val="00000007"/>
    <w:multiLevelType w:val="multilevel"/>
    <w:tmpl w:val="00000007"/>
    <w:lvl w:ilvl="0">
      <w:start w:val="1"/>
      <w:numFmt w:val="chineseCountingThousand"/>
      <w:lvlText w:val="第%1章"/>
      <w:lvlJc w:val="left"/>
      <w:pPr>
        <w:tabs>
          <w:tab w:val="left" w:pos="765"/>
        </w:tabs>
        <w:ind w:left="0" w:firstLine="0"/>
      </w:pPr>
      <w:rPr>
        <w:rFonts w:ascii="Times New Roman" w:hAnsi="Times New Roman" w:cs="Times New Roman" w:hint="eastAsia"/>
        <w:b/>
        <w:bCs w:val="0"/>
        <w:i w:val="0"/>
        <w:iCs w:val="0"/>
        <w:caps w:val="0"/>
        <w:smallCaps w:val="0"/>
        <w:strike w:val="0"/>
        <w:dstrike w:val="0"/>
        <w:vanish w:val="0"/>
        <w:spacing w:val="0"/>
        <w:kern w:val="0"/>
        <w:position w:val="0"/>
        <w:u w:val="none"/>
        <w:vertAlign w:val="baseline"/>
      </w:rPr>
    </w:lvl>
    <w:lvl w:ilvl="1">
      <w:start w:val="1"/>
      <w:numFmt w:val="decimal"/>
      <w:isLgl/>
      <w:suff w:val="space"/>
      <w:lvlText w:val="%1.%2"/>
      <w:lvlJc w:val="left"/>
      <w:pPr>
        <w:ind w:left="0" w:firstLine="0"/>
      </w:pPr>
      <w:rPr>
        <w:rFonts w:cs="Times New Roman" w:hint="eastAsia"/>
        <w:b/>
        <w:bCs w:val="0"/>
        <w:i w:val="0"/>
        <w:iCs w:val="0"/>
        <w:caps w:val="0"/>
        <w:smallCaps w:val="0"/>
        <w:strike w:val="0"/>
        <w:dstrike w:val="0"/>
        <w:vanish w:val="0"/>
        <w:spacing w:val="0"/>
        <w:kern w:val="0"/>
        <w:position w:val="0"/>
        <w:u w:val="none"/>
        <w:vertAlign w:val="baseline"/>
      </w:rPr>
    </w:lvl>
    <w:lvl w:ilvl="2">
      <w:start w:val="1"/>
      <w:numFmt w:val="decimal"/>
      <w:isLgl/>
      <w:suff w:val="space"/>
      <w:lvlText w:val="%1.%2.%3"/>
      <w:lvlJc w:val="left"/>
      <w:pPr>
        <w:ind w:left="710" w:firstLine="0"/>
      </w:pPr>
      <w:rPr>
        <w:rFonts w:ascii="Times New Roman" w:hAnsi="Times New Roman" w:cs="Times New Roman" w:hint="eastAsia"/>
        <w:b/>
        <w:bCs w:val="0"/>
        <w:i w:val="0"/>
        <w:iCs w:val="0"/>
        <w:caps w:val="0"/>
        <w:smallCaps w:val="0"/>
        <w:strike w:val="0"/>
        <w:dstrike w:val="0"/>
        <w:vanish w:val="0"/>
        <w:spacing w:val="0"/>
        <w:kern w:val="0"/>
        <w:position w:val="0"/>
        <w:u w:val="none"/>
        <w:vertAlign w:val="baseline"/>
      </w:rPr>
    </w:lvl>
    <w:lvl w:ilvl="3">
      <w:start w:val="1"/>
      <w:numFmt w:val="decimal"/>
      <w:isLgl/>
      <w:lvlText w:val="%1.%2.%3.%4"/>
      <w:lvlJc w:val="left"/>
      <w:pPr>
        <w:tabs>
          <w:tab w:val="left" w:pos="851"/>
        </w:tabs>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4">
      <w:start w:val="1"/>
      <w:numFmt w:val="decimal"/>
      <w:lvlText w:val="%1.%2.%3.%4.%5."/>
      <w:lvlJc w:val="left"/>
      <w:pPr>
        <w:tabs>
          <w:tab w:val="left" w:pos="992"/>
        </w:tabs>
        <w:ind w:left="992" w:hanging="992"/>
      </w:pPr>
      <w:rPr>
        <w:rFonts w:hint="eastAsia"/>
      </w:rPr>
    </w:lvl>
    <w:lvl w:ilvl="5">
      <w:start w:val="1"/>
      <w:numFmt w:val="decimal"/>
      <w:lvlRestart w:val="2"/>
      <w:pStyle w:val="lin"/>
      <w:isLgl/>
      <w:lvlText w:val="表%1.%2-%6"/>
      <w:lvlJc w:val="left"/>
      <w:pPr>
        <w:ind w:left="2552"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6">
      <w:start w:val="1"/>
      <w:numFmt w:val="decimal"/>
      <w:lvlRestart w:val="1"/>
      <w:isLgl/>
      <w:lvlText w:val="图%1-%7"/>
      <w:lvlJc w:val="left"/>
      <w:pPr>
        <w:ind w:left="1276" w:hanging="1276"/>
      </w:pPr>
      <w:rPr>
        <w:rFonts w:hint="eastAsia"/>
      </w:rPr>
    </w:lvl>
    <w:lvl w:ilvl="7">
      <w:start w:val="1"/>
      <w:numFmt w:val="decimal"/>
      <w:lvlRestart w:val="2"/>
      <w:isLgl/>
      <w:lvlText w:val="图%1.%2-%8"/>
      <w:lvlJc w:val="left"/>
      <w:pPr>
        <w:tabs>
          <w:tab w:val="left" w:pos="1418"/>
        </w:tabs>
        <w:ind w:left="1418" w:hanging="1418"/>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8">
      <w:start w:val="1"/>
      <w:numFmt w:val="decimal"/>
      <w:lvlText w:val="%1.%2.%3.%4.%5.%6.%7.%8.%9."/>
      <w:lvlJc w:val="left"/>
      <w:pPr>
        <w:tabs>
          <w:tab w:val="left" w:pos="1559"/>
        </w:tabs>
        <w:ind w:left="1559" w:hanging="1559"/>
      </w:pPr>
      <w:rPr>
        <w:rFonts w:hint="eastAsia"/>
      </w:rPr>
    </w:lvl>
  </w:abstractNum>
  <w:abstractNum w:abstractNumId="3">
    <w:nsid w:val="07477425"/>
    <w:multiLevelType w:val="singleLevel"/>
    <w:tmpl w:val="07477425"/>
    <w:lvl w:ilvl="0">
      <w:start w:val="1"/>
      <w:numFmt w:val="decimal"/>
      <w:suff w:val="nothing"/>
      <w:lvlText w:val="（%1）"/>
      <w:lvlJc w:val="left"/>
    </w:lvl>
  </w:abstractNum>
  <w:abstractNum w:abstractNumId="4">
    <w:nsid w:val="0D7B5828"/>
    <w:multiLevelType w:val="multilevel"/>
    <w:tmpl w:val="0D7B5828"/>
    <w:lvl w:ilvl="0">
      <w:numFmt w:val="bullet"/>
      <w:lvlText w:val="△"/>
      <w:lvlJc w:val="left"/>
      <w:pPr>
        <w:tabs>
          <w:tab w:val="left" w:pos="1738"/>
        </w:tabs>
        <w:ind w:left="1738" w:hanging="360"/>
      </w:pPr>
      <w:rPr>
        <w:rFonts w:ascii="楷体_GB2312" w:eastAsia="楷体_GB2312" w:hAnsi="楷体_GB2312" w:cs="Times New Roman" w:hint="eastAsia"/>
      </w:rPr>
    </w:lvl>
    <w:lvl w:ilvl="1">
      <w:start w:val="1"/>
      <w:numFmt w:val="bullet"/>
      <w:lvlText w:val=""/>
      <w:lvlJc w:val="left"/>
      <w:pPr>
        <w:tabs>
          <w:tab w:val="left" w:pos="2218"/>
        </w:tabs>
        <w:ind w:left="2218" w:hanging="420"/>
      </w:pPr>
      <w:rPr>
        <w:rFonts w:ascii="Wingdings" w:hAnsi="Wingdings" w:hint="default"/>
      </w:rPr>
    </w:lvl>
    <w:lvl w:ilvl="2">
      <w:start w:val="1"/>
      <w:numFmt w:val="bullet"/>
      <w:lvlText w:val=""/>
      <w:lvlJc w:val="left"/>
      <w:pPr>
        <w:tabs>
          <w:tab w:val="left" w:pos="2638"/>
        </w:tabs>
        <w:ind w:left="2638" w:hanging="420"/>
      </w:pPr>
      <w:rPr>
        <w:rFonts w:ascii="Wingdings" w:hAnsi="Wingdings" w:hint="default"/>
      </w:rPr>
    </w:lvl>
    <w:lvl w:ilvl="3">
      <w:start w:val="1"/>
      <w:numFmt w:val="bullet"/>
      <w:lvlText w:val=""/>
      <w:lvlJc w:val="left"/>
      <w:pPr>
        <w:tabs>
          <w:tab w:val="left" w:pos="3058"/>
        </w:tabs>
        <w:ind w:left="3058" w:hanging="420"/>
      </w:pPr>
      <w:rPr>
        <w:rFonts w:ascii="Wingdings" w:hAnsi="Wingdings" w:hint="default"/>
      </w:rPr>
    </w:lvl>
    <w:lvl w:ilvl="4">
      <w:start w:val="1"/>
      <w:numFmt w:val="bullet"/>
      <w:lvlText w:val=""/>
      <w:lvlJc w:val="left"/>
      <w:pPr>
        <w:tabs>
          <w:tab w:val="left" w:pos="3478"/>
        </w:tabs>
        <w:ind w:left="3478" w:hanging="420"/>
      </w:pPr>
      <w:rPr>
        <w:rFonts w:ascii="Wingdings" w:hAnsi="Wingdings" w:hint="default"/>
      </w:rPr>
    </w:lvl>
    <w:lvl w:ilvl="5">
      <w:start w:val="1"/>
      <w:numFmt w:val="bullet"/>
      <w:lvlText w:val=""/>
      <w:lvlJc w:val="left"/>
      <w:pPr>
        <w:tabs>
          <w:tab w:val="left" w:pos="3898"/>
        </w:tabs>
        <w:ind w:left="3898" w:hanging="420"/>
      </w:pPr>
      <w:rPr>
        <w:rFonts w:ascii="Wingdings" w:hAnsi="Wingdings" w:hint="default"/>
      </w:rPr>
    </w:lvl>
    <w:lvl w:ilvl="6">
      <w:start w:val="1"/>
      <w:numFmt w:val="bullet"/>
      <w:lvlText w:val=""/>
      <w:lvlJc w:val="left"/>
      <w:pPr>
        <w:tabs>
          <w:tab w:val="left" w:pos="4318"/>
        </w:tabs>
        <w:ind w:left="4318" w:hanging="420"/>
      </w:pPr>
      <w:rPr>
        <w:rFonts w:ascii="Wingdings" w:hAnsi="Wingdings" w:hint="default"/>
      </w:rPr>
    </w:lvl>
    <w:lvl w:ilvl="7">
      <w:start w:val="1"/>
      <w:numFmt w:val="bullet"/>
      <w:lvlText w:val=""/>
      <w:lvlJc w:val="left"/>
      <w:pPr>
        <w:tabs>
          <w:tab w:val="left" w:pos="4738"/>
        </w:tabs>
        <w:ind w:left="4738" w:hanging="420"/>
      </w:pPr>
      <w:rPr>
        <w:rFonts w:ascii="Wingdings" w:hAnsi="Wingdings" w:hint="default"/>
      </w:rPr>
    </w:lvl>
    <w:lvl w:ilvl="8">
      <w:start w:val="1"/>
      <w:numFmt w:val="bullet"/>
      <w:lvlText w:val=""/>
      <w:lvlJc w:val="left"/>
      <w:pPr>
        <w:tabs>
          <w:tab w:val="left" w:pos="5158"/>
        </w:tabs>
        <w:ind w:left="5158" w:hanging="420"/>
      </w:pPr>
      <w:rPr>
        <w:rFonts w:ascii="Wingdings" w:hAnsi="Wingdings" w:hint="default"/>
      </w:rPr>
    </w:lvl>
  </w:abstractNum>
  <w:abstractNum w:abstractNumId="5">
    <w:nsid w:val="1DBB05D6"/>
    <w:multiLevelType w:val="singleLevel"/>
    <w:tmpl w:val="1DBB05D6"/>
    <w:lvl w:ilvl="0">
      <w:start w:val="1"/>
      <w:numFmt w:val="decimal"/>
      <w:suff w:val="nothing"/>
      <w:lvlText w:val="（%1）"/>
      <w:lvlJc w:val="left"/>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noPunctuationKerning/>
  <w:characterSpacingControl w:val="doNotCompress"/>
  <w:noLineBreaksAfter w:lang="zh-CN" w:val="([{·‘“〈《「『【〔〖（．［｛￡￥"/>
  <w:noLineBreaksBefore w:lang="zh-CN" w:val="!),.:;?]}¨·ˇˉ―‖’”…∶、。〃々〉》」』】〕〗！＂＇），．：；？］｀｜｝～￠"/>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E4F"/>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972C3"/>
    <w:rsid w:val="001A0D01"/>
    <w:rsid w:val="001A1B35"/>
    <w:rsid w:val="001A48A2"/>
    <w:rsid w:val="001A6F61"/>
    <w:rsid w:val="001B72B8"/>
    <w:rsid w:val="001C69B3"/>
    <w:rsid w:val="001D5595"/>
    <w:rsid w:val="001D5832"/>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77956"/>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1D5F"/>
    <w:rsid w:val="00312296"/>
    <w:rsid w:val="00314F0E"/>
    <w:rsid w:val="00321D8E"/>
    <w:rsid w:val="00325928"/>
    <w:rsid w:val="00332863"/>
    <w:rsid w:val="00334A34"/>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0736"/>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25BEE"/>
    <w:rsid w:val="008306BD"/>
    <w:rsid w:val="00831A80"/>
    <w:rsid w:val="00833743"/>
    <w:rsid w:val="008340A4"/>
    <w:rsid w:val="00842E0B"/>
    <w:rsid w:val="0087135F"/>
    <w:rsid w:val="00872D94"/>
    <w:rsid w:val="00880364"/>
    <w:rsid w:val="00891592"/>
    <w:rsid w:val="00891E9E"/>
    <w:rsid w:val="008A2F68"/>
    <w:rsid w:val="008B4FA6"/>
    <w:rsid w:val="008B5282"/>
    <w:rsid w:val="008B7C17"/>
    <w:rsid w:val="008C2D01"/>
    <w:rsid w:val="008C40E6"/>
    <w:rsid w:val="008D0A62"/>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2021"/>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47F06"/>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07D6"/>
    <w:rsid w:val="00BE1405"/>
    <w:rsid w:val="00BE312D"/>
    <w:rsid w:val="00BF1C20"/>
    <w:rsid w:val="00C10578"/>
    <w:rsid w:val="00C135BC"/>
    <w:rsid w:val="00C15C95"/>
    <w:rsid w:val="00C2596A"/>
    <w:rsid w:val="00C27537"/>
    <w:rsid w:val="00C328FE"/>
    <w:rsid w:val="00C33507"/>
    <w:rsid w:val="00C408D8"/>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15C"/>
    <w:rsid w:val="00E60982"/>
    <w:rsid w:val="00E62C62"/>
    <w:rsid w:val="00E654C1"/>
    <w:rsid w:val="00E65D97"/>
    <w:rsid w:val="00E72A5A"/>
    <w:rsid w:val="00E73354"/>
    <w:rsid w:val="00E9242D"/>
    <w:rsid w:val="00EB5255"/>
    <w:rsid w:val="00EB5C47"/>
    <w:rsid w:val="00ED0639"/>
    <w:rsid w:val="00ED216E"/>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17704"/>
    <w:rsid w:val="01290F7E"/>
    <w:rsid w:val="015D1E09"/>
    <w:rsid w:val="01F208A9"/>
    <w:rsid w:val="02697903"/>
    <w:rsid w:val="029914AD"/>
    <w:rsid w:val="02F96569"/>
    <w:rsid w:val="03040376"/>
    <w:rsid w:val="03114DE5"/>
    <w:rsid w:val="03EA7B21"/>
    <w:rsid w:val="04BC0CE2"/>
    <w:rsid w:val="05F83EAE"/>
    <w:rsid w:val="063E7D85"/>
    <w:rsid w:val="064A65D6"/>
    <w:rsid w:val="06C53A8A"/>
    <w:rsid w:val="07293586"/>
    <w:rsid w:val="07295285"/>
    <w:rsid w:val="0743184B"/>
    <w:rsid w:val="07636392"/>
    <w:rsid w:val="07770C56"/>
    <w:rsid w:val="080B7C12"/>
    <w:rsid w:val="092217DD"/>
    <w:rsid w:val="093A7294"/>
    <w:rsid w:val="0A263993"/>
    <w:rsid w:val="0A2D3AC2"/>
    <w:rsid w:val="0AA755DF"/>
    <w:rsid w:val="0ADF1535"/>
    <w:rsid w:val="0AED72F3"/>
    <w:rsid w:val="0B120D44"/>
    <w:rsid w:val="0B49132B"/>
    <w:rsid w:val="0BD27BF6"/>
    <w:rsid w:val="0C3B3C7D"/>
    <w:rsid w:val="0CAB2EAE"/>
    <w:rsid w:val="0D621C7D"/>
    <w:rsid w:val="0DAB059D"/>
    <w:rsid w:val="0E73034D"/>
    <w:rsid w:val="0F13775A"/>
    <w:rsid w:val="0F5F45FE"/>
    <w:rsid w:val="0F9A112B"/>
    <w:rsid w:val="106D2F64"/>
    <w:rsid w:val="10B63710"/>
    <w:rsid w:val="10CC1B81"/>
    <w:rsid w:val="10F10820"/>
    <w:rsid w:val="111C2F7A"/>
    <w:rsid w:val="11665CA1"/>
    <w:rsid w:val="122A002E"/>
    <w:rsid w:val="13951726"/>
    <w:rsid w:val="14396509"/>
    <w:rsid w:val="14991B50"/>
    <w:rsid w:val="14DD2C3C"/>
    <w:rsid w:val="16087E1D"/>
    <w:rsid w:val="165B49C2"/>
    <w:rsid w:val="17701D14"/>
    <w:rsid w:val="17735226"/>
    <w:rsid w:val="189F624C"/>
    <w:rsid w:val="18E942EC"/>
    <w:rsid w:val="19472AF2"/>
    <w:rsid w:val="1A1C66C0"/>
    <w:rsid w:val="1A42393B"/>
    <w:rsid w:val="1AAD45DE"/>
    <w:rsid w:val="1B046F80"/>
    <w:rsid w:val="1B3267B5"/>
    <w:rsid w:val="1B40161D"/>
    <w:rsid w:val="1B441859"/>
    <w:rsid w:val="1B6606B1"/>
    <w:rsid w:val="1BC757DB"/>
    <w:rsid w:val="1BFA15B9"/>
    <w:rsid w:val="1C5E7925"/>
    <w:rsid w:val="1CE83C95"/>
    <w:rsid w:val="1CFD070F"/>
    <w:rsid w:val="1D5F6196"/>
    <w:rsid w:val="1D6132A5"/>
    <w:rsid w:val="1D8E56D5"/>
    <w:rsid w:val="1E7A43DA"/>
    <w:rsid w:val="1FE7539E"/>
    <w:rsid w:val="20671BE0"/>
    <w:rsid w:val="20963CB8"/>
    <w:rsid w:val="20A81A1B"/>
    <w:rsid w:val="20B07FB6"/>
    <w:rsid w:val="20B60668"/>
    <w:rsid w:val="20B646FB"/>
    <w:rsid w:val="21396AE4"/>
    <w:rsid w:val="213B74B1"/>
    <w:rsid w:val="215A2310"/>
    <w:rsid w:val="21763A3A"/>
    <w:rsid w:val="21964A4D"/>
    <w:rsid w:val="21DA730E"/>
    <w:rsid w:val="21DE318A"/>
    <w:rsid w:val="21ED31CC"/>
    <w:rsid w:val="21EF5B80"/>
    <w:rsid w:val="224E0917"/>
    <w:rsid w:val="22576990"/>
    <w:rsid w:val="22F47480"/>
    <w:rsid w:val="23DE1C48"/>
    <w:rsid w:val="240210CD"/>
    <w:rsid w:val="24BF09F7"/>
    <w:rsid w:val="24F64694"/>
    <w:rsid w:val="252D53FE"/>
    <w:rsid w:val="25B856CE"/>
    <w:rsid w:val="25EC2D81"/>
    <w:rsid w:val="25F80100"/>
    <w:rsid w:val="261E3521"/>
    <w:rsid w:val="26515387"/>
    <w:rsid w:val="26B10626"/>
    <w:rsid w:val="26F20894"/>
    <w:rsid w:val="2738024E"/>
    <w:rsid w:val="273D4093"/>
    <w:rsid w:val="277057A2"/>
    <w:rsid w:val="29192140"/>
    <w:rsid w:val="29206EB8"/>
    <w:rsid w:val="29595666"/>
    <w:rsid w:val="29874881"/>
    <w:rsid w:val="29E325E0"/>
    <w:rsid w:val="2A452503"/>
    <w:rsid w:val="2AE84C30"/>
    <w:rsid w:val="2BA84792"/>
    <w:rsid w:val="2BA936A8"/>
    <w:rsid w:val="2C0C4431"/>
    <w:rsid w:val="2C315A5A"/>
    <w:rsid w:val="2C4B1C25"/>
    <w:rsid w:val="2D9E56F5"/>
    <w:rsid w:val="2DB015DC"/>
    <w:rsid w:val="2E0D4AB0"/>
    <w:rsid w:val="2E667F96"/>
    <w:rsid w:val="2E8226AB"/>
    <w:rsid w:val="2FD065E6"/>
    <w:rsid w:val="2FD96870"/>
    <w:rsid w:val="30580BC9"/>
    <w:rsid w:val="30587117"/>
    <w:rsid w:val="30637054"/>
    <w:rsid w:val="30DF630F"/>
    <w:rsid w:val="311E2ED7"/>
    <w:rsid w:val="315619EE"/>
    <w:rsid w:val="315C449C"/>
    <w:rsid w:val="31B82709"/>
    <w:rsid w:val="31D05482"/>
    <w:rsid w:val="32400B34"/>
    <w:rsid w:val="329E6876"/>
    <w:rsid w:val="333015F2"/>
    <w:rsid w:val="334B6320"/>
    <w:rsid w:val="33D934D4"/>
    <w:rsid w:val="33FE2F6A"/>
    <w:rsid w:val="33FF1F4E"/>
    <w:rsid w:val="340E07E5"/>
    <w:rsid w:val="34235BF7"/>
    <w:rsid w:val="343A1B00"/>
    <w:rsid w:val="345C465C"/>
    <w:rsid w:val="345F00A9"/>
    <w:rsid w:val="354D5FD6"/>
    <w:rsid w:val="358C5FA8"/>
    <w:rsid w:val="35C15DF1"/>
    <w:rsid w:val="36074A7F"/>
    <w:rsid w:val="36923549"/>
    <w:rsid w:val="36B75FBF"/>
    <w:rsid w:val="36BD0C45"/>
    <w:rsid w:val="37E00298"/>
    <w:rsid w:val="38AB1D1E"/>
    <w:rsid w:val="38B302F9"/>
    <w:rsid w:val="38F12CD3"/>
    <w:rsid w:val="38F94775"/>
    <w:rsid w:val="392971ED"/>
    <w:rsid w:val="39325651"/>
    <w:rsid w:val="3A872856"/>
    <w:rsid w:val="3AB13BE6"/>
    <w:rsid w:val="3B3763D1"/>
    <w:rsid w:val="3B5C7F15"/>
    <w:rsid w:val="3B625A97"/>
    <w:rsid w:val="3BFB3028"/>
    <w:rsid w:val="3BFF3BB9"/>
    <w:rsid w:val="3C2F6E1E"/>
    <w:rsid w:val="3C4F64BA"/>
    <w:rsid w:val="3CDA245A"/>
    <w:rsid w:val="3D1E06B7"/>
    <w:rsid w:val="3EDA0523"/>
    <w:rsid w:val="3EFF4ECA"/>
    <w:rsid w:val="3F066837"/>
    <w:rsid w:val="407A6407"/>
    <w:rsid w:val="40DA5F34"/>
    <w:rsid w:val="41B9630E"/>
    <w:rsid w:val="41FB2A7E"/>
    <w:rsid w:val="4200449D"/>
    <w:rsid w:val="423A3BCC"/>
    <w:rsid w:val="424E57D2"/>
    <w:rsid w:val="42B26C49"/>
    <w:rsid w:val="433A6FE6"/>
    <w:rsid w:val="43480868"/>
    <w:rsid w:val="4350713C"/>
    <w:rsid w:val="436653E0"/>
    <w:rsid w:val="43784271"/>
    <w:rsid w:val="43C4431A"/>
    <w:rsid w:val="44383AFE"/>
    <w:rsid w:val="44B951CC"/>
    <w:rsid w:val="44CD14E0"/>
    <w:rsid w:val="44F20B0B"/>
    <w:rsid w:val="452E5F4C"/>
    <w:rsid w:val="45612018"/>
    <w:rsid w:val="458946E9"/>
    <w:rsid w:val="45A47C0E"/>
    <w:rsid w:val="46577FD6"/>
    <w:rsid w:val="46D955A7"/>
    <w:rsid w:val="47133957"/>
    <w:rsid w:val="47A07E0C"/>
    <w:rsid w:val="47CE5FBA"/>
    <w:rsid w:val="4870272E"/>
    <w:rsid w:val="497E58A6"/>
    <w:rsid w:val="49DC7715"/>
    <w:rsid w:val="4A023139"/>
    <w:rsid w:val="4A627221"/>
    <w:rsid w:val="4A7B576F"/>
    <w:rsid w:val="4AF561A9"/>
    <w:rsid w:val="4B9B5CC8"/>
    <w:rsid w:val="4BBF0059"/>
    <w:rsid w:val="4BF3188F"/>
    <w:rsid w:val="4C382E73"/>
    <w:rsid w:val="4C4A0649"/>
    <w:rsid w:val="4C7E5ECA"/>
    <w:rsid w:val="4C876AA5"/>
    <w:rsid w:val="4D0E00FB"/>
    <w:rsid w:val="4D176606"/>
    <w:rsid w:val="4D7A3CF3"/>
    <w:rsid w:val="4DEC4FB0"/>
    <w:rsid w:val="4E075D8A"/>
    <w:rsid w:val="4EC00FAD"/>
    <w:rsid w:val="4F4306C9"/>
    <w:rsid w:val="4F9843DC"/>
    <w:rsid w:val="4FC62A8C"/>
    <w:rsid w:val="4FE20F0D"/>
    <w:rsid w:val="4FE51552"/>
    <w:rsid w:val="50504C4B"/>
    <w:rsid w:val="509C6E7C"/>
    <w:rsid w:val="5162104E"/>
    <w:rsid w:val="52FE21A2"/>
    <w:rsid w:val="53A039CC"/>
    <w:rsid w:val="53A1505A"/>
    <w:rsid w:val="54063E08"/>
    <w:rsid w:val="541B7E05"/>
    <w:rsid w:val="543437E8"/>
    <w:rsid w:val="54F73313"/>
    <w:rsid w:val="54F80955"/>
    <w:rsid w:val="555170A7"/>
    <w:rsid w:val="5587536D"/>
    <w:rsid w:val="559B174B"/>
    <w:rsid w:val="55AB4055"/>
    <w:rsid w:val="55CE0CF4"/>
    <w:rsid w:val="55DB55B1"/>
    <w:rsid w:val="56982A7D"/>
    <w:rsid w:val="56B22A9C"/>
    <w:rsid w:val="57B72A76"/>
    <w:rsid w:val="57C3426C"/>
    <w:rsid w:val="57CE1F93"/>
    <w:rsid w:val="588743D1"/>
    <w:rsid w:val="5887701A"/>
    <w:rsid w:val="59972A87"/>
    <w:rsid w:val="59C0439F"/>
    <w:rsid w:val="5A42538C"/>
    <w:rsid w:val="5ABE2233"/>
    <w:rsid w:val="5AD23D7E"/>
    <w:rsid w:val="5B307721"/>
    <w:rsid w:val="5BDF5D95"/>
    <w:rsid w:val="5BEE487D"/>
    <w:rsid w:val="5BFE7528"/>
    <w:rsid w:val="5C3713CE"/>
    <w:rsid w:val="5CA679C8"/>
    <w:rsid w:val="5CFD2C4E"/>
    <w:rsid w:val="5D9971A6"/>
    <w:rsid w:val="5DC80085"/>
    <w:rsid w:val="5DCB7867"/>
    <w:rsid w:val="5E2467F1"/>
    <w:rsid w:val="5E364312"/>
    <w:rsid w:val="5F1A2B43"/>
    <w:rsid w:val="5FB837BB"/>
    <w:rsid w:val="60CC405A"/>
    <w:rsid w:val="60E90902"/>
    <w:rsid w:val="61974A03"/>
    <w:rsid w:val="61E215D8"/>
    <w:rsid w:val="621B3775"/>
    <w:rsid w:val="62364782"/>
    <w:rsid w:val="62B434D4"/>
    <w:rsid w:val="631A5025"/>
    <w:rsid w:val="63244D7C"/>
    <w:rsid w:val="634123D9"/>
    <w:rsid w:val="6394356A"/>
    <w:rsid w:val="63C61B2C"/>
    <w:rsid w:val="63D40BE9"/>
    <w:rsid w:val="640A6E5A"/>
    <w:rsid w:val="64102431"/>
    <w:rsid w:val="64A5243A"/>
    <w:rsid w:val="64F531DE"/>
    <w:rsid w:val="65373578"/>
    <w:rsid w:val="65562207"/>
    <w:rsid w:val="65B50859"/>
    <w:rsid w:val="671F124A"/>
    <w:rsid w:val="677A33C6"/>
    <w:rsid w:val="67F82A92"/>
    <w:rsid w:val="681F6961"/>
    <w:rsid w:val="68284BDD"/>
    <w:rsid w:val="68610A2F"/>
    <w:rsid w:val="68805514"/>
    <w:rsid w:val="69253982"/>
    <w:rsid w:val="69316E2F"/>
    <w:rsid w:val="694E2071"/>
    <w:rsid w:val="69766163"/>
    <w:rsid w:val="697A3B33"/>
    <w:rsid w:val="69D44760"/>
    <w:rsid w:val="6A520EC7"/>
    <w:rsid w:val="6AF87E20"/>
    <w:rsid w:val="6B322639"/>
    <w:rsid w:val="6C10266E"/>
    <w:rsid w:val="6C636C38"/>
    <w:rsid w:val="6C646799"/>
    <w:rsid w:val="6D8F6205"/>
    <w:rsid w:val="6DB34098"/>
    <w:rsid w:val="6DB545B6"/>
    <w:rsid w:val="6DE02FB4"/>
    <w:rsid w:val="6E0B3288"/>
    <w:rsid w:val="6E514CED"/>
    <w:rsid w:val="6EB563D5"/>
    <w:rsid w:val="6ED92677"/>
    <w:rsid w:val="6EE807DF"/>
    <w:rsid w:val="6F225983"/>
    <w:rsid w:val="6FFC5590"/>
    <w:rsid w:val="702E12CE"/>
    <w:rsid w:val="706D1DD0"/>
    <w:rsid w:val="70856B87"/>
    <w:rsid w:val="70D527EE"/>
    <w:rsid w:val="715B5300"/>
    <w:rsid w:val="71D27F8A"/>
    <w:rsid w:val="72553024"/>
    <w:rsid w:val="73122968"/>
    <w:rsid w:val="731F5D5E"/>
    <w:rsid w:val="73C51AD5"/>
    <w:rsid w:val="741E793C"/>
    <w:rsid w:val="744B0572"/>
    <w:rsid w:val="745E3944"/>
    <w:rsid w:val="7635099D"/>
    <w:rsid w:val="76353380"/>
    <w:rsid w:val="77762421"/>
    <w:rsid w:val="7789637A"/>
    <w:rsid w:val="77B56B1F"/>
    <w:rsid w:val="77E3236A"/>
    <w:rsid w:val="780F09F4"/>
    <w:rsid w:val="78A90480"/>
    <w:rsid w:val="7A364017"/>
    <w:rsid w:val="7A8265E1"/>
    <w:rsid w:val="7AA83DBD"/>
    <w:rsid w:val="7AF56F61"/>
    <w:rsid w:val="7B10610C"/>
    <w:rsid w:val="7B686D42"/>
    <w:rsid w:val="7B841746"/>
    <w:rsid w:val="7BEA696E"/>
    <w:rsid w:val="7C6C5AC7"/>
    <w:rsid w:val="7CC6544B"/>
    <w:rsid w:val="7D0239FF"/>
    <w:rsid w:val="7D235AE0"/>
    <w:rsid w:val="7D5E40CD"/>
    <w:rsid w:val="7D5F13D4"/>
    <w:rsid w:val="7DCD56F2"/>
    <w:rsid w:val="7F001CE7"/>
    <w:rsid w:val="7F4F23B5"/>
    <w:rsid w:val="7FC35F8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locked="0" w:semiHidden="1" w:qFormat="1"/>
    <w:lsdException w:name="header" w:locked="0" w:qFormat="1"/>
    <w:lsdException w:name="footer" w:locked="0" w:uiPriority="99" w:qFormat="1"/>
    <w:lsdException w:name="caption" w:semiHidden="1" w:unhideWhenUsed="1" w:qFormat="1"/>
    <w:lsdException w:name="annotation reference" w:locked="0" w:semiHidden="1" w:qFormat="1"/>
    <w:lsdException w:name="page number" w:qFormat="1"/>
    <w:lsdException w:name="Title" w:qFormat="1"/>
    <w:lsdException w:name="Default Paragraph Font" w:locked="0" w:semiHidden="1" w:uiPriority="1" w:unhideWhenUsed="1" w:qFormat="1"/>
    <w:lsdException w:name="Body Text" w:locked="0" w:qFormat="1"/>
    <w:lsdException w:name="Body Text Indent" w:locked="0" w:qFormat="1"/>
    <w:lsdException w:name="Subtitle" w:qFormat="1"/>
    <w:lsdException w:name="Salutation" w:uiPriority="99" w:unhideWhenUsed="1" w:qFormat="1"/>
    <w:lsdException w:name="Date" w:locked="0" w:qFormat="1"/>
    <w:lsdException w:name="Body Text First Indent" w:qFormat="1"/>
    <w:lsdException w:name="Body Text First Indent 2" w:qFormat="1"/>
    <w:lsdException w:name="Body Text Indent 2" w:qFormat="1"/>
    <w:lsdException w:name="Block Text" w:qFormat="1"/>
    <w:lsdException w:name="Hyperlink" w:uiPriority="99" w:unhideWhenUsed="1"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qFormat="1"/>
    <w:lsdException w:name="Table Theme" w:semiHidden="1" w:unhideWhenUsed="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
    <w:qFormat/>
    <w:locked/>
    <w:pPr>
      <w:adjustRightInd w:val="0"/>
      <w:snapToGrid w:val="0"/>
      <w:spacing w:line="360" w:lineRule="auto"/>
      <w:jc w:val="left"/>
      <w:textAlignment w:val="baseline"/>
      <w:outlineLvl w:val="1"/>
    </w:pPr>
    <w:rPr>
      <w:b/>
      <w:bCs/>
      <w:kern w:val="0"/>
      <w:sz w:val="32"/>
      <w:szCs w:val="32"/>
    </w:rPr>
  </w:style>
  <w:style w:type="paragraph" w:styleId="3">
    <w:name w:val="heading 3"/>
    <w:basedOn w:val="a"/>
    <w:next w:val="a"/>
    <w:unhideWhenUsed/>
    <w:qFormat/>
    <w:locked/>
    <w:pPr>
      <w:spacing w:before="100" w:beforeAutospacing="1" w:after="100" w:afterAutospacing="1"/>
      <w:jc w:val="left"/>
      <w:outlineLvl w:val="2"/>
    </w:pPr>
    <w:rPr>
      <w:rFonts w:ascii="宋体" w:hAnsi="宋体" w:hint="eastAsia"/>
      <w:b/>
      <w:kern w:val="0"/>
      <w:sz w:val="27"/>
      <w:szCs w:val="27"/>
    </w:rPr>
  </w:style>
  <w:style w:type="paragraph" w:styleId="4">
    <w:name w:val="heading 4"/>
    <w:basedOn w:val="a"/>
    <w:next w:val="a"/>
    <w:uiPriority w:val="1"/>
    <w:qFormat/>
    <w:locked/>
    <w:pPr>
      <w:jc w:val="center"/>
      <w:outlineLvl w:val="3"/>
    </w:pPr>
    <w:rPr>
      <w:rFonts w:ascii="宋体" w:hAnsi="宋体" w:cs="宋体"/>
      <w:b/>
      <w:bCs/>
      <w:sz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qFormat/>
    <w:locked/>
    <w:pPr>
      <w:ind w:firstLineChars="200" w:firstLine="420"/>
    </w:pPr>
  </w:style>
  <w:style w:type="paragraph" w:styleId="a3">
    <w:name w:val="Body Text Indent"/>
    <w:basedOn w:val="a"/>
    <w:next w:val="a"/>
    <w:link w:val="Char"/>
    <w:qFormat/>
    <w:pPr>
      <w:spacing w:after="120"/>
      <w:ind w:leftChars="200" w:left="420"/>
    </w:pPr>
    <w:rPr>
      <w:kern w:val="0"/>
      <w:sz w:val="24"/>
      <w:szCs w:val="20"/>
    </w:rPr>
  </w:style>
  <w:style w:type="paragraph" w:styleId="a4">
    <w:name w:val="Body Text First Indent"/>
    <w:basedOn w:val="a5"/>
    <w:next w:val="a"/>
    <w:qFormat/>
    <w:locked/>
    <w:pPr>
      <w:widowControl w:val="0"/>
      <w:tabs>
        <w:tab w:val="left" w:pos="1620"/>
        <w:tab w:val="left" w:pos="2700"/>
      </w:tabs>
      <w:spacing w:line="240" w:lineRule="exact"/>
      <w:ind w:firstLineChars="100" w:firstLine="420"/>
      <w:jc w:val="center"/>
    </w:pPr>
    <w:rPr>
      <w:kern w:val="2"/>
      <w:sz w:val="28"/>
    </w:rPr>
  </w:style>
  <w:style w:type="paragraph" w:styleId="a5">
    <w:name w:val="Body Text"/>
    <w:basedOn w:val="a"/>
    <w:next w:val="a6"/>
    <w:link w:val="Char0"/>
    <w:qFormat/>
    <w:pPr>
      <w:widowControl/>
      <w:snapToGrid w:val="0"/>
      <w:spacing w:before="60" w:after="160" w:line="259" w:lineRule="auto"/>
      <w:ind w:right="113"/>
    </w:pPr>
    <w:rPr>
      <w:kern w:val="0"/>
      <w:sz w:val="18"/>
      <w:szCs w:val="20"/>
    </w:rPr>
  </w:style>
  <w:style w:type="paragraph" w:styleId="a6">
    <w:name w:val="Salutation"/>
    <w:next w:val="a"/>
    <w:uiPriority w:val="99"/>
    <w:unhideWhenUsed/>
    <w:qFormat/>
    <w:locked/>
    <w:pPr>
      <w:widowControl w:val="0"/>
      <w:spacing w:line="307" w:lineRule="auto"/>
      <w:jc w:val="both"/>
    </w:pPr>
    <w:rPr>
      <w:kern w:val="2"/>
      <w:sz w:val="21"/>
      <w:szCs w:val="24"/>
    </w:rPr>
  </w:style>
  <w:style w:type="paragraph" w:styleId="a7">
    <w:name w:val="Normal Indent"/>
    <w:basedOn w:val="a"/>
    <w:next w:val="a"/>
    <w:qFormat/>
    <w:locked/>
    <w:pPr>
      <w:ind w:firstLineChars="200" w:firstLine="420"/>
    </w:pPr>
  </w:style>
  <w:style w:type="paragraph" w:styleId="a8">
    <w:name w:val="annotation text"/>
    <w:basedOn w:val="a"/>
    <w:link w:val="Char1"/>
    <w:semiHidden/>
    <w:qFormat/>
    <w:pPr>
      <w:jc w:val="left"/>
    </w:pPr>
    <w:rPr>
      <w:kern w:val="0"/>
      <w:sz w:val="24"/>
      <w:szCs w:val="20"/>
    </w:rPr>
  </w:style>
  <w:style w:type="paragraph" w:styleId="a9">
    <w:name w:val="Block Text"/>
    <w:basedOn w:val="a"/>
    <w:qFormat/>
    <w:locked/>
    <w:pPr>
      <w:adjustRightInd w:val="0"/>
      <w:spacing w:line="460" w:lineRule="exact"/>
      <w:ind w:left="113" w:right="113" w:firstLine="425"/>
      <w:textAlignment w:val="baseline"/>
    </w:pPr>
    <w:rPr>
      <w:rFonts w:ascii="楷体_GB2312" w:eastAsia="楷体_GB2312"/>
      <w:kern w:val="0"/>
      <w:sz w:val="28"/>
    </w:rPr>
  </w:style>
  <w:style w:type="paragraph" w:styleId="aa">
    <w:name w:val="Plain Text"/>
    <w:basedOn w:val="a"/>
    <w:qFormat/>
    <w:locked/>
    <w:pPr>
      <w:adjustRightInd w:val="0"/>
      <w:snapToGrid w:val="0"/>
      <w:spacing w:line="360" w:lineRule="auto"/>
    </w:pPr>
    <w:rPr>
      <w:rFonts w:ascii="宋体" w:hAnsi="Courier New"/>
      <w:kern w:val="0"/>
      <w:sz w:val="20"/>
      <w:szCs w:val="21"/>
    </w:rPr>
  </w:style>
  <w:style w:type="paragraph" w:styleId="ab">
    <w:name w:val="Date"/>
    <w:basedOn w:val="a"/>
    <w:next w:val="a"/>
    <w:link w:val="Char2"/>
    <w:qFormat/>
    <w:pPr>
      <w:ind w:leftChars="2500" w:left="100"/>
    </w:pPr>
    <w:rPr>
      <w:kern w:val="0"/>
      <w:sz w:val="24"/>
      <w:szCs w:val="20"/>
    </w:rPr>
  </w:style>
  <w:style w:type="paragraph" w:styleId="21">
    <w:name w:val="Body Text Indent 2"/>
    <w:basedOn w:val="a"/>
    <w:next w:val="ac"/>
    <w:qFormat/>
    <w:locked/>
    <w:pPr>
      <w:spacing w:line="360" w:lineRule="auto"/>
      <w:ind w:leftChars="-1" w:left="-2" w:firstLineChars="200" w:firstLine="560"/>
    </w:pPr>
    <w:rPr>
      <w:rFonts w:ascii="Calibri" w:eastAsia="Times New Roman" w:hAnsi="Calibri"/>
      <w:sz w:val="28"/>
    </w:rPr>
  </w:style>
  <w:style w:type="paragraph" w:customStyle="1" w:styleId="ac">
    <w:name w:val="简单回函地址"/>
    <w:next w:val="22"/>
    <w:qFormat/>
    <w:pPr>
      <w:widowControl w:val="0"/>
      <w:spacing w:line="360" w:lineRule="auto"/>
      <w:ind w:firstLineChars="200" w:firstLine="200"/>
      <w:jc w:val="both"/>
    </w:pPr>
    <w:rPr>
      <w:rFonts w:ascii="Calibri" w:eastAsia="Times New Roman" w:hAnsi="Calibri"/>
      <w:kern w:val="2"/>
      <w:sz w:val="24"/>
    </w:rPr>
  </w:style>
  <w:style w:type="paragraph" w:customStyle="1" w:styleId="22">
    <w:name w:val="正文2"/>
    <w:qFormat/>
    <w:pPr>
      <w:widowControl w:val="0"/>
      <w:spacing w:line="360" w:lineRule="auto"/>
      <w:ind w:firstLineChars="200" w:firstLine="200"/>
      <w:jc w:val="both"/>
    </w:pPr>
    <w:rPr>
      <w:rFonts w:ascii="Calibri" w:eastAsia="Times New Roman" w:hAnsi="Calibri"/>
      <w:kern w:val="2"/>
      <w:sz w:val="24"/>
    </w:rPr>
  </w:style>
  <w:style w:type="paragraph" w:styleId="ad">
    <w:name w:val="Balloon Text"/>
    <w:basedOn w:val="a"/>
    <w:next w:val="a5"/>
    <w:link w:val="Char3"/>
    <w:semiHidden/>
    <w:qFormat/>
    <w:rPr>
      <w:kern w:val="0"/>
      <w:sz w:val="18"/>
      <w:szCs w:val="20"/>
    </w:rPr>
  </w:style>
  <w:style w:type="paragraph" w:styleId="ae">
    <w:name w:val="footer"/>
    <w:basedOn w:val="a"/>
    <w:link w:val="Char4"/>
    <w:uiPriority w:val="99"/>
    <w:qFormat/>
    <w:pPr>
      <w:tabs>
        <w:tab w:val="center" w:pos="4153"/>
        <w:tab w:val="right" w:pos="8306"/>
      </w:tabs>
      <w:snapToGrid w:val="0"/>
      <w:jc w:val="left"/>
    </w:pPr>
    <w:rPr>
      <w:kern w:val="0"/>
      <w:sz w:val="18"/>
      <w:szCs w:val="20"/>
    </w:rPr>
  </w:style>
  <w:style w:type="paragraph" w:styleId="af">
    <w:name w:val="header"/>
    <w:basedOn w:val="a"/>
    <w:link w:val="Char5"/>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qFormat/>
    <w:locked/>
  </w:style>
  <w:style w:type="paragraph" w:styleId="af0">
    <w:name w:val="Normal (Web)"/>
    <w:basedOn w:val="a"/>
    <w:link w:val="Char6"/>
    <w:qFormat/>
    <w:pPr>
      <w:widowControl/>
      <w:spacing w:before="100" w:beforeAutospacing="1" w:after="100" w:afterAutospacing="1"/>
      <w:jc w:val="left"/>
    </w:pPr>
    <w:rPr>
      <w:rFonts w:ascii="宋体" w:hAnsi="宋体"/>
      <w:kern w:val="0"/>
      <w:sz w:val="24"/>
      <w:szCs w:val="20"/>
    </w:rPr>
  </w:style>
  <w:style w:type="paragraph" w:styleId="af1">
    <w:name w:val="Title"/>
    <w:basedOn w:val="a"/>
    <w:next w:val="a"/>
    <w:qFormat/>
    <w:locked/>
    <w:pPr>
      <w:jc w:val="center"/>
    </w:pPr>
    <w:rPr>
      <w:b/>
      <w:bCs/>
      <w:szCs w:val="32"/>
    </w:rPr>
  </w:style>
  <w:style w:type="paragraph" w:styleId="af2">
    <w:name w:val="annotation subject"/>
    <w:basedOn w:val="a8"/>
    <w:next w:val="a8"/>
    <w:link w:val="Char7"/>
    <w:semiHidden/>
    <w:qFormat/>
    <w:rPr>
      <w:b/>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qFormat/>
    <w:locked/>
  </w:style>
  <w:style w:type="character" w:styleId="af5">
    <w:name w:val="Emphasis"/>
    <w:basedOn w:val="a0"/>
    <w:qFormat/>
    <w:locked/>
    <w:rPr>
      <w:i/>
    </w:rPr>
  </w:style>
  <w:style w:type="character" w:styleId="af6">
    <w:name w:val="Hyperlink"/>
    <w:basedOn w:val="a0"/>
    <w:uiPriority w:val="99"/>
    <w:unhideWhenUsed/>
    <w:qFormat/>
    <w:locked/>
    <w:rPr>
      <w:color w:val="0563C1"/>
      <w:u w:val="single"/>
    </w:rPr>
  </w:style>
  <w:style w:type="character" w:styleId="af7">
    <w:name w:val="annotation reference"/>
    <w:semiHidden/>
    <w:qFormat/>
    <w:rPr>
      <w:sz w:val="21"/>
    </w:rPr>
  </w:style>
  <w:style w:type="paragraph" w:customStyle="1" w:styleId="af8">
    <w:name w:val="正文(首行缩进)"/>
    <w:basedOn w:val="a"/>
    <w:qFormat/>
    <w:pPr>
      <w:adjustRightInd w:val="0"/>
      <w:snapToGrid w:val="0"/>
      <w:spacing w:line="360" w:lineRule="auto"/>
      <w:ind w:firstLineChars="200" w:firstLine="200"/>
    </w:pPr>
    <w:rPr>
      <w:snapToGrid w:val="0"/>
      <w:sz w:val="24"/>
      <w:szCs w:val="25"/>
    </w:rPr>
  </w:style>
  <w:style w:type="character" w:customStyle="1" w:styleId="Char">
    <w:name w:val="正文文本缩进 Char"/>
    <w:link w:val="a3"/>
    <w:semiHidden/>
    <w:qFormat/>
    <w:locked/>
    <w:rPr>
      <w:rFonts w:ascii="Times New Roman" w:eastAsia="宋体" w:hAnsi="Times New Roman"/>
      <w:sz w:val="24"/>
    </w:rPr>
  </w:style>
  <w:style w:type="character" w:customStyle="1" w:styleId="Char0">
    <w:name w:val="正文文本 Char"/>
    <w:link w:val="a5"/>
    <w:qFormat/>
    <w:locked/>
    <w:rPr>
      <w:sz w:val="18"/>
    </w:rPr>
  </w:style>
  <w:style w:type="character" w:customStyle="1" w:styleId="Char1">
    <w:name w:val="批注文字 Char"/>
    <w:link w:val="a8"/>
    <w:qFormat/>
    <w:locked/>
    <w:rPr>
      <w:rFonts w:ascii="Times New Roman" w:eastAsia="宋体" w:hAnsi="Times New Roman"/>
      <w:sz w:val="24"/>
    </w:rPr>
  </w:style>
  <w:style w:type="character" w:customStyle="1" w:styleId="Char2">
    <w:name w:val="日期 Char"/>
    <w:link w:val="ab"/>
    <w:qFormat/>
    <w:locked/>
    <w:rPr>
      <w:rFonts w:ascii="Times New Roman" w:eastAsia="宋体" w:hAnsi="Times New Roman"/>
      <w:sz w:val="24"/>
    </w:rPr>
  </w:style>
  <w:style w:type="character" w:customStyle="1" w:styleId="Char3">
    <w:name w:val="批注框文本 Char"/>
    <w:link w:val="ad"/>
    <w:semiHidden/>
    <w:qFormat/>
    <w:locked/>
    <w:rPr>
      <w:rFonts w:ascii="Times New Roman" w:eastAsia="宋体" w:hAnsi="Times New Roman"/>
      <w:sz w:val="18"/>
    </w:rPr>
  </w:style>
  <w:style w:type="character" w:customStyle="1" w:styleId="Char4">
    <w:name w:val="页脚 Char"/>
    <w:link w:val="ae"/>
    <w:uiPriority w:val="99"/>
    <w:qFormat/>
    <w:locked/>
    <w:rPr>
      <w:sz w:val="18"/>
    </w:rPr>
  </w:style>
  <w:style w:type="character" w:customStyle="1" w:styleId="Char5">
    <w:name w:val="页眉 Char"/>
    <w:link w:val="af"/>
    <w:qFormat/>
    <w:locked/>
    <w:rPr>
      <w:sz w:val="18"/>
    </w:rPr>
  </w:style>
  <w:style w:type="character" w:customStyle="1" w:styleId="Char6">
    <w:name w:val="普通(网站) Char"/>
    <w:link w:val="af0"/>
    <w:qFormat/>
    <w:locked/>
    <w:rPr>
      <w:rFonts w:ascii="宋体" w:eastAsia="宋体" w:hAnsi="宋体"/>
      <w:sz w:val="24"/>
    </w:rPr>
  </w:style>
  <w:style w:type="character" w:customStyle="1" w:styleId="Char7">
    <w:name w:val="批注主题 Char"/>
    <w:link w:val="af2"/>
    <w:semiHidden/>
    <w:qFormat/>
    <w:locked/>
    <w:rPr>
      <w:rFonts w:ascii="Times New Roman" w:eastAsia="宋体" w:hAnsi="Times New Roman"/>
      <w:b/>
      <w:kern w:val="2"/>
      <w:sz w:val="24"/>
    </w:rPr>
  </w:style>
  <w:style w:type="character" w:customStyle="1" w:styleId="af9">
    <w:name w:val="日期 字符"/>
    <w:semiHidden/>
    <w:qFormat/>
    <w:rPr>
      <w:rFonts w:ascii="Times New Roman" w:eastAsia="宋体" w:hAnsi="Times New Roman"/>
      <w:sz w:val="24"/>
    </w:rPr>
  </w:style>
  <w:style w:type="character" w:customStyle="1" w:styleId="11">
    <w:name w:val="批注文字 字符1"/>
    <w:semiHidden/>
    <w:qFormat/>
    <w:rPr>
      <w:rFonts w:ascii="Times New Roman" w:eastAsia="宋体" w:hAnsi="Times New Roman"/>
      <w:sz w:val="24"/>
    </w:rPr>
  </w:style>
  <w:style w:type="character" w:customStyle="1" w:styleId="afa">
    <w:name w:val="页脚 字符"/>
    <w:basedOn w:val="a0"/>
    <w:uiPriority w:val="99"/>
    <w:qFormat/>
  </w:style>
  <w:style w:type="character" w:customStyle="1" w:styleId="font01">
    <w:name w:val="font01"/>
    <w:basedOn w:val="a0"/>
    <w:qFormat/>
    <w:rPr>
      <w:rFonts w:ascii="宋体" w:eastAsia="宋体" w:hAnsi="宋体" w:cs="宋体" w:hint="eastAsia"/>
      <w:color w:val="000000"/>
      <w:sz w:val="21"/>
      <w:szCs w:val="21"/>
      <w:u w:val="none"/>
      <w:vertAlign w:val="superscript"/>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Char8">
    <w:name w:val="表格 Char"/>
    <w:link w:val="afb"/>
    <w:qFormat/>
    <w:locked/>
    <w:rPr>
      <w:rFonts w:ascii="宋体"/>
      <w:sz w:val="21"/>
    </w:rPr>
  </w:style>
  <w:style w:type="paragraph" w:customStyle="1" w:styleId="afb">
    <w:name w:val="表格"/>
    <w:basedOn w:val="a"/>
    <w:next w:val="a"/>
    <w:link w:val="Char8"/>
    <w:qFormat/>
    <w:pPr>
      <w:adjustRightInd w:val="0"/>
      <w:snapToGrid w:val="0"/>
      <w:spacing w:beforeLines="10" w:afterLines="10" w:line="259" w:lineRule="auto"/>
      <w:jc w:val="center"/>
    </w:pPr>
    <w:rPr>
      <w:rFonts w:ascii="宋体"/>
      <w:kern w:val="0"/>
      <w:szCs w:val="20"/>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12">
    <w:name w:val="正文文本 字符1"/>
    <w:semiHidden/>
    <w:qFormat/>
    <w:rPr>
      <w:rFonts w:ascii="Times New Roman" w:eastAsia="宋体" w:hAnsi="Times New Roman"/>
      <w:sz w:val="24"/>
    </w:rPr>
  </w:style>
  <w:style w:type="paragraph" w:customStyle="1" w:styleId="afc">
    <w:name w:val="表格的字"/>
    <w:next w:val="a"/>
    <w:qFormat/>
    <w:pPr>
      <w:jc w:val="center"/>
    </w:pPr>
    <w:rPr>
      <w:sz w:val="21"/>
      <w:szCs w:val="22"/>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paragraph" w:customStyle="1" w:styleId="100">
    <w:name w:val="正文_10"/>
    <w:qFormat/>
    <w:pPr>
      <w:widowControl w:val="0"/>
      <w:jc w:val="both"/>
    </w:pPr>
    <w:rPr>
      <w:kern w:val="2"/>
      <w:sz w:val="21"/>
      <w:szCs w:val="22"/>
    </w:rPr>
  </w:style>
  <w:style w:type="paragraph" w:customStyle="1" w:styleId="13">
    <w:name w:val="正文_1"/>
    <w:qFormat/>
    <w:pPr>
      <w:widowControl w:val="0"/>
      <w:jc w:val="both"/>
    </w:pPr>
    <w:rPr>
      <w:rFonts w:ascii="Calibri" w:hAnsi="Calibri"/>
      <w:kern w:val="2"/>
      <w:sz w:val="21"/>
    </w:rPr>
  </w:style>
  <w:style w:type="paragraph" w:customStyle="1" w:styleId="afd">
    <w:name w:val="表格内容"/>
    <w:basedOn w:val="a"/>
    <w:next w:val="a5"/>
    <w:qFormat/>
    <w:pPr>
      <w:adjustRightInd w:val="0"/>
      <w:snapToGrid w:val="0"/>
      <w:jc w:val="center"/>
    </w:pPr>
    <w:rPr>
      <w:iCs/>
      <w:szCs w:val="21"/>
    </w:rPr>
  </w:style>
  <w:style w:type="paragraph" w:customStyle="1" w:styleId="Default">
    <w:name w:val="Default"/>
    <w:qFormat/>
    <w:pPr>
      <w:widowControl w:val="0"/>
      <w:autoSpaceDE w:val="0"/>
      <w:autoSpaceDN w:val="0"/>
      <w:adjustRightInd w:val="0"/>
    </w:pPr>
    <w:rPr>
      <w:rFonts w:eastAsia="Calibri" w:cs="Arial"/>
      <w:color w:val="000000"/>
      <w:sz w:val="24"/>
      <w:szCs w:val="24"/>
    </w:rPr>
  </w:style>
  <w:style w:type="paragraph" w:customStyle="1" w:styleId="-">
    <w:name w:val="金皇-正文"/>
    <w:qFormat/>
    <w:pPr>
      <w:widowControl w:val="0"/>
      <w:spacing w:line="360" w:lineRule="auto"/>
      <w:ind w:firstLineChars="200" w:firstLine="200"/>
      <w:jc w:val="both"/>
    </w:pPr>
    <w:rPr>
      <w:kern w:val="2"/>
      <w:sz w:val="24"/>
      <w:szCs w:val="24"/>
    </w:rPr>
  </w:style>
  <w:style w:type="paragraph" w:customStyle="1" w:styleId="TableParagraph">
    <w:name w:val="Table Paragraph"/>
    <w:uiPriority w:val="1"/>
    <w:qFormat/>
    <w:pPr>
      <w:widowControl w:val="0"/>
      <w:adjustRightInd w:val="0"/>
      <w:snapToGrid w:val="0"/>
    </w:pPr>
    <w:rPr>
      <w:rFonts w:ascii="Calibri" w:hAnsi="Calibri"/>
      <w:sz w:val="22"/>
      <w:szCs w:val="22"/>
      <w:lang w:eastAsia="en-US"/>
    </w:rPr>
  </w:style>
  <w:style w:type="paragraph" w:customStyle="1" w:styleId="afe">
    <w:name w:val="颜表格文字"/>
    <w:qFormat/>
    <w:pPr>
      <w:widowControl w:val="0"/>
      <w:adjustRightInd w:val="0"/>
      <w:snapToGrid w:val="0"/>
      <w:jc w:val="center"/>
    </w:pPr>
    <w:rPr>
      <w:kern w:val="2"/>
      <w:sz w:val="21"/>
      <w:szCs w:val="24"/>
    </w:rPr>
  </w:style>
  <w:style w:type="paragraph" w:customStyle="1" w:styleId="BGZX">
    <w:name w:val="BGZX"/>
    <w:next w:val="a"/>
    <w:qFormat/>
    <w:pPr>
      <w:widowControl w:val="0"/>
      <w:adjustRightInd w:val="0"/>
      <w:snapToGrid w:val="0"/>
      <w:spacing w:line="360" w:lineRule="auto"/>
      <w:ind w:firstLineChars="200" w:firstLine="480"/>
      <w:jc w:val="both"/>
    </w:pPr>
    <w:rPr>
      <w:color w:val="000000"/>
      <w:sz w:val="24"/>
      <w:szCs w:val="22"/>
      <w:lang w:val="en-GB"/>
    </w:rPr>
  </w:style>
  <w:style w:type="paragraph" w:customStyle="1" w:styleId="aff">
    <w:name w:val="正文（小四）"/>
    <w:qFormat/>
    <w:pPr>
      <w:spacing w:line="360" w:lineRule="auto"/>
      <w:ind w:firstLineChars="200" w:firstLine="200"/>
      <w:jc w:val="both"/>
    </w:pPr>
    <w:rPr>
      <w:bCs/>
      <w:color w:val="000000"/>
      <w:kern w:val="2"/>
      <w:sz w:val="24"/>
      <w:szCs w:val="32"/>
    </w:rPr>
  </w:style>
  <w:style w:type="paragraph" w:customStyle="1" w:styleId="30">
    <w:name w:val="3标题(治)"/>
    <w:basedOn w:val="3"/>
    <w:qFormat/>
    <w:pPr>
      <w:widowControl/>
      <w:adjustRightInd w:val="0"/>
      <w:spacing w:before="0" w:after="0" w:line="360" w:lineRule="auto"/>
      <w:textAlignment w:val="baseline"/>
    </w:pPr>
    <w:rPr>
      <w:rFonts w:ascii="Times New Roman" w:eastAsia="黑体" w:hAnsi="Times New Roman"/>
      <w:sz w:val="28"/>
      <w:szCs w:val="28"/>
    </w:rPr>
  </w:style>
  <w:style w:type="character" w:customStyle="1" w:styleId="5Char">
    <w:name w:val="5文章(治) Char"/>
    <w:basedOn w:val="a0"/>
    <w:link w:val="5"/>
    <w:qFormat/>
    <w:rPr>
      <w:rFonts w:ascii="Arial" w:hAnsi="Arial" w:cs="Tahoma"/>
      <w:snapToGrid w:val="0"/>
      <w:kern w:val="0"/>
      <w:sz w:val="24"/>
      <w:szCs w:val="21"/>
    </w:rPr>
  </w:style>
  <w:style w:type="paragraph" w:customStyle="1" w:styleId="5">
    <w:name w:val="5文章(治)"/>
    <w:basedOn w:val="a"/>
    <w:link w:val="5Char"/>
    <w:qFormat/>
    <w:pPr>
      <w:spacing w:line="360" w:lineRule="auto"/>
      <w:ind w:firstLineChars="200" w:firstLine="480"/>
    </w:pPr>
    <w:rPr>
      <w:rFonts w:ascii="Arial" w:hAnsi="Arial" w:cs="Tahoma"/>
      <w:snapToGrid w:val="0"/>
      <w:kern w:val="0"/>
      <w:sz w:val="24"/>
      <w:szCs w:val="21"/>
    </w:rPr>
  </w:style>
  <w:style w:type="paragraph" w:customStyle="1" w:styleId="Style58">
    <w:name w:val="_Style 58"/>
    <w:basedOn w:val="a"/>
    <w:qFormat/>
  </w:style>
  <w:style w:type="paragraph" w:customStyle="1" w:styleId="aff0">
    <w:name w:val="表 内容"/>
    <w:basedOn w:val="a"/>
    <w:qFormat/>
    <w:pPr>
      <w:jc w:val="center"/>
    </w:pPr>
    <w:rPr>
      <w:rFonts w:hAnsi="宋体"/>
      <w:szCs w:val="20"/>
    </w:rPr>
  </w:style>
  <w:style w:type="paragraph" w:customStyle="1" w:styleId="aff1">
    <w:name w:val="文本"/>
    <w:basedOn w:val="a"/>
    <w:unhideWhenUsed/>
    <w:qFormat/>
    <w:pPr>
      <w:ind w:firstLineChars="200" w:firstLine="200"/>
    </w:pPr>
    <w:rPr>
      <w:kern w:val="0"/>
    </w:rPr>
  </w:style>
  <w:style w:type="paragraph" w:customStyle="1" w:styleId="14">
    <w:name w:val="1表格"/>
    <w:basedOn w:val="15"/>
    <w:qFormat/>
    <w:pPr>
      <w:widowControl w:val="0"/>
      <w:spacing w:line="240" w:lineRule="auto"/>
      <w:ind w:firstLineChars="0" w:firstLine="0"/>
      <w:jc w:val="center"/>
    </w:pPr>
    <w:rPr>
      <w:kern w:val="2"/>
      <w:sz w:val="21"/>
      <w:lang w:eastAsia="zh-CN" w:bidi="ar-SA"/>
    </w:rPr>
  </w:style>
  <w:style w:type="paragraph" w:customStyle="1" w:styleId="15">
    <w:name w:val="1文章"/>
    <w:basedOn w:val="a"/>
    <w:qFormat/>
    <w:pPr>
      <w:widowControl/>
      <w:snapToGrid w:val="0"/>
      <w:spacing w:line="420" w:lineRule="auto"/>
      <w:ind w:firstLineChars="200" w:firstLine="454"/>
      <w:jc w:val="left"/>
      <w:outlineLvl w:val="4"/>
    </w:pPr>
    <w:rPr>
      <w:spacing w:val="4"/>
      <w:kern w:val="0"/>
      <w:sz w:val="24"/>
      <w:lang w:eastAsia="en-US" w:bidi="en-US"/>
    </w:rPr>
  </w:style>
  <w:style w:type="paragraph" w:customStyle="1" w:styleId="0">
    <w:name w:val="0表格题头"/>
    <w:basedOn w:val="a7"/>
    <w:qFormat/>
    <w:pPr>
      <w:tabs>
        <w:tab w:val="left" w:pos="1260"/>
      </w:tabs>
      <w:spacing w:before="60"/>
      <w:ind w:firstLineChars="0" w:firstLine="0"/>
      <w:jc w:val="center"/>
    </w:pPr>
    <w:rPr>
      <w:b/>
      <w:bCs/>
      <w:color w:val="000000"/>
      <w:kern w:val="28"/>
      <w:lang w:eastAsia="en-US"/>
    </w:rPr>
  </w:style>
  <w:style w:type="paragraph" w:customStyle="1" w:styleId="00">
    <w:name w:val="0表格正文"/>
    <w:basedOn w:val="a"/>
    <w:qFormat/>
    <w:pPr>
      <w:contextualSpacing/>
      <w:jc w:val="center"/>
    </w:pPr>
  </w:style>
  <w:style w:type="paragraph" w:customStyle="1" w:styleId="aff2">
    <w:name w:val="环评正文"/>
    <w:basedOn w:val="24"/>
    <w:qFormat/>
    <w:pPr>
      <w:snapToGrid w:val="0"/>
      <w:spacing w:afterLines="0" w:line="360" w:lineRule="auto"/>
      <w:ind w:firstLine="480"/>
    </w:pPr>
    <w:rPr>
      <w:rFonts w:eastAsia="宋体"/>
      <w:bCs/>
      <w:sz w:val="24"/>
      <w:lang w:val="zh-CN"/>
    </w:rPr>
  </w:style>
  <w:style w:type="paragraph" w:customStyle="1" w:styleId="24">
    <w:name w:val="样式 正文文字缩进 + 小四 首行缩进:  2 字符"/>
    <w:basedOn w:val="a3"/>
    <w:qFormat/>
    <w:pPr>
      <w:spacing w:afterLines="50"/>
      <w:ind w:firstLine="200"/>
    </w:pPr>
    <w:rPr>
      <w:rFonts w:eastAsia="华文楷体"/>
      <w:sz w:val="28"/>
    </w:rPr>
  </w:style>
  <w:style w:type="paragraph" w:customStyle="1" w:styleId="50">
    <w:name w:val="5文章正文"/>
    <w:basedOn w:val="a"/>
    <w:qFormat/>
    <w:pPr>
      <w:spacing w:line="360" w:lineRule="auto"/>
      <w:ind w:firstLineChars="200" w:firstLine="200"/>
    </w:pPr>
    <w:rPr>
      <w:sz w:val="24"/>
    </w:rPr>
  </w:style>
  <w:style w:type="paragraph" w:customStyle="1" w:styleId="aff3">
    <w:name w:val="金皇表（图）头"/>
    <w:basedOn w:val="a"/>
    <w:qFormat/>
    <w:pPr>
      <w:adjustRightInd w:val="0"/>
      <w:jc w:val="center"/>
      <w:outlineLvl w:val="4"/>
    </w:pPr>
    <w:rPr>
      <w:rFonts w:eastAsia="黑体"/>
      <w:b/>
      <w:sz w:val="24"/>
    </w:rPr>
  </w:style>
  <w:style w:type="paragraph" w:customStyle="1" w:styleId="aff4">
    <w:name w:val="表内容"/>
    <w:basedOn w:val="a"/>
    <w:qFormat/>
    <w:pPr>
      <w:jc w:val="center"/>
    </w:pPr>
  </w:style>
  <w:style w:type="paragraph" w:customStyle="1" w:styleId="51">
    <w:name w:val="5段落"/>
    <w:basedOn w:val="a"/>
    <w:qFormat/>
    <w:pPr>
      <w:spacing w:line="360" w:lineRule="auto"/>
      <w:ind w:firstLineChars="200" w:firstLine="200"/>
    </w:pPr>
    <w:rPr>
      <w:sz w:val="24"/>
      <w:szCs w:val="28"/>
    </w:rPr>
  </w:style>
  <w:style w:type="paragraph" w:customStyle="1" w:styleId="zhangCharChar">
    <w:name w:val="zhang正文 Char Char"/>
    <w:qFormat/>
    <w:pPr>
      <w:widowControl w:val="0"/>
      <w:adjustRightInd w:val="0"/>
      <w:snapToGrid w:val="0"/>
      <w:spacing w:line="500" w:lineRule="exact"/>
      <w:ind w:firstLine="539"/>
      <w:jc w:val="both"/>
      <w:textAlignment w:val="baseline"/>
    </w:pPr>
    <w:rPr>
      <w:rFonts w:ascii="Calibri" w:hAnsi="Calibri"/>
      <w:kern w:val="2"/>
      <w:sz w:val="21"/>
      <w:szCs w:val="24"/>
    </w:rPr>
  </w:style>
  <w:style w:type="paragraph" w:customStyle="1" w:styleId="zhang">
    <w:name w:val="zhang正文"/>
    <w:basedOn w:val="a3"/>
    <w:qFormat/>
    <w:pPr>
      <w:adjustRightInd w:val="0"/>
      <w:snapToGrid w:val="0"/>
      <w:spacing w:line="500" w:lineRule="exact"/>
      <w:ind w:firstLine="539"/>
      <w:textAlignment w:val="baseline"/>
    </w:pPr>
  </w:style>
  <w:style w:type="paragraph" w:customStyle="1" w:styleId="aff5">
    <w:name w:val="表哥的格式"/>
    <w:basedOn w:val="a"/>
    <w:qFormat/>
    <w:pPr>
      <w:jc w:val="center"/>
    </w:pPr>
    <w:rPr>
      <w:color w:val="000000"/>
      <w:szCs w:val="21"/>
    </w:rPr>
  </w:style>
  <w:style w:type="paragraph" w:customStyle="1" w:styleId="aff6">
    <w:name w:val="表标题"/>
    <w:basedOn w:val="a"/>
    <w:qFormat/>
    <w:pPr>
      <w:jc w:val="center"/>
    </w:pPr>
    <w:rPr>
      <w:b/>
    </w:rPr>
  </w:style>
  <w:style w:type="paragraph" w:customStyle="1" w:styleId="150">
    <w:name w:val="样式 正文文本缩进 + 行距: 1.5 倍行距"/>
    <w:basedOn w:val="a"/>
    <w:qFormat/>
    <w:pPr>
      <w:spacing w:after="120" w:line="360" w:lineRule="auto"/>
      <w:ind w:leftChars="32" w:left="90" w:firstLineChars="200" w:firstLine="560"/>
    </w:pPr>
    <w:rPr>
      <w:rFonts w:cs="宋体"/>
      <w:sz w:val="24"/>
    </w:rPr>
  </w:style>
  <w:style w:type="paragraph" w:customStyle="1" w:styleId="-0">
    <w:name w:val="金皇-表（图）头"/>
    <w:basedOn w:val="a"/>
    <w:qFormat/>
    <w:pPr>
      <w:adjustRightInd w:val="0"/>
      <w:jc w:val="center"/>
      <w:outlineLvl w:val="4"/>
    </w:pPr>
    <w:rPr>
      <w:b/>
      <w:sz w:val="24"/>
    </w:rPr>
  </w:style>
  <w:style w:type="paragraph" w:customStyle="1" w:styleId="7">
    <w:name w:val="7表格(治)"/>
    <w:qFormat/>
    <w:pPr>
      <w:widowControl w:val="0"/>
      <w:tabs>
        <w:tab w:val="center" w:pos="4153"/>
        <w:tab w:val="right" w:pos="8306"/>
      </w:tabs>
      <w:suppressAutoHyphens/>
      <w:snapToGrid w:val="0"/>
      <w:jc w:val="center"/>
    </w:pPr>
    <w:rPr>
      <w:rFonts w:eastAsia="楷体_GB2312" w:cs="宋体"/>
      <w:kern w:val="2"/>
      <w:sz w:val="21"/>
      <w:szCs w:val="36"/>
    </w:rPr>
  </w:style>
  <w:style w:type="paragraph" w:styleId="aff7">
    <w:name w:val="List Paragraph"/>
    <w:basedOn w:val="a"/>
    <w:uiPriority w:val="34"/>
    <w:qFormat/>
    <w:pPr>
      <w:ind w:firstLineChars="200" w:firstLine="420"/>
    </w:pPr>
  </w:style>
  <w:style w:type="paragraph" w:customStyle="1" w:styleId="lin">
    <w:name w:val="lin表格标题"/>
    <w:basedOn w:val="a"/>
    <w:qFormat/>
    <w:pPr>
      <w:numPr>
        <w:ilvl w:val="5"/>
        <w:numId w:val="1"/>
      </w:numPr>
      <w:spacing w:beforeLines="50"/>
      <w:jc w:val="center"/>
    </w:pPr>
    <w:rPr>
      <w:b/>
    </w:rPr>
  </w:style>
  <w:style w:type="paragraph" w:customStyle="1" w:styleId="lin0">
    <w:name w:val="lin表格中"/>
    <w:qFormat/>
    <w:pPr>
      <w:adjustRightInd w:val="0"/>
      <w:snapToGrid w:val="0"/>
      <w:jc w:val="center"/>
    </w:pPr>
    <w:rPr>
      <w:kern w:val="2"/>
      <w:sz w:val="21"/>
      <w:szCs w:val="21"/>
    </w:rPr>
  </w:style>
  <w:style w:type="paragraph" w:customStyle="1" w:styleId="-1">
    <w:name w:val="金皇-表格内文字"/>
    <w:basedOn w:val="a"/>
    <w:qFormat/>
    <w:pPr>
      <w:tabs>
        <w:tab w:val="left" w:pos="0"/>
      </w:tabs>
      <w:adjustRightInd w:val="0"/>
      <w:snapToGrid w:val="0"/>
      <w:jc w:val="center"/>
    </w:pPr>
    <w:rPr>
      <w:snapToGrid w:val="0"/>
      <w:szCs w:val="21"/>
    </w:rPr>
  </w:style>
  <w:style w:type="paragraph" w:customStyle="1" w:styleId="16">
    <w:name w:val="表格名称1"/>
    <w:basedOn w:val="a"/>
    <w:qFormat/>
    <w:pPr>
      <w:jc w:val="center"/>
    </w:pPr>
    <w:rPr>
      <w:b/>
    </w:rPr>
  </w:style>
  <w:style w:type="paragraph" w:customStyle="1" w:styleId="T">
    <w:name w:val="T正文"/>
    <w:qFormat/>
    <w:pPr>
      <w:widowControl w:val="0"/>
      <w:adjustRightInd w:val="0"/>
      <w:snapToGrid w:val="0"/>
      <w:spacing w:line="360" w:lineRule="auto"/>
      <w:ind w:firstLineChars="200" w:firstLine="200"/>
      <w:jc w:val="both"/>
    </w:pPr>
    <w:rPr>
      <w:sz w:val="24"/>
    </w:rPr>
  </w:style>
  <w:style w:type="paragraph" w:customStyle="1" w:styleId="aff8">
    <w:name w:val="表格内文字"/>
    <w:basedOn w:val="a"/>
    <w:qFormat/>
    <w:pPr>
      <w:tabs>
        <w:tab w:val="left" w:pos="0"/>
      </w:tabs>
      <w:adjustRightInd w:val="0"/>
      <w:snapToGrid w:val="0"/>
      <w:jc w:val="center"/>
    </w:pPr>
    <w:rPr>
      <w:kern w:val="0"/>
      <w:sz w:val="20"/>
      <w:szCs w:val="21"/>
    </w:rPr>
  </w:style>
  <w:style w:type="paragraph" w:customStyle="1" w:styleId="-2">
    <w:name w:val="金皇-标题2"/>
    <w:basedOn w:val="20"/>
    <w:uiPriority w:val="99"/>
    <w:qFormat/>
  </w:style>
  <w:style w:type="paragraph" w:customStyle="1" w:styleId="123">
    <w:name w:val="123正文"/>
    <w:basedOn w:val="a"/>
    <w:qFormat/>
    <w:pPr>
      <w:snapToGrid w:val="0"/>
      <w:spacing w:line="360" w:lineRule="auto"/>
      <w:ind w:firstLineChars="200" w:firstLine="480"/>
    </w:pPr>
    <w:rPr>
      <w:color w:val="0000FF"/>
      <w:sz w:val="24"/>
      <w:lang w:val="zh-CN"/>
    </w:rPr>
  </w:style>
  <w:style w:type="paragraph" w:customStyle="1" w:styleId="aff9">
    <w:name w:val="表内文字"/>
    <w:qFormat/>
    <w:pPr>
      <w:adjustRightInd w:val="0"/>
      <w:snapToGrid w:val="0"/>
      <w:jc w:val="center"/>
    </w:pPr>
    <w:rPr>
      <w:sz w:val="21"/>
      <w:szCs w:val="21"/>
    </w:rPr>
  </w:style>
  <w:style w:type="paragraph" w:customStyle="1" w:styleId="affa">
    <w:name w:val="个人正文"/>
    <w:qFormat/>
    <w:pPr>
      <w:widowControl w:val="0"/>
      <w:autoSpaceDE w:val="0"/>
      <w:autoSpaceDN w:val="0"/>
      <w:adjustRightInd w:val="0"/>
      <w:ind w:firstLine="200"/>
      <w:jc w:val="both"/>
      <w:textAlignment w:val="baseline"/>
    </w:pPr>
    <w:rPr>
      <w:kern w:val="2"/>
      <w:sz w:val="21"/>
      <w:szCs w:val="24"/>
    </w:rPr>
  </w:style>
  <w:style w:type="paragraph" w:customStyle="1" w:styleId="affb">
    <w:name w:val="表头"/>
    <w:next w:val="a"/>
    <w:qFormat/>
    <w:pPr>
      <w:widowControl w:val="0"/>
      <w:adjustRightInd w:val="0"/>
      <w:snapToGrid w:val="0"/>
      <w:spacing w:line="360" w:lineRule="auto"/>
      <w:ind w:firstLineChars="200" w:firstLine="420"/>
      <w:jc w:val="center"/>
    </w:pPr>
    <w:rPr>
      <w:b/>
      <w:kern w:val="2"/>
      <w:sz w:val="24"/>
      <w:szCs w:val="24"/>
    </w:rPr>
  </w:style>
  <w:style w:type="paragraph" w:customStyle="1" w:styleId="0000">
    <w:name w:val="0000表格内容"/>
    <w:qFormat/>
    <w:pPr>
      <w:widowControl w:val="0"/>
      <w:adjustRightInd w:val="0"/>
      <w:snapToGrid w:val="0"/>
      <w:jc w:val="center"/>
    </w:pPr>
    <w:rPr>
      <w:bCs/>
      <w:snapToGrid w:val="0"/>
      <w:sz w:val="21"/>
      <w:szCs w:val="21"/>
    </w:rPr>
  </w:style>
  <w:style w:type="paragraph" w:customStyle="1" w:styleId="affc">
    <w:name w:val="表、图"/>
    <w:basedOn w:val="a5"/>
    <w:qFormat/>
    <w:pPr>
      <w:jc w:val="center"/>
    </w:pPr>
    <w:rPr>
      <w:b/>
    </w:rPr>
  </w:style>
  <w:style w:type="paragraph" w:customStyle="1" w:styleId="70">
    <w:name w:val="7表格"/>
    <w:qFormat/>
    <w:pPr>
      <w:widowControl w:val="0"/>
      <w:ind w:rightChars="8" w:right="17"/>
      <w:jc w:val="center"/>
    </w:pPr>
    <w:rPr>
      <w:rFonts w:ascii="宋体" w:eastAsia="楷体_GB2312"/>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locked="0" w:semiHidden="1" w:qFormat="1"/>
    <w:lsdException w:name="header" w:locked="0" w:qFormat="1"/>
    <w:lsdException w:name="footer" w:locked="0" w:uiPriority="99" w:qFormat="1"/>
    <w:lsdException w:name="caption" w:semiHidden="1" w:unhideWhenUsed="1" w:qFormat="1"/>
    <w:lsdException w:name="annotation reference" w:locked="0" w:semiHidden="1" w:qFormat="1"/>
    <w:lsdException w:name="page number" w:qFormat="1"/>
    <w:lsdException w:name="Title" w:qFormat="1"/>
    <w:lsdException w:name="Default Paragraph Font" w:locked="0" w:semiHidden="1" w:uiPriority="1" w:unhideWhenUsed="1" w:qFormat="1"/>
    <w:lsdException w:name="Body Text" w:locked="0" w:qFormat="1"/>
    <w:lsdException w:name="Body Text Indent" w:locked="0" w:qFormat="1"/>
    <w:lsdException w:name="Subtitle" w:qFormat="1"/>
    <w:lsdException w:name="Salutation" w:uiPriority="99" w:unhideWhenUsed="1" w:qFormat="1"/>
    <w:lsdException w:name="Date" w:locked="0" w:qFormat="1"/>
    <w:lsdException w:name="Body Text First Indent" w:qFormat="1"/>
    <w:lsdException w:name="Body Text First Indent 2" w:qFormat="1"/>
    <w:lsdException w:name="Body Text Indent 2" w:qFormat="1"/>
    <w:lsdException w:name="Block Text" w:qFormat="1"/>
    <w:lsdException w:name="Hyperlink" w:uiPriority="99" w:unhideWhenUsed="1"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qFormat="1"/>
    <w:lsdException w:name="Table Theme" w:semiHidden="1" w:unhideWhenUsed="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
    <w:qFormat/>
    <w:locked/>
    <w:pPr>
      <w:adjustRightInd w:val="0"/>
      <w:snapToGrid w:val="0"/>
      <w:spacing w:line="360" w:lineRule="auto"/>
      <w:jc w:val="left"/>
      <w:textAlignment w:val="baseline"/>
      <w:outlineLvl w:val="1"/>
    </w:pPr>
    <w:rPr>
      <w:b/>
      <w:bCs/>
      <w:kern w:val="0"/>
      <w:sz w:val="32"/>
      <w:szCs w:val="32"/>
    </w:rPr>
  </w:style>
  <w:style w:type="paragraph" w:styleId="3">
    <w:name w:val="heading 3"/>
    <w:basedOn w:val="a"/>
    <w:next w:val="a"/>
    <w:unhideWhenUsed/>
    <w:qFormat/>
    <w:locked/>
    <w:pPr>
      <w:spacing w:before="100" w:beforeAutospacing="1" w:after="100" w:afterAutospacing="1"/>
      <w:jc w:val="left"/>
      <w:outlineLvl w:val="2"/>
    </w:pPr>
    <w:rPr>
      <w:rFonts w:ascii="宋体" w:hAnsi="宋体" w:hint="eastAsia"/>
      <w:b/>
      <w:kern w:val="0"/>
      <w:sz w:val="27"/>
      <w:szCs w:val="27"/>
    </w:rPr>
  </w:style>
  <w:style w:type="paragraph" w:styleId="4">
    <w:name w:val="heading 4"/>
    <w:basedOn w:val="a"/>
    <w:next w:val="a"/>
    <w:uiPriority w:val="1"/>
    <w:qFormat/>
    <w:locked/>
    <w:pPr>
      <w:jc w:val="center"/>
      <w:outlineLvl w:val="3"/>
    </w:pPr>
    <w:rPr>
      <w:rFonts w:ascii="宋体" w:hAnsi="宋体" w:cs="宋体"/>
      <w:b/>
      <w:bCs/>
      <w:sz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qFormat/>
    <w:locked/>
    <w:pPr>
      <w:ind w:firstLineChars="200" w:firstLine="420"/>
    </w:pPr>
  </w:style>
  <w:style w:type="paragraph" w:styleId="a3">
    <w:name w:val="Body Text Indent"/>
    <w:basedOn w:val="a"/>
    <w:next w:val="a"/>
    <w:link w:val="Char"/>
    <w:qFormat/>
    <w:pPr>
      <w:spacing w:after="120"/>
      <w:ind w:leftChars="200" w:left="420"/>
    </w:pPr>
    <w:rPr>
      <w:kern w:val="0"/>
      <w:sz w:val="24"/>
      <w:szCs w:val="20"/>
    </w:rPr>
  </w:style>
  <w:style w:type="paragraph" w:styleId="a4">
    <w:name w:val="Body Text First Indent"/>
    <w:basedOn w:val="a5"/>
    <w:next w:val="a"/>
    <w:qFormat/>
    <w:locked/>
    <w:pPr>
      <w:widowControl w:val="0"/>
      <w:tabs>
        <w:tab w:val="left" w:pos="1620"/>
        <w:tab w:val="left" w:pos="2700"/>
      </w:tabs>
      <w:spacing w:line="240" w:lineRule="exact"/>
      <w:ind w:firstLineChars="100" w:firstLine="420"/>
      <w:jc w:val="center"/>
    </w:pPr>
    <w:rPr>
      <w:kern w:val="2"/>
      <w:sz w:val="28"/>
    </w:rPr>
  </w:style>
  <w:style w:type="paragraph" w:styleId="a5">
    <w:name w:val="Body Text"/>
    <w:basedOn w:val="a"/>
    <w:next w:val="a6"/>
    <w:link w:val="Char0"/>
    <w:qFormat/>
    <w:pPr>
      <w:widowControl/>
      <w:snapToGrid w:val="0"/>
      <w:spacing w:before="60" w:after="160" w:line="259" w:lineRule="auto"/>
      <w:ind w:right="113"/>
    </w:pPr>
    <w:rPr>
      <w:kern w:val="0"/>
      <w:sz w:val="18"/>
      <w:szCs w:val="20"/>
    </w:rPr>
  </w:style>
  <w:style w:type="paragraph" w:styleId="a6">
    <w:name w:val="Salutation"/>
    <w:next w:val="a"/>
    <w:uiPriority w:val="99"/>
    <w:unhideWhenUsed/>
    <w:qFormat/>
    <w:locked/>
    <w:pPr>
      <w:widowControl w:val="0"/>
      <w:spacing w:line="307" w:lineRule="auto"/>
      <w:jc w:val="both"/>
    </w:pPr>
    <w:rPr>
      <w:kern w:val="2"/>
      <w:sz w:val="21"/>
      <w:szCs w:val="24"/>
    </w:rPr>
  </w:style>
  <w:style w:type="paragraph" w:styleId="a7">
    <w:name w:val="Normal Indent"/>
    <w:basedOn w:val="a"/>
    <w:next w:val="a"/>
    <w:qFormat/>
    <w:locked/>
    <w:pPr>
      <w:ind w:firstLineChars="200" w:firstLine="420"/>
    </w:pPr>
  </w:style>
  <w:style w:type="paragraph" w:styleId="a8">
    <w:name w:val="annotation text"/>
    <w:basedOn w:val="a"/>
    <w:link w:val="Char1"/>
    <w:semiHidden/>
    <w:qFormat/>
    <w:pPr>
      <w:jc w:val="left"/>
    </w:pPr>
    <w:rPr>
      <w:kern w:val="0"/>
      <w:sz w:val="24"/>
      <w:szCs w:val="20"/>
    </w:rPr>
  </w:style>
  <w:style w:type="paragraph" w:styleId="a9">
    <w:name w:val="Block Text"/>
    <w:basedOn w:val="a"/>
    <w:qFormat/>
    <w:locked/>
    <w:pPr>
      <w:adjustRightInd w:val="0"/>
      <w:spacing w:line="460" w:lineRule="exact"/>
      <w:ind w:left="113" w:right="113" w:firstLine="425"/>
      <w:textAlignment w:val="baseline"/>
    </w:pPr>
    <w:rPr>
      <w:rFonts w:ascii="楷体_GB2312" w:eastAsia="楷体_GB2312"/>
      <w:kern w:val="0"/>
      <w:sz w:val="28"/>
    </w:rPr>
  </w:style>
  <w:style w:type="paragraph" w:styleId="aa">
    <w:name w:val="Plain Text"/>
    <w:basedOn w:val="a"/>
    <w:qFormat/>
    <w:locked/>
    <w:pPr>
      <w:adjustRightInd w:val="0"/>
      <w:snapToGrid w:val="0"/>
      <w:spacing w:line="360" w:lineRule="auto"/>
    </w:pPr>
    <w:rPr>
      <w:rFonts w:ascii="宋体" w:hAnsi="Courier New"/>
      <w:kern w:val="0"/>
      <w:sz w:val="20"/>
      <w:szCs w:val="21"/>
    </w:rPr>
  </w:style>
  <w:style w:type="paragraph" w:styleId="ab">
    <w:name w:val="Date"/>
    <w:basedOn w:val="a"/>
    <w:next w:val="a"/>
    <w:link w:val="Char2"/>
    <w:qFormat/>
    <w:pPr>
      <w:ind w:leftChars="2500" w:left="100"/>
    </w:pPr>
    <w:rPr>
      <w:kern w:val="0"/>
      <w:sz w:val="24"/>
      <w:szCs w:val="20"/>
    </w:rPr>
  </w:style>
  <w:style w:type="paragraph" w:styleId="21">
    <w:name w:val="Body Text Indent 2"/>
    <w:basedOn w:val="a"/>
    <w:next w:val="ac"/>
    <w:qFormat/>
    <w:locked/>
    <w:pPr>
      <w:spacing w:line="360" w:lineRule="auto"/>
      <w:ind w:leftChars="-1" w:left="-2" w:firstLineChars="200" w:firstLine="560"/>
    </w:pPr>
    <w:rPr>
      <w:rFonts w:ascii="Calibri" w:eastAsia="Times New Roman" w:hAnsi="Calibri"/>
      <w:sz w:val="28"/>
    </w:rPr>
  </w:style>
  <w:style w:type="paragraph" w:customStyle="1" w:styleId="ac">
    <w:name w:val="简单回函地址"/>
    <w:next w:val="22"/>
    <w:qFormat/>
    <w:pPr>
      <w:widowControl w:val="0"/>
      <w:spacing w:line="360" w:lineRule="auto"/>
      <w:ind w:firstLineChars="200" w:firstLine="200"/>
      <w:jc w:val="both"/>
    </w:pPr>
    <w:rPr>
      <w:rFonts w:ascii="Calibri" w:eastAsia="Times New Roman" w:hAnsi="Calibri"/>
      <w:kern w:val="2"/>
      <w:sz w:val="24"/>
    </w:rPr>
  </w:style>
  <w:style w:type="paragraph" w:customStyle="1" w:styleId="22">
    <w:name w:val="正文2"/>
    <w:qFormat/>
    <w:pPr>
      <w:widowControl w:val="0"/>
      <w:spacing w:line="360" w:lineRule="auto"/>
      <w:ind w:firstLineChars="200" w:firstLine="200"/>
      <w:jc w:val="both"/>
    </w:pPr>
    <w:rPr>
      <w:rFonts w:ascii="Calibri" w:eastAsia="Times New Roman" w:hAnsi="Calibri"/>
      <w:kern w:val="2"/>
      <w:sz w:val="24"/>
    </w:rPr>
  </w:style>
  <w:style w:type="paragraph" w:styleId="ad">
    <w:name w:val="Balloon Text"/>
    <w:basedOn w:val="a"/>
    <w:next w:val="a5"/>
    <w:link w:val="Char3"/>
    <w:semiHidden/>
    <w:qFormat/>
    <w:rPr>
      <w:kern w:val="0"/>
      <w:sz w:val="18"/>
      <w:szCs w:val="20"/>
    </w:rPr>
  </w:style>
  <w:style w:type="paragraph" w:styleId="ae">
    <w:name w:val="footer"/>
    <w:basedOn w:val="a"/>
    <w:link w:val="Char4"/>
    <w:uiPriority w:val="99"/>
    <w:qFormat/>
    <w:pPr>
      <w:tabs>
        <w:tab w:val="center" w:pos="4153"/>
        <w:tab w:val="right" w:pos="8306"/>
      </w:tabs>
      <w:snapToGrid w:val="0"/>
      <w:jc w:val="left"/>
    </w:pPr>
    <w:rPr>
      <w:kern w:val="0"/>
      <w:sz w:val="18"/>
      <w:szCs w:val="20"/>
    </w:rPr>
  </w:style>
  <w:style w:type="paragraph" w:styleId="af">
    <w:name w:val="header"/>
    <w:basedOn w:val="a"/>
    <w:link w:val="Char5"/>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qFormat/>
    <w:locked/>
  </w:style>
  <w:style w:type="paragraph" w:styleId="af0">
    <w:name w:val="Normal (Web)"/>
    <w:basedOn w:val="a"/>
    <w:link w:val="Char6"/>
    <w:qFormat/>
    <w:pPr>
      <w:widowControl/>
      <w:spacing w:before="100" w:beforeAutospacing="1" w:after="100" w:afterAutospacing="1"/>
      <w:jc w:val="left"/>
    </w:pPr>
    <w:rPr>
      <w:rFonts w:ascii="宋体" w:hAnsi="宋体"/>
      <w:kern w:val="0"/>
      <w:sz w:val="24"/>
      <w:szCs w:val="20"/>
    </w:rPr>
  </w:style>
  <w:style w:type="paragraph" w:styleId="af1">
    <w:name w:val="Title"/>
    <w:basedOn w:val="a"/>
    <w:next w:val="a"/>
    <w:qFormat/>
    <w:locked/>
    <w:pPr>
      <w:jc w:val="center"/>
    </w:pPr>
    <w:rPr>
      <w:b/>
      <w:bCs/>
      <w:szCs w:val="32"/>
    </w:rPr>
  </w:style>
  <w:style w:type="paragraph" w:styleId="af2">
    <w:name w:val="annotation subject"/>
    <w:basedOn w:val="a8"/>
    <w:next w:val="a8"/>
    <w:link w:val="Char7"/>
    <w:semiHidden/>
    <w:qFormat/>
    <w:rPr>
      <w:b/>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qFormat/>
    <w:locked/>
  </w:style>
  <w:style w:type="character" w:styleId="af5">
    <w:name w:val="Emphasis"/>
    <w:basedOn w:val="a0"/>
    <w:qFormat/>
    <w:locked/>
    <w:rPr>
      <w:i/>
    </w:rPr>
  </w:style>
  <w:style w:type="character" w:styleId="af6">
    <w:name w:val="Hyperlink"/>
    <w:basedOn w:val="a0"/>
    <w:uiPriority w:val="99"/>
    <w:unhideWhenUsed/>
    <w:qFormat/>
    <w:locked/>
    <w:rPr>
      <w:color w:val="0563C1"/>
      <w:u w:val="single"/>
    </w:rPr>
  </w:style>
  <w:style w:type="character" w:styleId="af7">
    <w:name w:val="annotation reference"/>
    <w:semiHidden/>
    <w:qFormat/>
    <w:rPr>
      <w:sz w:val="21"/>
    </w:rPr>
  </w:style>
  <w:style w:type="paragraph" w:customStyle="1" w:styleId="af8">
    <w:name w:val="正文(首行缩进)"/>
    <w:basedOn w:val="a"/>
    <w:qFormat/>
    <w:pPr>
      <w:adjustRightInd w:val="0"/>
      <w:snapToGrid w:val="0"/>
      <w:spacing w:line="360" w:lineRule="auto"/>
      <w:ind w:firstLineChars="200" w:firstLine="200"/>
    </w:pPr>
    <w:rPr>
      <w:snapToGrid w:val="0"/>
      <w:sz w:val="24"/>
      <w:szCs w:val="25"/>
    </w:rPr>
  </w:style>
  <w:style w:type="character" w:customStyle="1" w:styleId="Char">
    <w:name w:val="正文文本缩进 Char"/>
    <w:link w:val="a3"/>
    <w:semiHidden/>
    <w:qFormat/>
    <w:locked/>
    <w:rPr>
      <w:rFonts w:ascii="Times New Roman" w:eastAsia="宋体" w:hAnsi="Times New Roman"/>
      <w:sz w:val="24"/>
    </w:rPr>
  </w:style>
  <w:style w:type="character" w:customStyle="1" w:styleId="Char0">
    <w:name w:val="正文文本 Char"/>
    <w:link w:val="a5"/>
    <w:qFormat/>
    <w:locked/>
    <w:rPr>
      <w:sz w:val="18"/>
    </w:rPr>
  </w:style>
  <w:style w:type="character" w:customStyle="1" w:styleId="Char1">
    <w:name w:val="批注文字 Char"/>
    <w:link w:val="a8"/>
    <w:qFormat/>
    <w:locked/>
    <w:rPr>
      <w:rFonts w:ascii="Times New Roman" w:eastAsia="宋体" w:hAnsi="Times New Roman"/>
      <w:sz w:val="24"/>
    </w:rPr>
  </w:style>
  <w:style w:type="character" w:customStyle="1" w:styleId="Char2">
    <w:name w:val="日期 Char"/>
    <w:link w:val="ab"/>
    <w:qFormat/>
    <w:locked/>
    <w:rPr>
      <w:rFonts w:ascii="Times New Roman" w:eastAsia="宋体" w:hAnsi="Times New Roman"/>
      <w:sz w:val="24"/>
    </w:rPr>
  </w:style>
  <w:style w:type="character" w:customStyle="1" w:styleId="Char3">
    <w:name w:val="批注框文本 Char"/>
    <w:link w:val="ad"/>
    <w:semiHidden/>
    <w:qFormat/>
    <w:locked/>
    <w:rPr>
      <w:rFonts w:ascii="Times New Roman" w:eastAsia="宋体" w:hAnsi="Times New Roman"/>
      <w:sz w:val="18"/>
    </w:rPr>
  </w:style>
  <w:style w:type="character" w:customStyle="1" w:styleId="Char4">
    <w:name w:val="页脚 Char"/>
    <w:link w:val="ae"/>
    <w:uiPriority w:val="99"/>
    <w:qFormat/>
    <w:locked/>
    <w:rPr>
      <w:sz w:val="18"/>
    </w:rPr>
  </w:style>
  <w:style w:type="character" w:customStyle="1" w:styleId="Char5">
    <w:name w:val="页眉 Char"/>
    <w:link w:val="af"/>
    <w:qFormat/>
    <w:locked/>
    <w:rPr>
      <w:sz w:val="18"/>
    </w:rPr>
  </w:style>
  <w:style w:type="character" w:customStyle="1" w:styleId="Char6">
    <w:name w:val="普通(网站) Char"/>
    <w:link w:val="af0"/>
    <w:qFormat/>
    <w:locked/>
    <w:rPr>
      <w:rFonts w:ascii="宋体" w:eastAsia="宋体" w:hAnsi="宋体"/>
      <w:sz w:val="24"/>
    </w:rPr>
  </w:style>
  <w:style w:type="character" w:customStyle="1" w:styleId="Char7">
    <w:name w:val="批注主题 Char"/>
    <w:link w:val="af2"/>
    <w:semiHidden/>
    <w:qFormat/>
    <w:locked/>
    <w:rPr>
      <w:rFonts w:ascii="Times New Roman" w:eastAsia="宋体" w:hAnsi="Times New Roman"/>
      <w:b/>
      <w:kern w:val="2"/>
      <w:sz w:val="24"/>
    </w:rPr>
  </w:style>
  <w:style w:type="character" w:customStyle="1" w:styleId="af9">
    <w:name w:val="日期 字符"/>
    <w:semiHidden/>
    <w:qFormat/>
    <w:rPr>
      <w:rFonts w:ascii="Times New Roman" w:eastAsia="宋体" w:hAnsi="Times New Roman"/>
      <w:sz w:val="24"/>
    </w:rPr>
  </w:style>
  <w:style w:type="character" w:customStyle="1" w:styleId="11">
    <w:name w:val="批注文字 字符1"/>
    <w:semiHidden/>
    <w:qFormat/>
    <w:rPr>
      <w:rFonts w:ascii="Times New Roman" w:eastAsia="宋体" w:hAnsi="Times New Roman"/>
      <w:sz w:val="24"/>
    </w:rPr>
  </w:style>
  <w:style w:type="character" w:customStyle="1" w:styleId="afa">
    <w:name w:val="页脚 字符"/>
    <w:basedOn w:val="a0"/>
    <w:uiPriority w:val="99"/>
    <w:qFormat/>
  </w:style>
  <w:style w:type="character" w:customStyle="1" w:styleId="font01">
    <w:name w:val="font01"/>
    <w:basedOn w:val="a0"/>
    <w:qFormat/>
    <w:rPr>
      <w:rFonts w:ascii="宋体" w:eastAsia="宋体" w:hAnsi="宋体" w:cs="宋体" w:hint="eastAsia"/>
      <w:color w:val="000000"/>
      <w:sz w:val="21"/>
      <w:szCs w:val="21"/>
      <w:u w:val="none"/>
      <w:vertAlign w:val="superscript"/>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Char8">
    <w:name w:val="表格 Char"/>
    <w:link w:val="afb"/>
    <w:qFormat/>
    <w:locked/>
    <w:rPr>
      <w:rFonts w:ascii="宋体"/>
      <w:sz w:val="21"/>
    </w:rPr>
  </w:style>
  <w:style w:type="paragraph" w:customStyle="1" w:styleId="afb">
    <w:name w:val="表格"/>
    <w:basedOn w:val="a"/>
    <w:next w:val="a"/>
    <w:link w:val="Char8"/>
    <w:qFormat/>
    <w:pPr>
      <w:adjustRightInd w:val="0"/>
      <w:snapToGrid w:val="0"/>
      <w:spacing w:beforeLines="10" w:afterLines="10" w:line="259" w:lineRule="auto"/>
      <w:jc w:val="center"/>
    </w:pPr>
    <w:rPr>
      <w:rFonts w:ascii="宋体"/>
      <w:kern w:val="0"/>
      <w:szCs w:val="20"/>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12">
    <w:name w:val="正文文本 字符1"/>
    <w:semiHidden/>
    <w:qFormat/>
    <w:rPr>
      <w:rFonts w:ascii="Times New Roman" w:eastAsia="宋体" w:hAnsi="Times New Roman"/>
      <w:sz w:val="24"/>
    </w:rPr>
  </w:style>
  <w:style w:type="paragraph" w:customStyle="1" w:styleId="afc">
    <w:name w:val="表格的字"/>
    <w:next w:val="a"/>
    <w:qFormat/>
    <w:pPr>
      <w:jc w:val="center"/>
    </w:pPr>
    <w:rPr>
      <w:sz w:val="21"/>
      <w:szCs w:val="22"/>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paragraph" w:customStyle="1" w:styleId="100">
    <w:name w:val="正文_10"/>
    <w:qFormat/>
    <w:pPr>
      <w:widowControl w:val="0"/>
      <w:jc w:val="both"/>
    </w:pPr>
    <w:rPr>
      <w:kern w:val="2"/>
      <w:sz w:val="21"/>
      <w:szCs w:val="22"/>
    </w:rPr>
  </w:style>
  <w:style w:type="paragraph" w:customStyle="1" w:styleId="13">
    <w:name w:val="正文_1"/>
    <w:qFormat/>
    <w:pPr>
      <w:widowControl w:val="0"/>
      <w:jc w:val="both"/>
    </w:pPr>
    <w:rPr>
      <w:rFonts w:ascii="Calibri" w:hAnsi="Calibri"/>
      <w:kern w:val="2"/>
      <w:sz w:val="21"/>
    </w:rPr>
  </w:style>
  <w:style w:type="paragraph" w:customStyle="1" w:styleId="afd">
    <w:name w:val="表格内容"/>
    <w:basedOn w:val="a"/>
    <w:next w:val="a5"/>
    <w:qFormat/>
    <w:pPr>
      <w:adjustRightInd w:val="0"/>
      <w:snapToGrid w:val="0"/>
      <w:jc w:val="center"/>
    </w:pPr>
    <w:rPr>
      <w:iCs/>
      <w:szCs w:val="21"/>
    </w:rPr>
  </w:style>
  <w:style w:type="paragraph" w:customStyle="1" w:styleId="Default">
    <w:name w:val="Default"/>
    <w:qFormat/>
    <w:pPr>
      <w:widowControl w:val="0"/>
      <w:autoSpaceDE w:val="0"/>
      <w:autoSpaceDN w:val="0"/>
      <w:adjustRightInd w:val="0"/>
    </w:pPr>
    <w:rPr>
      <w:rFonts w:eastAsia="Calibri" w:cs="Arial"/>
      <w:color w:val="000000"/>
      <w:sz w:val="24"/>
      <w:szCs w:val="24"/>
    </w:rPr>
  </w:style>
  <w:style w:type="paragraph" w:customStyle="1" w:styleId="-">
    <w:name w:val="金皇-正文"/>
    <w:qFormat/>
    <w:pPr>
      <w:widowControl w:val="0"/>
      <w:spacing w:line="360" w:lineRule="auto"/>
      <w:ind w:firstLineChars="200" w:firstLine="200"/>
      <w:jc w:val="both"/>
    </w:pPr>
    <w:rPr>
      <w:kern w:val="2"/>
      <w:sz w:val="24"/>
      <w:szCs w:val="24"/>
    </w:rPr>
  </w:style>
  <w:style w:type="paragraph" w:customStyle="1" w:styleId="TableParagraph">
    <w:name w:val="Table Paragraph"/>
    <w:uiPriority w:val="1"/>
    <w:qFormat/>
    <w:pPr>
      <w:widowControl w:val="0"/>
      <w:adjustRightInd w:val="0"/>
      <w:snapToGrid w:val="0"/>
    </w:pPr>
    <w:rPr>
      <w:rFonts w:ascii="Calibri" w:hAnsi="Calibri"/>
      <w:sz w:val="22"/>
      <w:szCs w:val="22"/>
      <w:lang w:eastAsia="en-US"/>
    </w:rPr>
  </w:style>
  <w:style w:type="paragraph" w:customStyle="1" w:styleId="afe">
    <w:name w:val="颜表格文字"/>
    <w:qFormat/>
    <w:pPr>
      <w:widowControl w:val="0"/>
      <w:adjustRightInd w:val="0"/>
      <w:snapToGrid w:val="0"/>
      <w:jc w:val="center"/>
    </w:pPr>
    <w:rPr>
      <w:kern w:val="2"/>
      <w:sz w:val="21"/>
      <w:szCs w:val="24"/>
    </w:rPr>
  </w:style>
  <w:style w:type="paragraph" w:customStyle="1" w:styleId="BGZX">
    <w:name w:val="BGZX"/>
    <w:next w:val="a"/>
    <w:qFormat/>
    <w:pPr>
      <w:widowControl w:val="0"/>
      <w:adjustRightInd w:val="0"/>
      <w:snapToGrid w:val="0"/>
      <w:spacing w:line="360" w:lineRule="auto"/>
      <w:ind w:firstLineChars="200" w:firstLine="480"/>
      <w:jc w:val="both"/>
    </w:pPr>
    <w:rPr>
      <w:color w:val="000000"/>
      <w:sz w:val="24"/>
      <w:szCs w:val="22"/>
      <w:lang w:val="en-GB"/>
    </w:rPr>
  </w:style>
  <w:style w:type="paragraph" w:customStyle="1" w:styleId="aff">
    <w:name w:val="正文（小四）"/>
    <w:qFormat/>
    <w:pPr>
      <w:spacing w:line="360" w:lineRule="auto"/>
      <w:ind w:firstLineChars="200" w:firstLine="200"/>
      <w:jc w:val="both"/>
    </w:pPr>
    <w:rPr>
      <w:bCs/>
      <w:color w:val="000000"/>
      <w:kern w:val="2"/>
      <w:sz w:val="24"/>
      <w:szCs w:val="32"/>
    </w:rPr>
  </w:style>
  <w:style w:type="paragraph" w:customStyle="1" w:styleId="30">
    <w:name w:val="3标题(治)"/>
    <w:basedOn w:val="3"/>
    <w:qFormat/>
    <w:pPr>
      <w:widowControl/>
      <w:adjustRightInd w:val="0"/>
      <w:spacing w:before="0" w:after="0" w:line="360" w:lineRule="auto"/>
      <w:textAlignment w:val="baseline"/>
    </w:pPr>
    <w:rPr>
      <w:rFonts w:ascii="Times New Roman" w:eastAsia="黑体" w:hAnsi="Times New Roman"/>
      <w:sz w:val="28"/>
      <w:szCs w:val="28"/>
    </w:rPr>
  </w:style>
  <w:style w:type="character" w:customStyle="1" w:styleId="5Char">
    <w:name w:val="5文章(治) Char"/>
    <w:basedOn w:val="a0"/>
    <w:link w:val="5"/>
    <w:qFormat/>
    <w:rPr>
      <w:rFonts w:ascii="Arial" w:hAnsi="Arial" w:cs="Tahoma"/>
      <w:snapToGrid w:val="0"/>
      <w:kern w:val="0"/>
      <w:sz w:val="24"/>
      <w:szCs w:val="21"/>
    </w:rPr>
  </w:style>
  <w:style w:type="paragraph" w:customStyle="1" w:styleId="5">
    <w:name w:val="5文章(治)"/>
    <w:basedOn w:val="a"/>
    <w:link w:val="5Char"/>
    <w:qFormat/>
    <w:pPr>
      <w:spacing w:line="360" w:lineRule="auto"/>
      <w:ind w:firstLineChars="200" w:firstLine="480"/>
    </w:pPr>
    <w:rPr>
      <w:rFonts w:ascii="Arial" w:hAnsi="Arial" w:cs="Tahoma"/>
      <w:snapToGrid w:val="0"/>
      <w:kern w:val="0"/>
      <w:sz w:val="24"/>
      <w:szCs w:val="21"/>
    </w:rPr>
  </w:style>
  <w:style w:type="paragraph" w:customStyle="1" w:styleId="Style58">
    <w:name w:val="_Style 58"/>
    <w:basedOn w:val="a"/>
    <w:qFormat/>
  </w:style>
  <w:style w:type="paragraph" w:customStyle="1" w:styleId="aff0">
    <w:name w:val="表 内容"/>
    <w:basedOn w:val="a"/>
    <w:qFormat/>
    <w:pPr>
      <w:jc w:val="center"/>
    </w:pPr>
    <w:rPr>
      <w:rFonts w:hAnsi="宋体"/>
      <w:szCs w:val="20"/>
    </w:rPr>
  </w:style>
  <w:style w:type="paragraph" w:customStyle="1" w:styleId="aff1">
    <w:name w:val="文本"/>
    <w:basedOn w:val="a"/>
    <w:unhideWhenUsed/>
    <w:qFormat/>
    <w:pPr>
      <w:ind w:firstLineChars="200" w:firstLine="200"/>
    </w:pPr>
    <w:rPr>
      <w:kern w:val="0"/>
    </w:rPr>
  </w:style>
  <w:style w:type="paragraph" w:customStyle="1" w:styleId="14">
    <w:name w:val="1表格"/>
    <w:basedOn w:val="15"/>
    <w:qFormat/>
    <w:pPr>
      <w:widowControl w:val="0"/>
      <w:spacing w:line="240" w:lineRule="auto"/>
      <w:ind w:firstLineChars="0" w:firstLine="0"/>
      <w:jc w:val="center"/>
    </w:pPr>
    <w:rPr>
      <w:kern w:val="2"/>
      <w:sz w:val="21"/>
      <w:lang w:eastAsia="zh-CN" w:bidi="ar-SA"/>
    </w:rPr>
  </w:style>
  <w:style w:type="paragraph" w:customStyle="1" w:styleId="15">
    <w:name w:val="1文章"/>
    <w:basedOn w:val="a"/>
    <w:qFormat/>
    <w:pPr>
      <w:widowControl/>
      <w:snapToGrid w:val="0"/>
      <w:spacing w:line="420" w:lineRule="auto"/>
      <w:ind w:firstLineChars="200" w:firstLine="454"/>
      <w:jc w:val="left"/>
      <w:outlineLvl w:val="4"/>
    </w:pPr>
    <w:rPr>
      <w:spacing w:val="4"/>
      <w:kern w:val="0"/>
      <w:sz w:val="24"/>
      <w:lang w:eastAsia="en-US" w:bidi="en-US"/>
    </w:rPr>
  </w:style>
  <w:style w:type="paragraph" w:customStyle="1" w:styleId="0">
    <w:name w:val="0表格题头"/>
    <w:basedOn w:val="a7"/>
    <w:qFormat/>
    <w:pPr>
      <w:tabs>
        <w:tab w:val="left" w:pos="1260"/>
      </w:tabs>
      <w:spacing w:before="60"/>
      <w:ind w:firstLineChars="0" w:firstLine="0"/>
      <w:jc w:val="center"/>
    </w:pPr>
    <w:rPr>
      <w:b/>
      <w:bCs/>
      <w:color w:val="000000"/>
      <w:kern w:val="28"/>
      <w:lang w:eastAsia="en-US"/>
    </w:rPr>
  </w:style>
  <w:style w:type="paragraph" w:customStyle="1" w:styleId="00">
    <w:name w:val="0表格正文"/>
    <w:basedOn w:val="a"/>
    <w:qFormat/>
    <w:pPr>
      <w:contextualSpacing/>
      <w:jc w:val="center"/>
    </w:pPr>
  </w:style>
  <w:style w:type="paragraph" w:customStyle="1" w:styleId="aff2">
    <w:name w:val="环评正文"/>
    <w:basedOn w:val="24"/>
    <w:qFormat/>
    <w:pPr>
      <w:snapToGrid w:val="0"/>
      <w:spacing w:afterLines="0" w:line="360" w:lineRule="auto"/>
      <w:ind w:firstLine="480"/>
    </w:pPr>
    <w:rPr>
      <w:rFonts w:eastAsia="宋体"/>
      <w:bCs/>
      <w:sz w:val="24"/>
      <w:lang w:val="zh-CN"/>
    </w:rPr>
  </w:style>
  <w:style w:type="paragraph" w:customStyle="1" w:styleId="24">
    <w:name w:val="样式 正文文字缩进 + 小四 首行缩进:  2 字符"/>
    <w:basedOn w:val="a3"/>
    <w:qFormat/>
    <w:pPr>
      <w:spacing w:afterLines="50"/>
      <w:ind w:firstLine="200"/>
    </w:pPr>
    <w:rPr>
      <w:rFonts w:eastAsia="华文楷体"/>
      <w:sz w:val="28"/>
    </w:rPr>
  </w:style>
  <w:style w:type="paragraph" w:customStyle="1" w:styleId="50">
    <w:name w:val="5文章正文"/>
    <w:basedOn w:val="a"/>
    <w:qFormat/>
    <w:pPr>
      <w:spacing w:line="360" w:lineRule="auto"/>
      <w:ind w:firstLineChars="200" w:firstLine="200"/>
    </w:pPr>
    <w:rPr>
      <w:sz w:val="24"/>
    </w:rPr>
  </w:style>
  <w:style w:type="paragraph" w:customStyle="1" w:styleId="aff3">
    <w:name w:val="金皇表（图）头"/>
    <w:basedOn w:val="a"/>
    <w:qFormat/>
    <w:pPr>
      <w:adjustRightInd w:val="0"/>
      <w:jc w:val="center"/>
      <w:outlineLvl w:val="4"/>
    </w:pPr>
    <w:rPr>
      <w:rFonts w:eastAsia="黑体"/>
      <w:b/>
      <w:sz w:val="24"/>
    </w:rPr>
  </w:style>
  <w:style w:type="paragraph" w:customStyle="1" w:styleId="aff4">
    <w:name w:val="表内容"/>
    <w:basedOn w:val="a"/>
    <w:qFormat/>
    <w:pPr>
      <w:jc w:val="center"/>
    </w:pPr>
  </w:style>
  <w:style w:type="paragraph" w:customStyle="1" w:styleId="51">
    <w:name w:val="5段落"/>
    <w:basedOn w:val="a"/>
    <w:qFormat/>
    <w:pPr>
      <w:spacing w:line="360" w:lineRule="auto"/>
      <w:ind w:firstLineChars="200" w:firstLine="200"/>
    </w:pPr>
    <w:rPr>
      <w:sz w:val="24"/>
      <w:szCs w:val="28"/>
    </w:rPr>
  </w:style>
  <w:style w:type="paragraph" w:customStyle="1" w:styleId="zhangCharChar">
    <w:name w:val="zhang正文 Char Char"/>
    <w:qFormat/>
    <w:pPr>
      <w:widowControl w:val="0"/>
      <w:adjustRightInd w:val="0"/>
      <w:snapToGrid w:val="0"/>
      <w:spacing w:line="500" w:lineRule="exact"/>
      <w:ind w:firstLine="539"/>
      <w:jc w:val="both"/>
      <w:textAlignment w:val="baseline"/>
    </w:pPr>
    <w:rPr>
      <w:rFonts w:ascii="Calibri" w:hAnsi="Calibri"/>
      <w:kern w:val="2"/>
      <w:sz w:val="21"/>
      <w:szCs w:val="24"/>
    </w:rPr>
  </w:style>
  <w:style w:type="paragraph" w:customStyle="1" w:styleId="zhang">
    <w:name w:val="zhang正文"/>
    <w:basedOn w:val="a3"/>
    <w:qFormat/>
    <w:pPr>
      <w:adjustRightInd w:val="0"/>
      <w:snapToGrid w:val="0"/>
      <w:spacing w:line="500" w:lineRule="exact"/>
      <w:ind w:firstLine="539"/>
      <w:textAlignment w:val="baseline"/>
    </w:pPr>
  </w:style>
  <w:style w:type="paragraph" w:customStyle="1" w:styleId="aff5">
    <w:name w:val="表哥的格式"/>
    <w:basedOn w:val="a"/>
    <w:qFormat/>
    <w:pPr>
      <w:jc w:val="center"/>
    </w:pPr>
    <w:rPr>
      <w:color w:val="000000"/>
      <w:szCs w:val="21"/>
    </w:rPr>
  </w:style>
  <w:style w:type="paragraph" w:customStyle="1" w:styleId="aff6">
    <w:name w:val="表标题"/>
    <w:basedOn w:val="a"/>
    <w:qFormat/>
    <w:pPr>
      <w:jc w:val="center"/>
    </w:pPr>
    <w:rPr>
      <w:b/>
    </w:rPr>
  </w:style>
  <w:style w:type="paragraph" w:customStyle="1" w:styleId="150">
    <w:name w:val="样式 正文文本缩进 + 行距: 1.5 倍行距"/>
    <w:basedOn w:val="a"/>
    <w:qFormat/>
    <w:pPr>
      <w:spacing w:after="120" w:line="360" w:lineRule="auto"/>
      <w:ind w:leftChars="32" w:left="90" w:firstLineChars="200" w:firstLine="560"/>
    </w:pPr>
    <w:rPr>
      <w:rFonts w:cs="宋体"/>
      <w:sz w:val="24"/>
    </w:rPr>
  </w:style>
  <w:style w:type="paragraph" w:customStyle="1" w:styleId="-0">
    <w:name w:val="金皇-表（图）头"/>
    <w:basedOn w:val="a"/>
    <w:qFormat/>
    <w:pPr>
      <w:adjustRightInd w:val="0"/>
      <w:jc w:val="center"/>
      <w:outlineLvl w:val="4"/>
    </w:pPr>
    <w:rPr>
      <w:b/>
      <w:sz w:val="24"/>
    </w:rPr>
  </w:style>
  <w:style w:type="paragraph" w:customStyle="1" w:styleId="7">
    <w:name w:val="7表格(治)"/>
    <w:qFormat/>
    <w:pPr>
      <w:widowControl w:val="0"/>
      <w:tabs>
        <w:tab w:val="center" w:pos="4153"/>
        <w:tab w:val="right" w:pos="8306"/>
      </w:tabs>
      <w:suppressAutoHyphens/>
      <w:snapToGrid w:val="0"/>
      <w:jc w:val="center"/>
    </w:pPr>
    <w:rPr>
      <w:rFonts w:eastAsia="楷体_GB2312" w:cs="宋体"/>
      <w:kern w:val="2"/>
      <w:sz w:val="21"/>
      <w:szCs w:val="36"/>
    </w:rPr>
  </w:style>
  <w:style w:type="paragraph" w:styleId="aff7">
    <w:name w:val="List Paragraph"/>
    <w:basedOn w:val="a"/>
    <w:uiPriority w:val="34"/>
    <w:qFormat/>
    <w:pPr>
      <w:ind w:firstLineChars="200" w:firstLine="420"/>
    </w:pPr>
  </w:style>
  <w:style w:type="paragraph" w:customStyle="1" w:styleId="lin">
    <w:name w:val="lin表格标题"/>
    <w:basedOn w:val="a"/>
    <w:qFormat/>
    <w:pPr>
      <w:numPr>
        <w:ilvl w:val="5"/>
        <w:numId w:val="1"/>
      </w:numPr>
      <w:spacing w:beforeLines="50"/>
      <w:jc w:val="center"/>
    </w:pPr>
    <w:rPr>
      <w:b/>
    </w:rPr>
  </w:style>
  <w:style w:type="paragraph" w:customStyle="1" w:styleId="lin0">
    <w:name w:val="lin表格中"/>
    <w:qFormat/>
    <w:pPr>
      <w:adjustRightInd w:val="0"/>
      <w:snapToGrid w:val="0"/>
      <w:jc w:val="center"/>
    </w:pPr>
    <w:rPr>
      <w:kern w:val="2"/>
      <w:sz w:val="21"/>
      <w:szCs w:val="21"/>
    </w:rPr>
  </w:style>
  <w:style w:type="paragraph" w:customStyle="1" w:styleId="-1">
    <w:name w:val="金皇-表格内文字"/>
    <w:basedOn w:val="a"/>
    <w:qFormat/>
    <w:pPr>
      <w:tabs>
        <w:tab w:val="left" w:pos="0"/>
      </w:tabs>
      <w:adjustRightInd w:val="0"/>
      <w:snapToGrid w:val="0"/>
      <w:jc w:val="center"/>
    </w:pPr>
    <w:rPr>
      <w:snapToGrid w:val="0"/>
      <w:szCs w:val="21"/>
    </w:rPr>
  </w:style>
  <w:style w:type="paragraph" w:customStyle="1" w:styleId="16">
    <w:name w:val="表格名称1"/>
    <w:basedOn w:val="a"/>
    <w:qFormat/>
    <w:pPr>
      <w:jc w:val="center"/>
    </w:pPr>
    <w:rPr>
      <w:b/>
    </w:rPr>
  </w:style>
  <w:style w:type="paragraph" w:customStyle="1" w:styleId="T">
    <w:name w:val="T正文"/>
    <w:qFormat/>
    <w:pPr>
      <w:widowControl w:val="0"/>
      <w:adjustRightInd w:val="0"/>
      <w:snapToGrid w:val="0"/>
      <w:spacing w:line="360" w:lineRule="auto"/>
      <w:ind w:firstLineChars="200" w:firstLine="200"/>
      <w:jc w:val="both"/>
    </w:pPr>
    <w:rPr>
      <w:sz w:val="24"/>
    </w:rPr>
  </w:style>
  <w:style w:type="paragraph" w:customStyle="1" w:styleId="aff8">
    <w:name w:val="表格内文字"/>
    <w:basedOn w:val="a"/>
    <w:qFormat/>
    <w:pPr>
      <w:tabs>
        <w:tab w:val="left" w:pos="0"/>
      </w:tabs>
      <w:adjustRightInd w:val="0"/>
      <w:snapToGrid w:val="0"/>
      <w:jc w:val="center"/>
    </w:pPr>
    <w:rPr>
      <w:kern w:val="0"/>
      <w:sz w:val="20"/>
      <w:szCs w:val="21"/>
    </w:rPr>
  </w:style>
  <w:style w:type="paragraph" w:customStyle="1" w:styleId="-2">
    <w:name w:val="金皇-标题2"/>
    <w:basedOn w:val="20"/>
    <w:uiPriority w:val="99"/>
    <w:qFormat/>
  </w:style>
  <w:style w:type="paragraph" w:customStyle="1" w:styleId="123">
    <w:name w:val="123正文"/>
    <w:basedOn w:val="a"/>
    <w:qFormat/>
    <w:pPr>
      <w:snapToGrid w:val="0"/>
      <w:spacing w:line="360" w:lineRule="auto"/>
      <w:ind w:firstLineChars="200" w:firstLine="480"/>
    </w:pPr>
    <w:rPr>
      <w:color w:val="0000FF"/>
      <w:sz w:val="24"/>
      <w:lang w:val="zh-CN"/>
    </w:rPr>
  </w:style>
  <w:style w:type="paragraph" w:customStyle="1" w:styleId="aff9">
    <w:name w:val="表内文字"/>
    <w:qFormat/>
    <w:pPr>
      <w:adjustRightInd w:val="0"/>
      <w:snapToGrid w:val="0"/>
      <w:jc w:val="center"/>
    </w:pPr>
    <w:rPr>
      <w:sz w:val="21"/>
      <w:szCs w:val="21"/>
    </w:rPr>
  </w:style>
  <w:style w:type="paragraph" w:customStyle="1" w:styleId="affa">
    <w:name w:val="个人正文"/>
    <w:qFormat/>
    <w:pPr>
      <w:widowControl w:val="0"/>
      <w:autoSpaceDE w:val="0"/>
      <w:autoSpaceDN w:val="0"/>
      <w:adjustRightInd w:val="0"/>
      <w:ind w:firstLine="200"/>
      <w:jc w:val="both"/>
      <w:textAlignment w:val="baseline"/>
    </w:pPr>
    <w:rPr>
      <w:kern w:val="2"/>
      <w:sz w:val="21"/>
      <w:szCs w:val="24"/>
    </w:rPr>
  </w:style>
  <w:style w:type="paragraph" w:customStyle="1" w:styleId="affb">
    <w:name w:val="表头"/>
    <w:next w:val="a"/>
    <w:qFormat/>
    <w:pPr>
      <w:widowControl w:val="0"/>
      <w:adjustRightInd w:val="0"/>
      <w:snapToGrid w:val="0"/>
      <w:spacing w:line="360" w:lineRule="auto"/>
      <w:ind w:firstLineChars="200" w:firstLine="420"/>
      <w:jc w:val="center"/>
    </w:pPr>
    <w:rPr>
      <w:b/>
      <w:kern w:val="2"/>
      <w:sz w:val="24"/>
      <w:szCs w:val="24"/>
    </w:rPr>
  </w:style>
  <w:style w:type="paragraph" w:customStyle="1" w:styleId="0000">
    <w:name w:val="0000表格内容"/>
    <w:qFormat/>
    <w:pPr>
      <w:widowControl w:val="0"/>
      <w:adjustRightInd w:val="0"/>
      <w:snapToGrid w:val="0"/>
      <w:jc w:val="center"/>
    </w:pPr>
    <w:rPr>
      <w:bCs/>
      <w:snapToGrid w:val="0"/>
      <w:sz w:val="21"/>
      <w:szCs w:val="21"/>
    </w:rPr>
  </w:style>
  <w:style w:type="paragraph" w:customStyle="1" w:styleId="affc">
    <w:name w:val="表、图"/>
    <w:basedOn w:val="a5"/>
    <w:qFormat/>
    <w:pPr>
      <w:jc w:val="center"/>
    </w:pPr>
    <w:rPr>
      <w:b/>
    </w:rPr>
  </w:style>
  <w:style w:type="paragraph" w:customStyle="1" w:styleId="70">
    <w:name w:val="7表格"/>
    <w:qFormat/>
    <w:pPr>
      <w:widowControl w:val="0"/>
      <w:ind w:rightChars="8" w:right="17"/>
      <w:jc w:val="center"/>
    </w:pPr>
    <w:rPr>
      <w:rFonts w:ascii="宋体" w:eastAsia="楷体_GB2312"/>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wmf"/><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oleObject" Target="embeddings/oleObject3.bin"/><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5MDgyMjcyNTQwMCIsCiAgICJHcm91cElkIiA6ICIxMDU2Mjg5NTgzIiwKICAgIkltYWdlIiA6ICJpVkJPUncwS0dnb0FBQUFOU1VoRVVnQUFCR29BQUFLTENBWUFBQUN1ZjI0YkFBQUFDWEJJV1hNQUFBc1RBQUFMRXdFQW1wd1lBQUFnQUVsRVFWUjRuT3pkZVh4VTliMy84ZmVaVERLVGhJU3NKSkN3cjRJc21TaHRYVzVSV3JkcWE4VWRxL2QzSzJKVlhLNWV4YTFhOXlwNDIySnhBN1cyMW9vWDE3cFZVZFJXaTVwUXE2Z3NDU1NRZlNGN01zbk1PYjgvd3NUSlNoSUNjNUs4bm84SER6UGY4ejFuUGdNZkozUGVjeFl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FJQOFBJOTd1MXNoRTA3c0FBQUFBU1VWT1JLNUNZSUk9IiwKICAgIlR5cGUiIDogImZsb3ciLAogICAiVmVyc2lvbiIgOiAi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C5BE86-57A2-4200-8A6D-8E6CBA49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0</TotalTime>
  <Pages>63</Pages>
  <Words>7234</Words>
  <Characters>41235</Characters>
  <Application>Microsoft Office Word</Application>
  <DocSecurity>0</DocSecurity>
  <Lines>343</Lines>
  <Paragraphs>96</Paragraphs>
  <ScaleCrop>false</ScaleCrop>
  <Company/>
  <LinksUpToDate>false</LinksUpToDate>
  <CharactersWithSpaces>48373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建设项目环境影响报告表（污染影响类）</dc:title>
  <dc:creator>尚云环境</dc:creator>
  <cp:lastModifiedBy>a</cp:lastModifiedBy>
  <cp:revision>2</cp:revision>
  <cp:lastPrinted>2021-04-19T02:56:00Z</cp:lastPrinted>
  <dcterms:created xsi:type="dcterms:W3CDTF">2021-07-22T07:08:00Z</dcterms:created>
  <dcterms:modified xsi:type="dcterms:W3CDTF">2021-07-22T07:08:00Z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KSOSaveFontToCloudKey">
    <vt:lpwstr>15348195_cloud</vt:lpwstr>
  </property>
  <property fmtid="{D5CDD505-2E9C-101B-9397-08002B2CF9AE}" pid="4" name="ICV">
    <vt:lpwstr>D8521B8B358F44E591E6F8C9BFD75B32</vt:lpwstr>
  </property>
</Properties>
</file>