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60" w:type="dxa"/>
        <w:tblInd w:w="93" w:type="dxa"/>
        <w:tblLook w:val="0000" w:firstRow="0" w:lastRow="0" w:firstColumn="0" w:lastColumn="0" w:noHBand="0" w:noVBand="0"/>
      </w:tblPr>
      <w:tblGrid>
        <w:gridCol w:w="2460"/>
        <w:gridCol w:w="1815"/>
        <w:gridCol w:w="1064"/>
        <w:gridCol w:w="1694"/>
        <w:gridCol w:w="1600"/>
        <w:gridCol w:w="1202"/>
        <w:gridCol w:w="1110"/>
        <w:gridCol w:w="2625"/>
      </w:tblGrid>
      <w:tr w:rsidR="007317D7" w:rsidTr="006C7181">
        <w:trPr>
          <w:trHeight w:val="55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</w:tr>
      <w:tr w:rsidR="007317D7" w:rsidTr="006C7181">
        <w:trPr>
          <w:trHeight w:val="1002"/>
        </w:trPr>
        <w:tc>
          <w:tcPr>
            <w:tcW w:w="109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罗源县2023年第三轮招聘中小学参聘教师面试成绩及综合成绩名单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一、招聘岗位：小学语文教师  计划数：21人  参加面试人数：2人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笔试成绩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（100分制）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面试成绩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（100分制）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位次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陈幼尾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67.47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弃权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小学语文教师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苏巧妹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弃权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二、招聘岗位：小学数学教师  计划数：14人  参加面试人数：3人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笔试成绩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（100分制）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面试成绩</w:t>
            </w: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br/>
              <w:t>（100分制）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位次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张梅霖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63.80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69.90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陈钦镇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59.07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76.32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67.69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</w:tr>
      <w:tr w:rsidR="007317D7" w:rsidTr="006C718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小学数学教师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陈  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 xml:space="preserve">56.40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jc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17D7" w:rsidRDefault="007317D7" w:rsidP="006C7181">
            <w:pPr>
              <w:widowControl/>
              <w:jc w:val="center"/>
              <w:textAlignment w:val="center"/>
              <w:rPr>
                <w:rFonts w:ascii="仿宋_GB2312" w:eastAsia="仿宋_GB2312" w:hAnsi="Arial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  <w:lang w:bidi="ar"/>
              </w:rPr>
              <w:t>弃权</w:t>
            </w:r>
          </w:p>
        </w:tc>
      </w:tr>
    </w:tbl>
    <w:p w:rsidR="007C391A" w:rsidRDefault="007C391A"/>
    <w:sectPr w:rsidR="007C391A" w:rsidSect="007317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D7"/>
    <w:rsid w:val="007317D7"/>
    <w:rsid w:val="007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D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2023-08-19T14:28:00Z</dcterms:created>
  <dcterms:modified xsi:type="dcterms:W3CDTF">2023-08-19T14:28:00Z</dcterms:modified>
</cp:coreProperties>
</file>