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罗源县202</w:t>
      </w:r>
      <w:r>
        <w:rPr>
          <w:rFonts w:ascii="方正小标宋_GBK" w:hAnsi="黑体" w:eastAsia="方正小标宋_GBK"/>
          <w:sz w:val="44"/>
          <w:szCs w:val="44"/>
        </w:rPr>
        <w:t>4</w:t>
      </w:r>
      <w:r>
        <w:rPr>
          <w:rFonts w:hint="eastAsia" w:ascii="方正小标宋_GBK" w:hAnsi="黑体" w:eastAsia="方正小标宋_GBK"/>
          <w:sz w:val="44"/>
          <w:szCs w:val="44"/>
        </w:rPr>
        <w:t>年高层次教育人才（第二轮）公开招聘岗位信息表（编内）</w:t>
      </w:r>
    </w:p>
    <w:p>
      <w:pPr>
        <w:pStyle w:val="4"/>
      </w:pPr>
    </w:p>
    <w:tbl>
      <w:tblPr>
        <w:tblStyle w:val="5"/>
        <w:tblW w:w="134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850"/>
        <w:gridCol w:w="1423"/>
        <w:gridCol w:w="6521"/>
        <w:gridCol w:w="155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岗位招聘人数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学历要求</w:t>
            </w: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专业要求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教师资格证要求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中学语文教师</w:t>
            </w:r>
          </w:p>
        </w:tc>
        <w:tc>
          <w:tcPr>
            <w:tcW w:w="85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423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 xml:space="preserve"> 本科学历及相应学位（福建省内本科高校2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>应届优秀师范毕业生）；2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 xml:space="preserve"> 硕士及以上学位、研究生学历。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中国语言文学类，语文教育、课程与教学论（语文）、学科教学（语文）。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符合本批次公告要求的应聘人员，报考中学要求具备中学相应学科高级中学教师资格证书；硕士及以上学位、研究生学历教师资格证报到时暂未取得的，允许报到之日起一年内（2025年8月31日）取得相应学科岗位规定的教师资格证书，否则予以解聘。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本科学历、相应学位</w:t>
            </w: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>（福建省内本科高校2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>
              <w:rPr>
                <w:rFonts w:hint="eastAsia" w:ascii="仿宋_GB2312" w:eastAsia="仿宋_GB2312" w:cs="等线"/>
                <w:kern w:val="0"/>
                <w:sz w:val="18"/>
                <w:szCs w:val="18"/>
              </w:rPr>
              <w:t>应届优秀师范毕业生）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年龄要求35周岁及以下；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硕士及以上学位、研究生学历年龄要求40 周岁及以下。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中学数学教师</w:t>
            </w:r>
          </w:p>
        </w:tc>
        <w:tc>
          <w:tcPr>
            <w:tcW w:w="850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423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数学类，数学教育、课程与教学论（数学）、学科教学（数学）、应用数理统计、应用统计（学）。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中学物理教师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中学化学教师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化学类，化学教育、课程与教学论（化学）、学科教学（化学）。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中学历史教师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历史学类、历史教育、课程与教学论（历史）、学科教学（历史）。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中学地理教师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地理科学类，地质学类，地理教育、课程与教学论(地理)、学科教学（地理）。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中学政治教师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4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政治学类，哲学类，社会学类，马克思主义理论类，政治经济学、课程与教学论（思想政治教育）、学科教学（思想政治教育）。</w:t>
            </w:r>
          </w:p>
        </w:tc>
        <w:tc>
          <w:tcPr>
            <w:tcW w:w="1559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30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62C4"/>
    <w:rsid w:val="32E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1"/>
    <w:qFormat/>
    <w:uiPriority w:val="0"/>
    <w:pPr>
      <w:ind w:firstLine="420" w:firstLineChars="200"/>
    </w:pPr>
    <w:rPr>
      <w:rFonts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2024-03-22T00:42:00Z</dcterms:created>
  <dc:creator>Administrator</dc:creator>
  <cp:lastModifiedBy>Administrator</cp:lastModifiedBy>
  <dcterms:modified xsi:type="dcterms:W3CDTF">2024-03-22T00:43:26Z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8C4DF6449B0C4FBA8B2144974C55BD82</vt:lpwstr>
  </property>
</Properties>
</file>