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拟吊销名单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6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22"/>
                <w:szCs w:val="2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罗源兴艺园艺有限公司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福建罗源很多鱼电子商务有限责任公司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罗源县轩尚电子商务有限公司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罗源县罗汇房产中介所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罗源福榕贸易有限公司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罗源县瑞火公路养护有限公司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福州聚利恒业贸易有限公司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罗源宏诚建材贸易有限公司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福州如福机电安装工程有限公司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福建省国枫海水养殖有限公司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罗源县百步湾深海养殖有限公司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罗源县佳诚房产中介所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福建达根实业有限公司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福州兴源利房屋征收咨询服务有限公司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罗源县晶火保健服务有限公司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罗源县腾越建材有限公司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福州秀美保洁有限公司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福州满谦教育咨询有限公司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福建聚源恒业贸易有限公司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福州永旋商贸有限公司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印西施（福建）生物科技有限公司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福建省通创劳务有限公司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福州旺鑫保健器材有限公司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福建福州醛净界环保有限公司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福建省广源泓鑫建设有限公司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罗源县牛澳旅游开发有限公司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福州姚氏保洁有限公司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福州顺科再生物资利用有限公司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福建省罗源县禾美物业管理服务有限公司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罗源县城关万豪明视眼镜店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罗源县友通汽车销售服务有限公司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福建省罗源县红神州商贸有限公司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福建省群创物联科技有限公司罗源分公司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福州闽源捷达金属制品有限公司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罗源县碧海银沙网吧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6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福州铵佑佳科技有限公司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6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罗源县尚体体育有限公司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6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福州崇胜建筑工程有限公司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6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福州市罗源县庆梗信息咨询有限公司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6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罗源县仁铸信息咨询有限公司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68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福州屋缮贸易有限公司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罗源铭诚医药发展有限公司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福州罗源县梨淼贸易有限公司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福建卓力信息技术咨询有限公司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福州瑛顺贸易有限公司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罗源县牛欢玺贸易有限公司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福州市汤房信息咨询有限公司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罗源县洪洋乡东湾里矿区饰面花岗岩矿（普通合伙）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罗源县西兰永安矿业有限公司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2"/>
                <w:szCs w:val="22"/>
              </w:rPr>
              <w:t>福建亿大磐环境治理有限公司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WQ1ZDc5YTQ0MjUxNzNkNTU3N2EzOTdhMDZiYzEifQ=="/>
  </w:docVars>
  <w:rsids>
    <w:rsidRoot w:val="00000000"/>
    <w:rsid w:val="675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2024-04-19T02:06:47Z</dcterms:created>
  <dc:creator>ad</dc:creator>
  <cp:lastModifiedBy>阿哲i</cp:lastModifiedBy>
  <dcterms:modified xsi:type="dcterms:W3CDTF">2024-04-19T02:07:46Z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65E836C020A447138CDDE976BC0FAB88_12</vt:lpwstr>
  </property>
</Properties>
</file>