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7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 w:val="0"/>
          <w:sz w:val="32"/>
          <w:szCs w:val="32"/>
        </w:rPr>
        <w:t>附件2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spacing w:beforeAutospacing="0" w:afterAutospacing="0" w:line="570" w:lineRule="exact"/>
        <w:jc w:val="center"/>
        <w:rPr>
          <w:rFonts w:hint="default"/>
          <w:sz w:val="32"/>
          <w:szCs w:val="32"/>
        </w:rPr>
      </w:pPr>
      <w:bookmarkStart w:id="0" w:name="_Hlk138358971"/>
      <w:r>
        <w:rPr>
          <w:rFonts w:ascii="方正小标宋简体" w:hAnsi="方正小标宋简体" w:eastAsia="方正小标宋简体" w:cs="方正小标宋简体"/>
          <w:b w:val="0"/>
          <w:sz w:val="44"/>
          <w:szCs w:val="44"/>
        </w:rPr>
        <w:t>体检注意事项</w:t>
      </w:r>
      <w:bookmarkEnd w:id="0"/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一、体检费用</w:t>
      </w:r>
    </w:p>
    <w:p>
      <w:pPr>
        <w:spacing w:line="57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体检费用自理（自备现金，准备零钱）。体检费用</w:t>
      </w:r>
      <w:r>
        <w:rPr>
          <w:rFonts w:hint="eastAsia" w:ascii="仿宋_GB2312" w:hAnsi="宋体" w:eastAsia="仿宋_GB2312" w:cs="宋体"/>
          <w:sz w:val="32"/>
          <w:szCs w:val="32"/>
        </w:rPr>
        <w:t>：普通教师（40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元/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人</w:t>
      </w:r>
      <w:r>
        <w:rPr>
          <w:rFonts w:hint="eastAsia" w:ascii="仿宋_GB2312" w:hAnsi="宋体" w:eastAsia="仿宋_GB2312" w:cs="宋体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二、体检流程</w:t>
      </w:r>
    </w:p>
    <w:p>
      <w:pPr>
        <w:spacing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1.体检者持身份证和近期1</w:t>
      </w:r>
      <w:r>
        <w:rPr>
          <w:rFonts w:hint="eastAsia" w:ascii="仿宋_GB2312" w:hAnsi="宋体" w:eastAsia="仿宋_GB2312" w:cs="宋体"/>
          <w:sz w:val="32"/>
          <w:szCs w:val="32"/>
        </w:rPr>
        <w:t>寸免冠彩色照片到体检机构领取体检表，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按要求完善个人信息并粘贴照片（未贴照片者均不开检）；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持体检表与身份证至前台窗口将体检类型告知工作人员，并缴纳体检费用，体检类型普通教师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完成信息登记、领取指引单到各科室进行检查；</w:t>
      </w:r>
    </w:p>
    <w:p>
      <w:pPr>
        <w:pStyle w:val="5"/>
        <w:autoSpaceDE w:val="0"/>
        <w:autoSpaceDN w:val="0"/>
        <w:spacing w:beforeAutospacing="0" w:afterAutospacing="0" w:line="570" w:lineRule="exact"/>
        <w:jc w:val="both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4.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全部检查结束后将含有体检数据的体检表交到体检机构前台窗口；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女性受检者因例假无法完成尿检、幼教妇科检查项目的，须告知前台工作人员，在体检表封面用铅笔标注“妇科未检”，并留下体检表。指引单由个人携带保管，待经期完毕后持指引单补检。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6</w:t>
      </w:r>
      <w:r>
        <w:rPr>
          <w:rFonts w:ascii="仿宋_GB2312" w:hAnsi="宋体" w:eastAsia="仿宋_GB2312" w:cs="宋体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受检人员因备孕或孕期无法完成胸透等项目检查的，须告知前台工作人员，在体检表封面用铅笔标注“孕期未检”，并留下体检表、指引单，待分娩后到县教育局人事科领取指引单，持指引单到体检机构补检。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三、检前温馨提示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1.体检前一天清淡饮食，勿饮酒、咖啡、浓茶，勿大量甜食，避免剧烈运动，晚上20：00以后禁食，22：00以后禁水，体检当天须空腹；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2.女性体检如无法避开经期者，请检前告知医护人员，并在“备注”一栏注明“经期”；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3.着装以宽松轻便为宜，勿戴项链，请不要穿着带有金属拉链，塑料装饰物的上衣，不戴项链首饰等物品，女性请穿着运动型内衣（内衣等服装不符合要求的，医生会要求考生更换为指定服装）及不穿连裤袜；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.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5.视力不能达到4.8以上者请自备能将视力矫正到4.8的眼镜，用于检测矫正视力。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四、项目复查及报告领取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若体检报告存在漏缺项目或结论不确切、不清楚，体检机构可要求受检者到指定医疗机构及时补查，当期的体检报告仅适用于当期教师招聘工作。体检不合格者，由罗源县教育局通知。为完善体检结论，体检机构可按要求对个别申请人增加体检项目，作进一步检查或对初次检查项目进行复查。</w:t>
      </w:r>
    </w:p>
    <w:p>
      <w:pPr>
        <w:pStyle w:val="5"/>
        <w:autoSpaceDE w:val="0"/>
        <w:autoSpaceDN w:val="0"/>
        <w:spacing w:beforeAutospacing="0" w:afterAutospacing="0" w:line="57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2.报告领取：由体检机构统一送至罗源县教育局，无需本人领取报告。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A6"/>
    <w:rsid w:val="002D0ED3"/>
    <w:rsid w:val="007512A6"/>
    <w:rsid w:val="507F6634"/>
    <w:rsid w:val="604E3AF2"/>
    <w:rsid w:val="701977D4"/>
    <w:rsid w:val="72AA44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basedOn w:val="6"/>
    <w:link w:val="4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9">
    <w:name w:val="正文文本 Char"/>
    <w:basedOn w:val="6"/>
    <w:link w:val="3"/>
    <w:semiHidden/>
    <w:qFormat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ScaleCrop>false</ScaleCrop>
  <LinksUpToDate>false</LinksUpToDate>
  <CharactersWithSpaces>928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2023-06-22T12:52:00Z</dcterms:created>
  <dc:creator>xb21cn</dc:creator>
  <cp:lastModifiedBy>Administrator</cp:lastModifiedBy>
  <cp:lastPrinted>2024-04-23T09:27:00Z</cp:lastPrinted>
  <dcterms:modified xsi:type="dcterms:W3CDTF">2024-04-25T11:38:09Z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