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95" w:rsidRDefault="00CE7B42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CE7B42" w:rsidRDefault="00CE7B42" w:rsidP="00CE7B42">
      <w:pPr>
        <w:jc w:val="center"/>
        <w:rPr>
          <w:rFonts w:ascii="黑体" w:eastAsia="黑体" w:hAnsi="黑体" w:cs="黑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2019年福州市、县级党委政府表彰奖励项目目录（14项）</w:t>
      </w:r>
    </w:p>
    <w:tbl>
      <w:tblPr>
        <w:tblpPr w:leftFromText="180" w:rightFromText="180" w:vertAnchor="text" w:horzAnchor="margin" w:tblpXSpec="center" w:tblpY="428"/>
        <w:tblOverlap w:val="never"/>
        <w:tblW w:w="153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2100"/>
        <w:gridCol w:w="1833"/>
        <w:gridCol w:w="2612"/>
        <w:gridCol w:w="2278"/>
        <w:gridCol w:w="654"/>
        <w:gridCol w:w="696"/>
        <w:gridCol w:w="640"/>
        <w:gridCol w:w="682"/>
        <w:gridCol w:w="1173"/>
        <w:gridCol w:w="805"/>
        <w:gridCol w:w="668"/>
        <w:gridCol w:w="594"/>
      </w:tblGrid>
      <w:tr w:rsidR="00CE7B42" w:rsidTr="00CE7B42">
        <w:trPr>
          <w:trHeight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主（承）办单位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理由依据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评选</w:t>
            </w:r>
          </w:p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范围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评选周期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表彰名额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奖励办法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经费</w:t>
            </w:r>
          </w:p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来源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开展</w:t>
            </w:r>
          </w:p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E7B42" w:rsidTr="00CE7B42">
        <w:trPr>
          <w:trHeight w:val="34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7B42" w:rsidTr="00CE7B42">
        <w:trPr>
          <w:trHeight w:val="12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福州市教育工作先进集体和先进工作者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主办：市委、市政府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承办：市教育局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提高全市教育质量，表彰先进，提高教育工作者的积极性。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全市教育系统。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市级财政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2019年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市级</w:t>
            </w:r>
          </w:p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表彰</w:t>
            </w:r>
          </w:p>
        </w:tc>
      </w:tr>
      <w:tr w:rsidR="00CE7B42" w:rsidTr="00CE7B42">
        <w:trPr>
          <w:trHeight w:val="8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/>
              </w:rPr>
              <w:t>福州市劳动模范先进工作者、市五一劳动奖状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主办：市委、市政府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承办：市总工会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18"/>
                <w:szCs w:val="18"/>
                <w:lang/>
              </w:rPr>
              <w:t>弘扬劳模精神和工匠精神,鼓励广大职工在各自岗位上争先创优、建功立业，为全市经济社会发展做出贡献。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全市各行各业。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市级财政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2019年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市级</w:t>
            </w:r>
          </w:p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表彰</w:t>
            </w:r>
          </w:p>
        </w:tc>
      </w:tr>
      <w:tr w:rsidR="00CE7B42" w:rsidTr="00CE7B42">
        <w:trPr>
          <w:trHeight w:val="5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鼓楼区2019年重点工作先进集体和先进个人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区委、区政府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18"/>
                <w:szCs w:val="18"/>
                <w:lang/>
              </w:rPr>
              <w:t>为激发全区干部干事创业积极性，对在各项重点工作中做出突出贡献的单位和工作人员进行表彰奖励。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全区。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区财政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2019年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县区级</w:t>
            </w:r>
          </w:p>
        </w:tc>
      </w:tr>
      <w:tr w:rsidR="00CE7B42" w:rsidTr="00CE7B42">
        <w:trPr>
          <w:trHeight w:val="5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台江区2019年招商行动先进集体、先进个人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主办：区委、区政府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承办：区招商工作领导小组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18"/>
                <w:szCs w:val="18"/>
                <w:lang/>
              </w:rPr>
              <w:t>为提高全区干部积极性，促进招商工作，对在招商工作中做出突出贡献的单位和个人进行表彰奖励。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台江区“招商”行动招商指标任务单位。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区财政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2019年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县区级</w:t>
            </w:r>
          </w:p>
        </w:tc>
      </w:tr>
      <w:tr w:rsidR="00CE7B42" w:rsidTr="00CE7B42">
        <w:trPr>
          <w:trHeight w:val="5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仓山区2019年度综合工作先进单位、先进个人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区委、区政府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18"/>
                <w:szCs w:val="18"/>
                <w:lang/>
              </w:rPr>
              <w:t>为激发全区干部干事创业积极性，对在全区综合工作中做出突出贡献的单位和工作人员进行表彰奖励。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全区机关企事业单位及个人。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区财政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2019年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县区级</w:t>
            </w:r>
          </w:p>
        </w:tc>
      </w:tr>
      <w:tr w:rsidR="00CE7B42" w:rsidTr="00CE7B42">
        <w:trPr>
          <w:trHeight w:val="5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晋安区2019年重点项目先进集体、先进个人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区委、区政府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18"/>
                <w:szCs w:val="18"/>
                <w:lang/>
              </w:rPr>
              <w:t>为激发全区干部积极性，对在2019年重点工作中做出突出贡献的单位和工作人员进行表彰奖励。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全区。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区财政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2019年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42" w:rsidRDefault="00CE7B42" w:rsidP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县区级</w:t>
            </w:r>
          </w:p>
        </w:tc>
      </w:tr>
    </w:tbl>
    <w:p w:rsidR="000B6895" w:rsidRDefault="000B6895" w:rsidP="00CE7B42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pPr w:leftFromText="180" w:rightFromText="180" w:vertAnchor="text" w:horzAnchor="page" w:tblpX="676" w:tblpY="305"/>
        <w:tblOverlap w:val="never"/>
        <w:tblW w:w="156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2100"/>
        <w:gridCol w:w="1827"/>
        <w:gridCol w:w="2618"/>
        <w:gridCol w:w="2278"/>
        <w:gridCol w:w="654"/>
        <w:gridCol w:w="696"/>
        <w:gridCol w:w="640"/>
        <w:gridCol w:w="682"/>
        <w:gridCol w:w="1173"/>
        <w:gridCol w:w="805"/>
        <w:gridCol w:w="668"/>
        <w:gridCol w:w="818"/>
      </w:tblGrid>
      <w:tr w:rsidR="000B6895">
        <w:trPr>
          <w:trHeight w:val="28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主（承）办单位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理由依据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评选</w:t>
            </w:r>
          </w:p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范围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评选周期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表彰名额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奖励办法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经费</w:t>
            </w:r>
          </w:p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来源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开展</w:t>
            </w:r>
          </w:p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B6895">
        <w:trPr>
          <w:trHeight w:val="19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0B689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0B689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0B689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0B689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0B689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0B689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0B689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0B689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0B689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6895">
        <w:trPr>
          <w:trHeight w:hRule="exact" w:val="8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马尾区系统先进单位和先进个人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区委、区政府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总结经验，充分调动全区工作积极性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全区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各机关事业单位及个人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区财政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县区级</w:t>
            </w:r>
          </w:p>
        </w:tc>
      </w:tr>
      <w:tr w:rsidR="000B6895">
        <w:trPr>
          <w:trHeight w:hRule="exact" w:val="8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长乐区三八红旗集体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三八红旗手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主办：区委、区政府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承办：区妇联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0"/>
                <w:lang/>
              </w:rPr>
              <w:t>为表彰先进，</w:t>
            </w:r>
            <w:proofErr w:type="gramStart"/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0"/>
                <w:lang/>
              </w:rPr>
              <w:t>培树巾帼</w:t>
            </w:r>
            <w:proofErr w:type="gramEnd"/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0"/>
                <w:lang/>
              </w:rPr>
              <w:t>楷模，用榜样的力量带动全区干部建功创业。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全区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区财政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县区级</w:t>
            </w:r>
          </w:p>
        </w:tc>
      </w:tr>
      <w:tr w:rsidR="000B6895">
        <w:trPr>
          <w:trHeight w:hRule="exact" w:val="8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福清市教育工作先进集体和个人（教育工作者、农村优秀教师、“十佳班主任”和先进单位）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市委、市政府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0"/>
                <w:lang/>
              </w:rPr>
              <w:t>为促进教育工作发展，表彰教育系统先进集体和个人</w:t>
            </w: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全市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市财政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县区级</w:t>
            </w:r>
          </w:p>
        </w:tc>
      </w:tr>
      <w:tr w:rsidR="000B6895">
        <w:trPr>
          <w:trHeight w:hRule="exact" w:val="8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闽侯县教育工作先进集体、先进个人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县委、县政府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0"/>
                <w:lang/>
              </w:rPr>
              <w:t>加强基层教育工作，表彰奖励教育系统先进集体和个人</w:t>
            </w: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全县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县区级</w:t>
            </w:r>
          </w:p>
        </w:tc>
      </w:tr>
      <w:tr w:rsidR="000B6895">
        <w:trPr>
          <w:trHeight w:hRule="exact" w:val="8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闽清县经济社会发展贡献奖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县委、县政府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0"/>
                <w:lang/>
              </w:rPr>
              <w:t>为促进全县经济发展，对在</w:t>
            </w:r>
            <w:proofErr w:type="gramStart"/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0"/>
                <w:lang/>
              </w:rPr>
              <w:t>全经济</w:t>
            </w:r>
            <w:proofErr w:type="gramEnd"/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0"/>
                <w:lang/>
              </w:rPr>
              <w:t>社会发展各项工作中做出突出贡献的单位和个人进行表彰奖励</w:t>
            </w: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全县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县区级</w:t>
            </w:r>
          </w:p>
        </w:tc>
      </w:tr>
      <w:tr w:rsidR="000B6895">
        <w:trPr>
          <w:trHeight w:hRule="exact" w:val="8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永泰县“抓项目，促发展”专项行动先进集体和个人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县委、县政府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0"/>
                <w:lang/>
              </w:rPr>
              <w:t>为促进全县经济发展，对在“抓项目、促发展”工作中做出突出贡献的单位和个人进行表彰奖励。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全县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县区级</w:t>
            </w:r>
          </w:p>
        </w:tc>
      </w:tr>
      <w:tr w:rsidR="000B6895">
        <w:trPr>
          <w:trHeight w:hRule="exact" w:val="8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连江县教育先进集体、教育先进工作者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县委、县政府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总结经验、树立典型、促进教育事业发展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全县教育系统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县区级</w:t>
            </w:r>
          </w:p>
        </w:tc>
      </w:tr>
      <w:tr w:rsidR="000B6895">
        <w:trPr>
          <w:trHeight w:hRule="exact" w:val="8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罗源县教育先进集体、教育先进工作者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主办：县委、县政府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承办：县教育局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总结经验、树立典型，促进教育事业发展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全县教育系统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颁发奖牌、证书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精神奖励与物质奖励相结合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县财政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95" w:rsidRDefault="00CE7B42"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县区级</w:t>
            </w:r>
          </w:p>
        </w:tc>
      </w:tr>
    </w:tbl>
    <w:p w:rsidR="000B6895" w:rsidRDefault="000B6895">
      <w:bookmarkStart w:id="0" w:name="_GoBack"/>
      <w:bookmarkEnd w:id="0"/>
    </w:p>
    <w:sectPr w:rsidR="000B6895" w:rsidSect="000B689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895"/>
    <w:rsid w:val="000B6895"/>
    <w:rsid w:val="00CE7B42"/>
    <w:rsid w:val="7677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9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6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B6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0B68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2014-10-29T12:08:00Z</dcterms:created>
  <dcterms:modified xsi:type="dcterms:W3CDTF">2019-04-02T01:25:00Z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