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sz w:val="84"/>
          <w:szCs w:val="84"/>
        </w:rPr>
      </w:pPr>
    </w:p>
    <w:p>
      <w:pPr>
        <w:widowControl/>
        <w:jc w:val="center"/>
        <w:rPr>
          <w:rFonts w:hint="eastAsia" w:ascii="方正小标宋简体" w:eastAsia="方正小标宋简体"/>
          <w:sz w:val="84"/>
          <w:szCs w:val="84"/>
        </w:rPr>
      </w:pPr>
    </w:p>
    <w:p>
      <w:pPr>
        <w:widowControl/>
        <w:jc w:val="center"/>
        <w:rPr>
          <w:rFonts w:hint="eastAsia" w:ascii="方正小标宋简体" w:eastAsia="方正小标宋简体"/>
          <w:sz w:val="84"/>
          <w:szCs w:val="84"/>
        </w:rPr>
      </w:pPr>
    </w:p>
    <w:p>
      <w:pPr>
        <w:widowControl/>
        <w:jc w:val="center"/>
        <w:rPr>
          <w:rFonts w:hint="eastAsia" w:ascii="黑体" w:hAnsi="黑体" w:eastAsia="黑体" w:cs="黑体"/>
          <w:sz w:val="84"/>
          <w:szCs w:val="84"/>
        </w:rPr>
      </w:pPr>
    </w:p>
    <w:p>
      <w:pPr>
        <w:widowControl/>
        <w:jc w:val="center"/>
        <w:rPr>
          <w:rFonts w:hint="eastAsia" w:ascii="黑体" w:hAnsi="黑体" w:eastAsia="黑体" w:cs="黑体"/>
          <w:sz w:val="84"/>
          <w:szCs w:val="84"/>
        </w:rPr>
      </w:pPr>
      <w:r>
        <w:rPr>
          <w:rFonts w:hint="eastAsia" w:ascii="黑体" w:hAnsi="黑体" w:eastAsia="黑体" w:cs="黑体"/>
          <w:sz w:val="84"/>
          <w:szCs w:val="84"/>
          <w:lang w:val="en-US" w:eastAsia="zh-CN"/>
        </w:rPr>
        <w:t>2023</w:t>
      </w:r>
      <w:r>
        <w:rPr>
          <w:rFonts w:hint="eastAsia" w:ascii="黑体" w:hAnsi="黑体" w:eastAsia="黑体" w:cs="黑体"/>
          <w:sz w:val="84"/>
          <w:szCs w:val="84"/>
        </w:rPr>
        <w:t>年度</w:t>
      </w:r>
    </w:p>
    <w:p>
      <w:pPr>
        <w:widowControl/>
        <w:jc w:val="center"/>
        <w:rPr>
          <w:rFonts w:hint="eastAsia" w:ascii="黑体" w:hAnsi="黑体" w:eastAsia="黑体" w:cs="黑体"/>
          <w:sz w:val="84"/>
          <w:szCs w:val="84"/>
          <w:lang w:val="en-US" w:eastAsia="zh-CN"/>
        </w:rPr>
      </w:pPr>
      <w:r>
        <w:rPr>
          <w:rFonts w:hint="eastAsia" w:ascii="黑体" w:hAnsi="黑体" w:eastAsia="黑体" w:cs="黑体"/>
          <w:sz w:val="84"/>
          <w:szCs w:val="84"/>
          <w:lang w:eastAsia="zh-CN"/>
        </w:rPr>
        <w:t>中共罗源县委办公室</w:t>
      </w:r>
    </w:p>
    <w:p>
      <w:pPr>
        <w:widowControl/>
        <w:jc w:val="center"/>
        <w:rPr>
          <w:rFonts w:hint="eastAsia" w:ascii="黑体" w:hAnsi="黑体" w:eastAsia="黑体" w:cs="黑体"/>
          <w:sz w:val="84"/>
          <w:szCs w:val="84"/>
        </w:rPr>
      </w:pPr>
      <w:r>
        <w:rPr>
          <w:rFonts w:hint="eastAsia" w:ascii="黑体" w:hAnsi="黑体" w:eastAsia="黑体" w:cs="黑体"/>
          <w:sz w:val="84"/>
          <w:szCs w:val="84"/>
        </w:rPr>
        <w:t>部门预算</w:t>
      </w:r>
    </w:p>
    <w:p>
      <w:pPr>
        <w:widowControl/>
        <w:jc w:val="center"/>
        <w:rPr>
          <w:rFonts w:hint="eastAsia" w:ascii="黑体" w:hAnsi="黑体" w:eastAsia="黑体" w:cs="黑体"/>
          <w:sz w:val="84"/>
          <w:szCs w:val="84"/>
        </w:rPr>
      </w:pPr>
    </w:p>
    <w:p>
      <w:pPr>
        <w:widowControl/>
        <w:jc w:val="center"/>
        <w:rPr>
          <w:rFonts w:hint="eastAsia" w:ascii="黑体" w:hAnsi="黑体" w:eastAsia="黑体" w:cs="黑体"/>
          <w:sz w:val="84"/>
          <w:szCs w:val="84"/>
        </w:rPr>
      </w:pPr>
    </w:p>
    <w:p>
      <w:pPr>
        <w:widowControl/>
        <w:jc w:val="center"/>
        <w:rPr>
          <w:rFonts w:hint="eastAsia" w:ascii="黑体" w:hAnsi="黑体" w:eastAsia="黑体" w:cs="黑体"/>
          <w:sz w:val="84"/>
          <w:szCs w:val="84"/>
        </w:rPr>
      </w:pPr>
    </w:p>
    <w:p>
      <w:pPr>
        <w:widowControl/>
        <w:jc w:val="center"/>
        <w:rPr>
          <w:rFonts w:hint="eastAsia" w:ascii="黑体" w:hAnsi="黑体" w:eastAsia="黑体" w:cs="黑体"/>
          <w:sz w:val="84"/>
          <w:szCs w:val="84"/>
        </w:rPr>
      </w:pPr>
    </w:p>
    <w:p>
      <w:pPr>
        <w:widowControl/>
        <w:spacing w:line="240" w:lineRule="auto"/>
        <w:jc w:val="left"/>
        <w:rPr>
          <w:rFonts w:hint="eastAsia" w:ascii="仿宋" w:hAnsi="仿宋" w:eastAsia="仿宋" w:cs="仿宋"/>
          <w:sz w:val="36"/>
          <w:szCs w:val="36"/>
        </w:rPr>
      </w:pPr>
      <w:r>
        <w:rPr>
          <w:rFonts w:hint="eastAsia" w:ascii="仿宋" w:hAnsi="仿宋" w:eastAsia="仿宋" w:cs="仿宋"/>
          <w:sz w:val="36"/>
          <w:szCs w:val="36"/>
        </w:rPr>
        <w:br w:type="page"/>
      </w:r>
    </w:p>
    <w:sdt>
      <w:sdtPr>
        <w:rPr>
          <w:rFonts w:ascii="宋体" w:hAnsi="宋体" w:eastAsia="宋体" w:cstheme="minorBidi"/>
          <w:kern w:val="2"/>
          <w:sz w:val="21"/>
          <w:szCs w:val="22"/>
          <w:lang w:val="en-US" w:eastAsia="zh-CN" w:bidi="ar-SA"/>
        </w:rPr>
        <w:id w:val="147481122"/>
        <w15:color w:val="DBDBDB"/>
        <w:docPartObj>
          <w:docPartGallery w:val="Table of Contents"/>
          <w:docPartUnique/>
        </w:docPartObj>
      </w:sdtPr>
      <w:sdtEndPr>
        <w:rPr>
          <w:rFonts w:hint="eastAsia" w:ascii="仿宋" w:hAnsi="仿宋" w:eastAsia="仿宋" w:cs="仿宋"/>
          <w:b/>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r>
            <w:rPr>
              <w:rFonts w:hint="eastAsia" w:ascii="方正小标宋简体" w:eastAsia="方正小标宋简体" w:cs="Times New Roman" w:hAnsiTheme="majorEastAsia"/>
              <w:b w:val="0"/>
              <w:kern w:val="0"/>
              <w:sz w:val="44"/>
              <w:szCs w:val="44"/>
              <w:lang w:eastAsia="zh-CN"/>
            </w:rPr>
            <w:t>目</w:t>
          </w:r>
          <w:r>
            <w:rPr>
              <w:rFonts w:ascii="方正小标宋简体" w:eastAsia="方正小标宋简体" w:cs="Times New Roman" w:hAnsiTheme="majorEastAsia"/>
              <w:b w:val="0"/>
              <w:kern w:val="0"/>
              <w:sz w:val="44"/>
              <w:szCs w:val="44"/>
              <w:lang w:eastAsia="zh-CN"/>
            </w:rPr>
            <w:t xml:space="preserve">  </w:t>
          </w:r>
          <w:r>
            <w:rPr>
              <w:rFonts w:hint="eastAsia" w:ascii="方正小标宋简体" w:eastAsia="方正小标宋简体" w:cs="Times New Roman" w:hAnsiTheme="majorEastAsia"/>
              <w:b w:val="0"/>
              <w:kern w:val="0"/>
              <w:sz w:val="44"/>
              <w:szCs w:val="44"/>
              <w:lang w:eastAsia="zh-CN"/>
            </w:rPr>
            <w:t>录</w:t>
          </w:r>
        </w:p>
        <w:p>
          <w:pPr>
            <w:pStyle w:val="6"/>
            <w:tabs>
              <w:tab w:val="right" w:leader="dot" w:pos="8844"/>
            </w:tabs>
            <w:rPr>
              <w:rFonts w:hint="eastAsia" w:ascii="仿宋" w:hAnsi="仿宋" w:eastAsia="仿宋" w:cs="仿宋"/>
              <w:sz w:val="36"/>
              <w:szCs w:val="36"/>
            </w:rPr>
          </w:pPr>
        </w:p>
        <w:p>
          <w:pPr>
            <w:pStyle w:val="6"/>
            <w:tabs>
              <w:tab w:val="right" w:leader="dot" w:pos="8844"/>
            </w:tabs>
            <w:rPr>
              <w:rFonts w:hint="eastAsia" w:ascii="仿宋" w:hAnsi="仿宋" w:eastAsia="仿宋" w:cs="仿宋"/>
              <w:b/>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"1-2" \h \u </w:instrText>
          </w:r>
          <w:r>
            <w:rPr>
              <w:rFonts w:hint="eastAsia" w:ascii="仿宋" w:hAnsi="仿宋" w:eastAsia="仿宋" w:cs="仿宋"/>
              <w:sz w:val="36"/>
              <w:szCs w:val="36"/>
            </w:rPr>
            <w:fldChar w:fldCharType="separate"/>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HYPERLINK \l _Toc18537 </w:instrText>
          </w:r>
          <w:r>
            <w:rPr>
              <w:rFonts w:hint="eastAsia" w:ascii="仿宋" w:hAnsi="仿宋" w:eastAsia="仿宋" w:cs="仿宋"/>
              <w:b/>
              <w:sz w:val="36"/>
              <w:szCs w:val="36"/>
            </w:rPr>
            <w:fldChar w:fldCharType="separate"/>
          </w:r>
          <w:r>
            <w:rPr>
              <w:rFonts w:hint="eastAsia" w:ascii="仿宋" w:hAnsi="仿宋" w:eastAsia="仿宋" w:cs="仿宋"/>
              <w:b/>
              <w:sz w:val="36"/>
              <w:szCs w:val="36"/>
              <w:lang w:eastAsia="zh-CN"/>
            </w:rPr>
            <w:t>第一部分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部门概况</w:t>
          </w:r>
          <w:r>
            <w:rPr>
              <w:rFonts w:hint="eastAsia" w:ascii="仿宋" w:hAnsi="仿宋" w:eastAsia="仿宋" w:cs="仿宋"/>
              <w:b/>
              <w:sz w:val="36"/>
              <w:szCs w:val="36"/>
            </w:rPr>
            <w:tab/>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PAGEREF _Toc18537 \h </w:instrText>
          </w:r>
          <w:r>
            <w:rPr>
              <w:rFonts w:hint="eastAsia" w:ascii="仿宋" w:hAnsi="仿宋" w:eastAsia="仿宋" w:cs="仿宋"/>
              <w:b/>
              <w:sz w:val="36"/>
              <w:szCs w:val="36"/>
            </w:rPr>
            <w:fldChar w:fldCharType="separate"/>
          </w:r>
          <w:r>
            <w:rPr>
              <w:rFonts w:hint="eastAsia" w:ascii="仿宋" w:hAnsi="仿宋" w:eastAsia="仿宋" w:cs="仿宋"/>
              <w:b/>
              <w:sz w:val="36"/>
              <w:szCs w:val="36"/>
            </w:rPr>
            <w:t>4</w:t>
          </w:r>
          <w:r>
            <w:rPr>
              <w:rFonts w:hint="eastAsia" w:ascii="仿宋" w:hAnsi="仿宋" w:eastAsia="仿宋" w:cs="仿宋"/>
              <w:b/>
              <w:sz w:val="36"/>
              <w:szCs w:val="36"/>
            </w:rPr>
            <w:fldChar w:fldCharType="end"/>
          </w:r>
          <w:r>
            <w:rPr>
              <w:rFonts w:hint="eastAsia" w:ascii="仿宋" w:hAnsi="仿宋" w:eastAsia="仿宋" w:cs="仿宋"/>
              <w:b/>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_Toc15012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一、部门主要职责</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_Toc15012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_Toc30474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二、部门预算单位构成</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_Toc30474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_Toc9351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三、部门主要工作任务</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_Toc9351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6"/>
            <w:tabs>
              <w:tab w:val="right" w:leader="dot" w:pos="8844"/>
            </w:tabs>
            <w:rPr>
              <w:rFonts w:hint="eastAsia" w:ascii="仿宋" w:hAnsi="仿宋" w:eastAsia="仿宋" w:cs="仿宋"/>
              <w:b/>
              <w:sz w:val="36"/>
              <w:szCs w:val="36"/>
            </w:rPr>
          </w:pP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HYPERLINK \l _Toc24631 </w:instrText>
          </w:r>
          <w:r>
            <w:rPr>
              <w:rFonts w:hint="eastAsia" w:ascii="仿宋" w:hAnsi="仿宋" w:eastAsia="仿宋" w:cs="仿宋"/>
              <w:b/>
              <w:sz w:val="36"/>
              <w:szCs w:val="36"/>
            </w:rPr>
            <w:fldChar w:fldCharType="separate"/>
          </w:r>
          <w:r>
            <w:rPr>
              <w:rFonts w:hint="eastAsia" w:ascii="仿宋" w:hAnsi="仿宋" w:eastAsia="仿宋" w:cs="仿宋"/>
              <w:b/>
              <w:sz w:val="36"/>
              <w:szCs w:val="36"/>
              <w:lang w:eastAsia="zh-CN"/>
            </w:rPr>
            <w:t>第二部分</w:t>
          </w:r>
          <w:r>
            <w:rPr>
              <w:rFonts w:hint="eastAsia" w:ascii="仿宋" w:hAnsi="仿宋" w:eastAsia="仿宋" w:cs="仿宋"/>
              <w:b/>
              <w:sz w:val="36"/>
              <w:szCs w:val="36"/>
              <w:lang w:val="en-US" w:eastAsia="zh-CN"/>
            </w:rPr>
            <w:t xml:space="preserve"> 2023年度部门预算表</w:t>
          </w:r>
          <w:r>
            <w:rPr>
              <w:rFonts w:hint="eastAsia" w:ascii="仿宋" w:hAnsi="仿宋" w:eastAsia="仿宋" w:cs="仿宋"/>
              <w:b/>
              <w:sz w:val="36"/>
              <w:szCs w:val="36"/>
            </w:rPr>
            <w:tab/>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PAGEREF _Toc24631 \h </w:instrText>
          </w:r>
          <w:r>
            <w:rPr>
              <w:rFonts w:hint="eastAsia" w:ascii="仿宋" w:hAnsi="仿宋" w:eastAsia="仿宋" w:cs="仿宋"/>
              <w:b/>
              <w:sz w:val="36"/>
              <w:szCs w:val="36"/>
            </w:rPr>
            <w:fldChar w:fldCharType="separate"/>
          </w:r>
          <w:r>
            <w:rPr>
              <w:rFonts w:hint="eastAsia" w:ascii="仿宋" w:hAnsi="仿宋" w:eastAsia="仿宋" w:cs="仿宋"/>
              <w:b/>
              <w:sz w:val="36"/>
              <w:szCs w:val="36"/>
            </w:rPr>
            <w:t>7</w:t>
          </w:r>
          <w:r>
            <w:rPr>
              <w:rFonts w:hint="eastAsia" w:ascii="仿宋" w:hAnsi="仿宋" w:eastAsia="仿宋" w:cs="仿宋"/>
              <w:b/>
              <w:sz w:val="36"/>
              <w:szCs w:val="36"/>
            </w:rPr>
            <w:fldChar w:fldCharType="end"/>
          </w:r>
          <w:r>
            <w:rPr>
              <w:rFonts w:hint="eastAsia" w:ascii="仿宋" w:hAnsi="仿宋" w:eastAsia="仿宋" w:cs="仿宋"/>
              <w:b/>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_Toc23582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一、收支预算总表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_Toc23582 \h </w:instrText>
          </w:r>
          <w:r>
            <w:rPr>
              <w:rFonts w:hint="eastAsia" w:ascii="仿宋" w:hAnsi="仿宋" w:eastAsia="仿宋" w:cs="仿宋"/>
              <w:sz w:val="36"/>
              <w:szCs w:val="36"/>
            </w:rPr>
            <w:fldChar w:fldCharType="separate"/>
          </w:r>
          <w:r>
            <w:rPr>
              <w:rFonts w:hint="eastAsia" w:ascii="仿宋" w:hAnsi="仿宋" w:eastAsia="仿宋" w:cs="仿宋"/>
              <w:sz w:val="36"/>
              <w:szCs w:val="36"/>
            </w:rPr>
            <w:t>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_Toc10546 </w:instrText>
          </w:r>
          <w:r>
            <w:rPr>
              <w:rFonts w:hint="eastAsia" w:ascii="仿宋" w:hAnsi="仿宋" w:eastAsia="仿宋" w:cs="仿宋"/>
              <w:sz w:val="36"/>
              <w:szCs w:val="36"/>
            </w:rPr>
            <w:fldChar w:fldCharType="separate"/>
          </w:r>
          <w:r>
            <w:rPr>
              <w:rFonts w:hint="eastAsia" w:ascii="仿宋" w:hAnsi="仿宋" w:eastAsia="仿宋" w:cs="仿宋"/>
              <w:sz w:val="36"/>
              <w:szCs w:val="36"/>
            </w:rPr>
            <w:t>二、收入预算总表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_Toc10546 \h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_Toc22157 </w:instrText>
          </w:r>
          <w:r>
            <w:rPr>
              <w:rFonts w:hint="eastAsia" w:ascii="仿宋" w:hAnsi="仿宋" w:eastAsia="仿宋" w:cs="仿宋"/>
              <w:sz w:val="36"/>
              <w:szCs w:val="36"/>
            </w:rPr>
            <w:fldChar w:fldCharType="separate"/>
          </w:r>
          <w:r>
            <w:rPr>
              <w:rFonts w:hint="eastAsia" w:ascii="仿宋" w:hAnsi="仿宋" w:eastAsia="仿宋" w:cs="仿宋"/>
              <w:sz w:val="36"/>
              <w:szCs w:val="36"/>
            </w:rPr>
            <w:t>三、支出预算总表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_Toc22157 \h </w:instrText>
          </w:r>
          <w:r>
            <w:rPr>
              <w:rFonts w:hint="eastAsia" w:ascii="仿宋" w:hAnsi="仿宋" w:eastAsia="仿宋" w:cs="仿宋"/>
              <w:sz w:val="36"/>
              <w:szCs w:val="36"/>
            </w:rPr>
            <w:fldChar w:fldCharType="separate"/>
          </w:r>
          <w:r>
            <w:rPr>
              <w:rFonts w:hint="eastAsia" w:ascii="仿宋" w:hAnsi="仿宋" w:eastAsia="仿宋" w:cs="仿宋"/>
              <w:sz w:val="36"/>
              <w:szCs w:val="36"/>
            </w:rPr>
            <w:t>10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_Toc19435 </w:instrText>
          </w:r>
          <w:r>
            <w:rPr>
              <w:rFonts w:hint="eastAsia" w:ascii="仿宋" w:hAnsi="仿宋" w:eastAsia="仿宋" w:cs="仿宋"/>
              <w:sz w:val="36"/>
              <w:szCs w:val="36"/>
            </w:rPr>
            <w:fldChar w:fldCharType="separate"/>
          </w:r>
          <w:r>
            <w:rPr>
              <w:rFonts w:hint="eastAsia" w:ascii="仿宋" w:hAnsi="仿宋" w:eastAsia="仿宋" w:cs="仿宋"/>
              <w:sz w:val="36"/>
              <w:szCs w:val="36"/>
            </w:rPr>
            <w:t>四、财政拨款收支预算总表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_Toc19435 \h </w:instrText>
          </w:r>
          <w:r>
            <w:rPr>
              <w:rFonts w:hint="eastAsia" w:ascii="仿宋" w:hAnsi="仿宋" w:eastAsia="仿宋" w:cs="仿宋"/>
              <w:sz w:val="36"/>
              <w:szCs w:val="36"/>
            </w:rPr>
            <w:fldChar w:fldCharType="separate"/>
          </w:r>
          <w:r>
            <w:rPr>
              <w:rFonts w:hint="eastAsia" w:ascii="仿宋" w:hAnsi="仿宋" w:eastAsia="仿宋" w:cs="仿宋"/>
              <w:sz w:val="36"/>
              <w:szCs w:val="36"/>
            </w:rPr>
            <w:t>11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_Toc494 </w:instrText>
          </w:r>
          <w:r>
            <w:rPr>
              <w:rFonts w:hint="eastAsia" w:ascii="仿宋" w:hAnsi="仿宋" w:eastAsia="仿宋" w:cs="仿宋"/>
              <w:sz w:val="36"/>
              <w:szCs w:val="36"/>
            </w:rPr>
            <w:fldChar w:fldCharType="separate"/>
          </w:r>
          <w:r>
            <w:rPr>
              <w:rFonts w:hint="eastAsia" w:ascii="仿宋" w:hAnsi="仿宋" w:eastAsia="仿宋" w:cs="仿宋"/>
              <w:sz w:val="36"/>
              <w:szCs w:val="36"/>
            </w:rPr>
            <w:t>五、一般公共预算拨款支出预算表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_Toc494 \h </w:instrText>
          </w:r>
          <w:r>
            <w:rPr>
              <w:rFonts w:hint="eastAsia" w:ascii="仿宋" w:hAnsi="仿宋" w:eastAsia="仿宋" w:cs="仿宋"/>
              <w:sz w:val="36"/>
              <w:szCs w:val="36"/>
            </w:rPr>
            <w:fldChar w:fldCharType="separate"/>
          </w:r>
          <w:r>
            <w:rPr>
              <w:rFonts w:hint="eastAsia" w:ascii="仿宋" w:hAnsi="仿宋" w:eastAsia="仿宋" w:cs="仿宋"/>
              <w:sz w:val="36"/>
              <w:szCs w:val="36"/>
            </w:rPr>
            <w:t>12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_Toc12861 </w:instrText>
          </w:r>
          <w:r>
            <w:rPr>
              <w:rFonts w:hint="eastAsia" w:ascii="仿宋" w:hAnsi="仿宋" w:eastAsia="仿宋" w:cs="仿宋"/>
              <w:sz w:val="36"/>
              <w:szCs w:val="36"/>
            </w:rPr>
            <w:fldChar w:fldCharType="separate"/>
          </w:r>
          <w:r>
            <w:rPr>
              <w:rFonts w:hint="eastAsia" w:ascii="仿宋" w:hAnsi="仿宋" w:eastAsia="仿宋" w:cs="仿宋"/>
              <w:sz w:val="36"/>
              <w:szCs w:val="36"/>
            </w:rPr>
            <w:t>六、政府性基金预算拨款支出预算表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_Toc12861 \h </w:instrText>
          </w:r>
          <w:r>
            <w:rPr>
              <w:rFonts w:hint="eastAsia" w:ascii="仿宋" w:hAnsi="仿宋" w:eastAsia="仿宋" w:cs="仿宋"/>
              <w:sz w:val="36"/>
              <w:szCs w:val="36"/>
            </w:rPr>
            <w:fldChar w:fldCharType="separate"/>
          </w:r>
          <w:r>
            <w:rPr>
              <w:rFonts w:hint="eastAsia" w:ascii="仿宋" w:hAnsi="仿宋" w:eastAsia="仿宋" w:cs="仿宋"/>
              <w:sz w:val="36"/>
              <w:szCs w:val="36"/>
            </w:rPr>
            <w:t>13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_Toc11321 </w:instrText>
          </w:r>
          <w:r>
            <w:rPr>
              <w:rFonts w:hint="eastAsia" w:ascii="仿宋" w:hAnsi="仿宋" w:eastAsia="仿宋" w:cs="仿宋"/>
              <w:sz w:val="36"/>
              <w:szCs w:val="36"/>
            </w:rPr>
            <w:fldChar w:fldCharType="separate"/>
          </w:r>
          <w:r>
            <w:rPr>
              <w:rFonts w:hint="eastAsia" w:ascii="仿宋" w:hAnsi="仿宋" w:eastAsia="仿宋" w:cs="仿宋"/>
              <w:sz w:val="36"/>
              <w:szCs w:val="36"/>
            </w:rPr>
            <w:t>七、国有资本经营预算拨款支出预算表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_Toc11321 \h </w:instrText>
          </w:r>
          <w:r>
            <w:rPr>
              <w:rFonts w:hint="eastAsia" w:ascii="仿宋" w:hAnsi="仿宋" w:eastAsia="仿宋" w:cs="仿宋"/>
              <w:sz w:val="36"/>
              <w:szCs w:val="36"/>
            </w:rPr>
            <w:fldChar w:fldCharType="separate"/>
          </w:r>
          <w:r>
            <w:rPr>
              <w:rFonts w:hint="eastAsia" w:ascii="仿宋" w:hAnsi="仿宋" w:eastAsia="仿宋" w:cs="仿宋"/>
              <w:sz w:val="36"/>
              <w:szCs w:val="36"/>
            </w:rPr>
            <w:t>14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_Toc22460 </w:instrText>
          </w:r>
          <w:r>
            <w:rPr>
              <w:rFonts w:hint="eastAsia" w:ascii="仿宋" w:hAnsi="仿宋" w:eastAsia="仿宋" w:cs="仿宋"/>
              <w:sz w:val="36"/>
              <w:szCs w:val="36"/>
            </w:rPr>
            <w:fldChar w:fldCharType="separate"/>
          </w:r>
          <w:r>
            <w:rPr>
              <w:rFonts w:hint="eastAsia" w:ascii="仿宋" w:hAnsi="仿宋" w:eastAsia="仿宋" w:cs="仿宋"/>
              <w:sz w:val="36"/>
              <w:szCs w:val="36"/>
            </w:rPr>
            <w:t>八、一般公共预算支出经济分类情况表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_Toc22460 \h </w:instrText>
          </w:r>
          <w:r>
            <w:rPr>
              <w:rFonts w:hint="eastAsia" w:ascii="仿宋" w:hAnsi="仿宋" w:eastAsia="仿宋" w:cs="仿宋"/>
              <w:sz w:val="36"/>
              <w:szCs w:val="36"/>
            </w:rPr>
            <w:fldChar w:fldCharType="separate"/>
          </w:r>
          <w:r>
            <w:rPr>
              <w:rFonts w:hint="eastAsia" w:ascii="仿宋" w:hAnsi="仿宋" w:eastAsia="仿宋" w:cs="仿宋"/>
              <w:sz w:val="36"/>
              <w:szCs w:val="36"/>
            </w:rPr>
            <w:t>15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_Toc6720 </w:instrText>
          </w:r>
          <w:r>
            <w:rPr>
              <w:rFonts w:hint="eastAsia" w:ascii="仿宋" w:hAnsi="仿宋" w:eastAsia="仿宋" w:cs="仿宋"/>
              <w:sz w:val="36"/>
              <w:szCs w:val="36"/>
            </w:rPr>
            <w:fldChar w:fldCharType="separate"/>
          </w:r>
          <w:r>
            <w:rPr>
              <w:rFonts w:hint="eastAsia" w:ascii="仿宋" w:hAnsi="仿宋" w:eastAsia="仿宋" w:cs="仿宋"/>
              <w:sz w:val="36"/>
              <w:szCs w:val="36"/>
            </w:rPr>
            <w:t>九、一般公共预算基本支出经济分类情况表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_Toc6720 \h </w:instrText>
          </w:r>
          <w:r>
            <w:rPr>
              <w:rFonts w:hint="eastAsia" w:ascii="仿宋" w:hAnsi="仿宋" w:eastAsia="仿宋" w:cs="仿宋"/>
              <w:sz w:val="36"/>
              <w:szCs w:val="36"/>
            </w:rPr>
            <w:fldChar w:fldCharType="separate"/>
          </w:r>
          <w:r>
            <w:rPr>
              <w:rFonts w:hint="eastAsia" w:ascii="仿宋" w:hAnsi="仿宋" w:eastAsia="仿宋" w:cs="仿宋"/>
              <w:sz w:val="36"/>
              <w:szCs w:val="36"/>
            </w:rPr>
            <w:t>16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_Toc3895 </w:instrText>
          </w:r>
          <w:r>
            <w:rPr>
              <w:rFonts w:hint="eastAsia" w:ascii="仿宋" w:hAnsi="仿宋" w:eastAsia="仿宋" w:cs="仿宋"/>
              <w:sz w:val="36"/>
              <w:szCs w:val="36"/>
            </w:rPr>
            <w:fldChar w:fldCharType="separate"/>
          </w:r>
          <w:r>
            <w:rPr>
              <w:rFonts w:hint="eastAsia" w:ascii="仿宋" w:hAnsi="仿宋" w:eastAsia="仿宋" w:cs="仿宋"/>
              <w:sz w:val="36"/>
              <w:szCs w:val="36"/>
            </w:rPr>
            <w:t>十、一般公共预算“三公”经费支出预算表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_Toc3895 \h </w:instrText>
          </w:r>
          <w:r>
            <w:rPr>
              <w:rFonts w:hint="eastAsia" w:ascii="仿宋" w:hAnsi="仿宋" w:eastAsia="仿宋" w:cs="仿宋"/>
              <w:sz w:val="36"/>
              <w:szCs w:val="36"/>
            </w:rPr>
            <w:fldChar w:fldCharType="separate"/>
          </w:r>
          <w:r>
            <w:rPr>
              <w:rFonts w:hint="eastAsia" w:ascii="仿宋" w:hAnsi="仿宋" w:eastAsia="仿宋" w:cs="仿宋"/>
              <w:sz w:val="36"/>
              <w:szCs w:val="36"/>
            </w:rPr>
            <w:t>20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_Toc6075 </w:instrText>
          </w:r>
          <w:r>
            <w:rPr>
              <w:rFonts w:hint="eastAsia" w:ascii="仿宋" w:hAnsi="仿宋" w:eastAsia="仿宋" w:cs="仿宋"/>
              <w:sz w:val="36"/>
              <w:szCs w:val="36"/>
            </w:rPr>
            <w:fldChar w:fldCharType="separate"/>
          </w:r>
          <w:r>
            <w:rPr>
              <w:rFonts w:hint="eastAsia" w:ascii="仿宋" w:hAnsi="仿宋" w:eastAsia="仿宋" w:cs="仿宋"/>
              <w:sz w:val="36"/>
              <w:szCs w:val="36"/>
            </w:rPr>
            <w:t>十一、部门专项资金管理清单目录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_Toc6075 \h </w:instrText>
          </w:r>
          <w:r>
            <w:rPr>
              <w:rFonts w:hint="eastAsia" w:ascii="仿宋" w:hAnsi="仿宋" w:eastAsia="仿宋" w:cs="仿宋"/>
              <w:sz w:val="36"/>
              <w:szCs w:val="36"/>
            </w:rPr>
            <w:fldChar w:fldCharType="separate"/>
          </w:r>
          <w:r>
            <w:rPr>
              <w:rFonts w:hint="eastAsia" w:ascii="仿宋" w:hAnsi="仿宋" w:eastAsia="仿宋" w:cs="仿宋"/>
              <w:sz w:val="36"/>
              <w:szCs w:val="36"/>
            </w:rPr>
            <w:t>21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6"/>
            <w:tabs>
              <w:tab w:val="right" w:leader="dot" w:pos="8844"/>
            </w:tabs>
            <w:rPr>
              <w:rFonts w:hint="eastAsia" w:ascii="仿宋" w:hAnsi="仿宋" w:eastAsia="仿宋" w:cs="仿宋"/>
              <w:b/>
              <w:sz w:val="36"/>
              <w:szCs w:val="36"/>
            </w:rPr>
          </w:pP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HYPERLINK \l _Toc12581 </w:instrText>
          </w:r>
          <w:r>
            <w:rPr>
              <w:rFonts w:hint="eastAsia" w:ascii="仿宋" w:hAnsi="仿宋" w:eastAsia="仿宋" w:cs="仿宋"/>
              <w:b/>
              <w:sz w:val="36"/>
              <w:szCs w:val="36"/>
            </w:rPr>
            <w:fldChar w:fldCharType="separate"/>
          </w:r>
          <w:r>
            <w:rPr>
              <w:rFonts w:hint="eastAsia" w:ascii="仿宋" w:hAnsi="仿宋" w:eastAsia="仿宋" w:cs="仿宋"/>
              <w:b/>
              <w:sz w:val="36"/>
              <w:szCs w:val="36"/>
              <w:lang w:eastAsia="zh-CN"/>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2023年度部门预算情况说明</w:t>
          </w:r>
          <w:r>
            <w:rPr>
              <w:rFonts w:hint="eastAsia" w:ascii="仿宋" w:hAnsi="仿宋" w:eastAsia="仿宋" w:cs="仿宋"/>
              <w:b/>
              <w:sz w:val="36"/>
              <w:szCs w:val="36"/>
            </w:rPr>
            <w:tab/>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PAGEREF _Toc12581 \h </w:instrText>
          </w:r>
          <w:r>
            <w:rPr>
              <w:rFonts w:hint="eastAsia" w:ascii="仿宋" w:hAnsi="仿宋" w:eastAsia="仿宋" w:cs="仿宋"/>
              <w:b/>
              <w:sz w:val="36"/>
              <w:szCs w:val="36"/>
            </w:rPr>
            <w:fldChar w:fldCharType="separate"/>
          </w:r>
          <w:r>
            <w:rPr>
              <w:rFonts w:hint="eastAsia" w:ascii="仿宋" w:hAnsi="仿宋" w:eastAsia="仿宋" w:cs="仿宋"/>
              <w:b/>
              <w:sz w:val="36"/>
              <w:szCs w:val="36"/>
            </w:rPr>
            <w:t>23</w:t>
          </w:r>
          <w:r>
            <w:rPr>
              <w:rFonts w:hint="eastAsia" w:ascii="仿宋" w:hAnsi="仿宋" w:eastAsia="仿宋" w:cs="仿宋"/>
              <w:b/>
              <w:sz w:val="36"/>
              <w:szCs w:val="36"/>
            </w:rPr>
            <w:fldChar w:fldCharType="end"/>
          </w:r>
          <w:r>
            <w:rPr>
              <w:rFonts w:hint="eastAsia" w:ascii="仿宋" w:hAnsi="仿宋" w:eastAsia="仿宋" w:cs="仿宋"/>
              <w:b/>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_Toc20597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一、预算收支总体情况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_Toc20597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_Toc25231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二、一般公共预算拨款支出情况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_Toc25231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_Toc1044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三、政府性基金预算拨款支出情况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_Toc1044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_Toc24632 </w:instrText>
          </w:r>
          <w:r>
            <w:rPr>
              <w:rFonts w:hint="eastAsia" w:ascii="仿宋" w:hAnsi="仿宋" w:eastAsia="仿宋" w:cs="仿宋"/>
              <w:sz w:val="36"/>
              <w:szCs w:val="36"/>
            </w:rPr>
            <w:fldChar w:fldCharType="separate"/>
          </w:r>
          <w:r>
            <w:rPr>
              <w:rFonts w:hint="eastAsia" w:ascii="仿宋" w:hAnsi="仿宋" w:eastAsia="仿宋" w:cs="仿宋"/>
              <w:bCs/>
              <w:sz w:val="36"/>
              <w:szCs w:val="36"/>
            </w:rPr>
            <w:t>四、国有资本经营预算拨款支出情况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_Toc24632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_Toc28962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五、</w:t>
          </w:r>
          <w:r>
            <w:rPr>
              <w:rFonts w:hint="eastAsia" w:ascii="仿宋" w:hAnsi="仿宋" w:eastAsia="仿宋" w:cs="仿宋"/>
              <w:sz w:val="36"/>
              <w:szCs w:val="36"/>
            </w:rPr>
            <w:t>一般公共预算拨款</w:t>
          </w:r>
          <w:r>
            <w:rPr>
              <w:rFonts w:hint="eastAsia" w:ascii="仿宋" w:hAnsi="仿宋" w:eastAsia="仿宋" w:cs="仿宋"/>
              <w:kern w:val="2"/>
              <w:sz w:val="36"/>
              <w:szCs w:val="36"/>
              <w:lang w:eastAsia="zh-CN"/>
            </w:rPr>
            <w:t>基本支出情况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_Toc28962 \h </w:instrText>
          </w:r>
          <w:r>
            <w:rPr>
              <w:rFonts w:hint="eastAsia" w:ascii="仿宋" w:hAnsi="仿宋" w:eastAsia="仿宋" w:cs="仿宋"/>
              <w:sz w:val="36"/>
              <w:szCs w:val="36"/>
            </w:rPr>
            <w:fldChar w:fldCharType="separate"/>
          </w:r>
          <w:r>
            <w:rPr>
              <w:rFonts w:hint="eastAsia" w:ascii="仿宋" w:hAnsi="仿宋" w:eastAsia="仿宋" w:cs="仿宋"/>
              <w:sz w:val="36"/>
              <w:szCs w:val="36"/>
            </w:rPr>
            <w:t>26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_Toc22544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六、一般公共预算“三公”经费支出情况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_Toc22544 \h </w:instrText>
          </w:r>
          <w:r>
            <w:rPr>
              <w:rFonts w:hint="eastAsia" w:ascii="仿宋" w:hAnsi="仿宋" w:eastAsia="仿宋" w:cs="仿宋"/>
              <w:sz w:val="36"/>
              <w:szCs w:val="36"/>
            </w:rPr>
            <w:fldChar w:fldCharType="separate"/>
          </w:r>
          <w:r>
            <w:rPr>
              <w:rFonts w:hint="eastAsia" w:ascii="仿宋" w:hAnsi="仿宋" w:eastAsia="仿宋" w:cs="仿宋"/>
              <w:sz w:val="36"/>
              <w:szCs w:val="36"/>
            </w:rPr>
            <w:t>26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_Toc31027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eastAsia="zh-CN"/>
            </w:rPr>
            <w:t>七、预算绩效目标情况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_Toc31027 \h </w:instrText>
          </w:r>
          <w:r>
            <w:rPr>
              <w:rFonts w:hint="eastAsia" w:ascii="仿宋" w:hAnsi="仿宋" w:eastAsia="仿宋" w:cs="仿宋"/>
              <w:sz w:val="36"/>
              <w:szCs w:val="36"/>
            </w:rPr>
            <w:fldChar w:fldCharType="separate"/>
          </w:r>
          <w:r>
            <w:rPr>
              <w:rFonts w:hint="eastAsia" w:ascii="仿宋" w:hAnsi="仿宋" w:eastAsia="仿宋" w:cs="仿宋"/>
              <w:sz w:val="36"/>
              <w:szCs w:val="36"/>
            </w:rPr>
            <w:t>27</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7"/>
            <w:tabs>
              <w:tab w:val="right" w:leader="dot" w:pos="8844"/>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_Toc27445 </w:instrText>
          </w:r>
          <w:r>
            <w:rPr>
              <w:rFonts w:hint="eastAsia" w:ascii="仿宋" w:hAnsi="仿宋" w:eastAsia="仿宋" w:cs="仿宋"/>
              <w:sz w:val="36"/>
              <w:szCs w:val="36"/>
            </w:rPr>
            <w:fldChar w:fldCharType="separate"/>
          </w:r>
          <w:r>
            <w:rPr>
              <w:rFonts w:hint="eastAsia" w:ascii="仿宋" w:hAnsi="仿宋" w:eastAsia="仿宋" w:cs="仿宋"/>
              <w:sz w:val="36"/>
              <w:szCs w:val="36"/>
            </w:rPr>
            <w:t>八、其他重要事项说明</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_Toc27445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6"/>
            <w:tabs>
              <w:tab w:val="right" w:leader="dot" w:pos="8844"/>
            </w:tabs>
            <w:rPr>
              <w:rFonts w:hint="eastAsia" w:ascii="仿宋" w:hAnsi="仿宋" w:eastAsia="仿宋" w:cs="仿宋"/>
              <w:b/>
              <w:sz w:val="36"/>
              <w:szCs w:val="36"/>
            </w:rPr>
          </w:pP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HYPERLINK \l _Toc20316 </w:instrText>
          </w:r>
          <w:r>
            <w:rPr>
              <w:rFonts w:hint="eastAsia" w:ascii="仿宋" w:hAnsi="仿宋" w:eastAsia="仿宋" w:cs="仿宋"/>
              <w:b/>
              <w:sz w:val="36"/>
              <w:szCs w:val="36"/>
            </w:rPr>
            <w:fldChar w:fldCharType="separate"/>
          </w:r>
          <w:r>
            <w:rPr>
              <w:rFonts w:hint="eastAsia" w:ascii="仿宋" w:hAnsi="仿宋" w:eastAsia="仿宋" w:cs="仿宋"/>
              <w:b/>
              <w:sz w:val="36"/>
              <w:szCs w:val="36"/>
            </w:rPr>
            <w:t>第四部分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名词解释</w:t>
          </w:r>
          <w:r>
            <w:rPr>
              <w:rFonts w:hint="eastAsia" w:ascii="仿宋" w:hAnsi="仿宋" w:eastAsia="仿宋" w:cs="仿宋"/>
              <w:b/>
              <w:sz w:val="36"/>
              <w:szCs w:val="36"/>
            </w:rPr>
            <w:tab/>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PAGEREF _Toc20316 \h </w:instrText>
          </w:r>
          <w:r>
            <w:rPr>
              <w:rFonts w:hint="eastAsia" w:ascii="仿宋" w:hAnsi="仿宋" w:eastAsia="仿宋" w:cs="仿宋"/>
              <w:b/>
              <w:sz w:val="36"/>
              <w:szCs w:val="36"/>
            </w:rPr>
            <w:fldChar w:fldCharType="separate"/>
          </w:r>
          <w:r>
            <w:rPr>
              <w:rFonts w:hint="eastAsia" w:ascii="仿宋" w:hAnsi="仿宋" w:eastAsia="仿宋" w:cs="仿宋"/>
              <w:b/>
              <w:sz w:val="36"/>
              <w:szCs w:val="36"/>
            </w:rPr>
            <w:t>29</w:t>
          </w:r>
          <w:r>
            <w:rPr>
              <w:rFonts w:hint="eastAsia" w:ascii="仿宋" w:hAnsi="仿宋" w:eastAsia="仿宋" w:cs="仿宋"/>
              <w:b/>
              <w:sz w:val="36"/>
              <w:szCs w:val="36"/>
            </w:rPr>
            <w:fldChar w:fldCharType="end"/>
          </w:r>
          <w:r>
            <w:rPr>
              <w:rFonts w:hint="eastAsia" w:ascii="仿宋" w:hAnsi="仿宋" w:eastAsia="仿宋" w:cs="仿宋"/>
              <w:b/>
              <w:sz w:val="36"/>
              <w:szCs w:val="36"/>
            </w:rPr>
            <w:fldChar w:fldCharType="end"/>
          </w:r>
        </w:p>
        <w:p>
          <w:pPr>
            <w:widowControl/>
            <w:spacing w:line="240" w:lineRule="auto"/>
            <w:jc w:val="left"/>
            <w:rPr>
              <w:rFonts w:hint="eastAsia" w:ascii="仿宋" w:hAnsi="仿宋" w:eastAsia="仿宋" w:cs="仿宋"/>
              <w:sz w:val="36"/>
              <w:szCs w:val="36"/>
            </w:rPr>
          </w:pPr>
          <w:r>
            <w:rPr>
              <w:rFonts w:hint="eastAsia" w:ascii="仿宋" w:hAnsi="仿宋" w:eastAsia="仿宋" w:cs="仿宋"/>
              <w:b/>
              <w:sz w:val="36"/>
              <w:szCs w:val="36"/>
            </w:rPr>
            <w:fldChar w:fldCharType="end"/>
          </w:r>
        </w:p>
      </w:sdtContent>
    </w:sdt>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both"/>
        <w:outlineLvl w:val="0"/>
        <w:rPr>
          <w:rFonts w:ascii="黑体" w:hAnsi="黑体" w:eastAsia="黑体"/>
          <w:sz w:val="56"/>
          <w:szCs w:val="36"/>
          <w:lang w:eastAsia="zh-CN"/>
        </w:rPr>
      </w:pPr>
      <w:bookmarkStart w:id="0" w:name="_Toc18537"/>
      <w:bookmarkStart w:id="1" w:name="_Toc19737"/>
      <w:r>
        <w:rPr>
          <w:rFonts w:hint="eastAsia" w:ascii="黑体" w:hAnsi="黑体" w:eastAsia="黑体"/>
          <w:sz w:val="56"/>
          <w:szCs w:val="36"/>
          <w:lang w:eastAsia="zh-CN"/>
        </w:rPr>
        <w:t>第一部分</w:t>
      </w:r>
      <w:bookmarkEnd w:id="0"/>
      <w:bookmarkEnd w:id="1"/>
    </w:p>
    <w:p>
      <w:pPr>
        <w:pStyle w:val="2"/>
        <w:jc w:val="center"/>
        <w:rPr>
          <w:rFonts w:ascii="黑体" w:hAnsi="黑体" w:eastAsia="黑体"/>
          <w:sz w:val="56"/>
          <w:szCs w:val="36"/>
          <w:lang w:eastAsia="zh-CN"/>
        </w:rPr>
      </w:pPr>
      <w:r>
        <w:rPr>
          <w:rFonts w:hint="eastAsia" w:ascii="黑体" w:hAnsi="黑体" w:eastAsia="黑体"/>
          <w:sz w:val="56"/>
          <w:szCs w:val="36"/>
          <w:lang w:eastAsia="zh-CN"/>
        </w:rPr>
        <w:t>部门概况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531" w:bottom="1440" w:left="1531" w:header="851" w:footer="992" w:gutter="0"/>
          <w:pgNumType w:start="1"/>
          <w:cols w:space="0" w:num="1"/>
          <w:rtlGutter w:val="0"/>
          <w:docGrid w:type="lines" w:linePitch="312" w:charSpace="0"/>
        </w:sectPr>
      </w:pPr>
    </w:p>
    <w:p>
      <w:pPr>
        <w:pStyle w:val="2"/>
        <w:outlineLvl w:val="1"/>
        <w:rPr>
          <w:rFonts w:ascii="黑体" w:hAnsi="黑体" w:eastAsia="黑体" w:cstheme="minorBidi"/>
          <w:b w:val="0"/>
          <w:kern w:val="2"/>
          <w:sz w:val="32"/>
          <w:szCs w:val="32"/>
          <w:lang w:eastAsia="zh-CN"/>
        </w:rPr>
      </w:pPr>
      <w:bookmarkStart w:id="2" w:name="_Toc15012"/>
      <w:bookmarkStart w:id="3" w:name="_Toc18133"/>
      <w:r>
        <w:rPr>
          <w:rFonts w:hint="eastAsia" w:ascii="黑体" w:hAnsi="黑体" w:eastAsia="黑体" w:cstheme="minorBidi"/>
          <w:b w:val="0"/>
          <w:kern w:val="2"/>
          <w:sz w:val="32"/>
          <w:szCs w:val="32"/>
          <w:lang w:eastAsia="zh-CN"/>
        </w:rPr>
        <w:t>一、部门主要职责</w:t>
      </w:r>
      <w:bookmarkEnd w:id="2"/>
      <w:bookmarkEnd w:id="3"/>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中共罗源县委办公室</w:t>
      </w:r>
      <w:r>
        <w:rPr>
          <w:rFonts w:hint="eastAsia" w:ascii="仿宋" w:hAnsi="仿宋" w:eastAsia="仿宋"/>
          <w:sz w:val="32"/>
          <w:szCs w:val="32"/>
        </w:rPr>
        <w:t>部门的主要职责是：</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县委工作计划、总结、报告和县委领导重要讲话稿等文稿的起草工作；负责全县主要情况的综合调研，向省委办公厅、市委办公厅和县委反映动态、提供信息、提出建议，为县委领导科学决策服务；协助宣传部门向省、市新闻单位发送县委重要决策和全国的新闻通讯、稿件；做好罗源改革开放和各项建设事业发展的重要报道工作；办好有关内部刊物。</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（二）负责中央、省委、市委和县委各项方针、政策、重要工作部署落实的督促检查，县委指示、县委领导批示的传达和催办落实，并及时做好反馈工作。</w:t>
      </w:r>
    </w:p>
    <w:p>
      <w:pPr>
        <w:keepNext w:val="0"/>
        <w:keepLines w:val="0"/>
        <w:pageBreakBefore w:val="0"/>
        <w:widowControl w:val="0"/>
        <w:kinsoku/>
        <w:wordWrap/>
        <w:overflowPunct/>
        <w:topLinePunct w:val="0"/>
        <w:autoSpaceDE/>
        <w:autoSpaceDN/>
        <w:bidi w:val="0"/>
        <w:spacing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（三）承担县委党建工作领导小组的日常工作；负责全县宣传、统战、政法、群团工作的综合、协调和调研。</w:t>
      </w:r>
    </w:p>
    <w:p>
      <w:pPr>
        <w:keepNext w:val="0"/>
        <w:keepLines w:val="0"/>
        <w:pageBreakBefore w:val="0"/>
        <w:widowControl w:val="0"/>
        <w:kinsoku/>
        <w:wordWrap/>
        <w:overflowPunct/>
        <w:topLinePunct w:val="0"/>
        <w:autoSpaceDE/>
        <w:autoSpaceDN/>
        <w:bidi w:val="0"/>
        <w:spacing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（四）负责全县经济工作的综合、协调和调研，掌握全县经济发展情况。</w:t>
      </w:r>
    </w:p>
    <w:p>
      <w:pPr>
        <w:keepNext w:val="0"/>
        <w:keepLines w:val="0"/>
        <w:pageBreakBefore w:val="0"/>
        <w:widowControl w:val="0"/>
        <w:kinsoku/>
        <w:wordWrap/>
        <w:overflowPunct/>
        <w:topLinePunct w:val="0"/>
        <w:autoSpaceDE/>
        <w:autoSpaceDN/>
        <w:bidi w:val="0"/>
        <w:spacing w:line="36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（五）负责中央、省委、市委和县委日常来往公文的处理和县委、县委办文件的起草、审核、拟办、印制、分发、立卷、归档工作。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（六）负责县委书记办公会议、县委常委会议、常委副县长联席会议、县委专题会议及县委召开的汇报会、座谈会等的会务工作，安排、协调县领导的日常工作。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（七）协调各部门的调研力量，牵头组织年度工作调研和调研落实活动。承担县委政策咨询调研工作。负责全县特约研究员的联系和调研网络的建设。</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（八）根据需要，组织编写有关宣传党的方针、政策和宣传罗源的书籍、文章，汇编调研成果。</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（九）负责与经济顾问的联络，组织经济顾问来罗考察活动及有关经济项目的协调、调查、落实工作。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（十）负责县委值班工作，及时向县委领导报告重要情况，并协助处理各部门和各乡镇向县委反映的重要问题，协助处理各类突发性事件。</w:t>
      </w:r>
    </w:p>
    <w:p>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（十一）完成县委交办的其他工作任务。</w:t>
      </w:r>
    </w:p>
    <w:p>
      <w:pPr>
        <w:pStyle w:val="2"/>
        <w:outlineLvl w:val="1"/>
        <w:rPr>
          <w:rFonts w:ascii="黑体" w:hAnsi="黑体" w:eastAsia="黑体" w:cstheme="minorBidi"/>
          <w:b w:val="0"/>
          <w:kern w:val="2"/>
          <w:sz w:val="32"/>
          <w:szCs w:val="32"/>
          <w:lang w:eastAsia="zh-CN"/>
        </w:rPr>
      </w:pPr>
      <w:bookmarkStart w:id="4" w:name="_Toc15630"/>
      <w:bookmarkStart w:id="5" w:name="_Toc30474"/>
      <w:r>
        <w:rPr>
          <w:rFonts w:hint="eastAsia" w:ascii="黑体" w:hAnsi="黑体" w:eastAsia="黑体" w:cstheme="minorBidi"/>
          <w:b w:val="0"/>
          <w:kern w:val="2"/>
          <w:sz w:val="32"/>
          <w:szCs w:val="32"/>
          <w:lang w:eastAsia="zh-CN"/>
        </w:rPr>
        <w:t>二、部门预算单位构成</w:t>
      </w:r>
      <w:bookmarkEnd w:id="4"/>
      <w:bookmarkEnd w:id="5"/>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highlight w:val="none"/>
          <w:lang w:eastAsia="zh-CN"/>
        </w:rPr>
        <w:t>中共罗源县委办公室</w:t>
      </w:r>
      <w:r>
        <w:rPr>
          <w:rFonts w:hint="eastAsia" w:ascii="仿宋" w:hAnsi="仿宋" w:eastAsia="仿宋"/>
          <w:sz w:val="32"/>
          <w:szCs w:val="32"/>
        </w:rPr>
        <w:t>部门包括</w:t>
      </w:r>
      <w:r>
        <w:rPr>
          <w:rFonts w:hint="eastAsia" w:ascii="仿宋" w:hAnsi="仿宋" w:eastAsia="仿宋" w:cs="仿宋_GB2312"/>
          <w:sz w:val="32"/>
          <w:szCs w:val="32"/>
          <w:highlight w:val="none"/>
          <w:lang w:val="en-US" w:eastAsia="zh-CN"/>
        </w:rPr>
        <w:t>15</w:t>
      </w:r>
      <w:r>
        <w:rPr>
          <w:rFonts w:hint="eastAsia" w:ascii="仿宋" w:hAnsi="仿宋" w:eastAsia="仿宋"/>
          <w:sz w:val="32"/>
          <w:szCs w:val="32"/>
        </w:rPr>
        <w:t>个机关行政处（科）室及</w:t>
      </w:r>
      <w:r>
        <w:rPr>
          <w:rFonts w:hint="eastAsia" w:ascii="仿宋" w:hAnsi="仿宋" w:eastAsia="仿宋" w:cs="仿宋_GB2312"/>
          <w:sz w:val="32"/>
          <w:szCs w:val="32"/>
          <w:highlight w:val="none"/>
          <w:lang w:val="en-US" w:eastAsia="zh-CN"/>
        </w:rPr>
        <w:t>0</w:t>
      </w:r>
      <w:r>
        <w:rPr>
          <w:rFonts w:hint="eastAsia" w:ascii="仿宋" w:hAnsi="仿宋" w:eastAsia="仿宋"/>
          <w:sz w:val="32"/>
          <w:szCs w:val="32"/>
        </w:rPr>
        <w:t>个下属单位，其中：列入</w:t>
      </w:r>
      <w:r>
        <w:rPr>
          <w:rFonts w:hint="eastAsia" w:ascii="仿宋" w:hAnsi="仿宋" w:eastAsia="仿宋" w:cs="仿宋_GB2312"/>
          <w:sz w:val="32"/>
          <w:szCs w:val="32"/>
          <w:lang w:eastAsia="zh-CN"/>
        </w:rPr>
        <w:t>2023年</w:t>
      </w:r>
      <w:r>
        <w:rPr>
          <w:rFonts w:hint="eastAsia" w:ascii="仿宋" w:hAnsi="仿宋" w:eastAsia="仿宋"/>
          <w:sz w:val="32"/>
          <w:szCs w:val="32"/>
        </w:rPr>
        <w:t>部门预算编制范围的单位详细情况见下表:</w:t>
      </w:r>
    </w:p>
    <w:tbl>
      <w:tblPr>
        <w:tblStyle w:val="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294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3"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941"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193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3"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中共罗源县委办公室</w:t>
            </w:r>
          </w:p>
        </w:tc>
        <w:tc>
          <w:tcPr>
            <w:tcW w:w="2941"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财政全额拨款</w:t>
            </w:r>
          </w:p>
        </w:tc>
        <w:tc>
          <w:tcPr>
            <w:tcW w:w="1937"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val="en-US" w:eastAsia="zh-CN"/>
              </w:rPr>
              <w:t>28</w:t>
            </w:r>
          </w:p>
        </w:tc>
      </w:tr>
    </w:tbl>
    <w:p>
      <w:pPr>
        <w:tabs>
          <w:tab w:val="left" w:pos="7513"/>
        </w:tabs>
        <w:adjustRightInd w:val="0"/>
        <w:snapToGrid w:val="0"/>
        <w:spacing w:line="600" w:lineRule="exact"/>
        <w:outlineLvl w:val="1"/>
        <w:rPr>
          <w:rFonts w:ascii="黑体" w:hAnsi="黑体" w:eastAsia="黑体"/>
          <w:b w:val="0"/>
          <w:sz w:val="32"/>
          <w:szCs w:val="32"/>
        </w:rPr>
      </w:pPr>
      <w:bookmarkStart w:id="6" w:name="_Toc9351"/>
      <w:bookmarkStart w:id="7" w:name="_Toc9929"/>
      <w:r>
        <w:rPr>
          <w:rFonts w:hint="eastAsia" w:ascii="黑体" w:hAnsi="黑体" w:eastAsia="黑体" w:cstheme="minorBidi"/>
          <w:b w:val="0"/>
          <w:kern w:val="2"/>
          <w:sz w:val="32"/>
          <w:szCs w:val="32"/>
          <w:lang w:eastAsia="zh-CN"/>
        </w:rPr>
        <w:t>三、部门主要工作任务</w:t>
      </w:r>
      <w:bookmarkEnd w:id="6"/>
      <w:bookmarkEnd w:id="7"/>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highlight w:val="none"/>
          <w:lang w:eastAsia="zh-CN"/>
        </w:rPr>
        <w:t>中共罗源县委办公室</w:t>
      </w:r>
      <w:r>
        <w:rPr>
          <w:rFonts w:hint="eastAsia" w:ascii="仿宋" w:hAnsi="仿宋" w:eastAsia="仿宋"/>
          <w:sz w:val="32"/>
          <w:szCs w:val="32"/>
        </w:rPr>
        <w:t>部门主要任务是：</w:t>
      </w:r>
      <w:r>
        <w:rPr>
          <w:rFonts w:hint="eastAsia" w:ascii="仿宋_GB2312" w:hAnsi="仿宋_GB2312" w:eastAsia="仿宋_GB2312" w:cs="仿宋_GB2312"/>
          <w:kern w:val="0"/>
          <w:sz w:val="32"/>
          <w:szCs w:val="32"/>
          <w:lang w:val="zh-CN"/>
        </w:rPr>
        <w:t>认真履职，提升服务水平；把握重点，发挥参谋作用；严格管理，加强机关建设</w:t>
      </w:r>
      <w:r>
        <w:rPr>
          <w:rFonts w:hint="eastAsia" w:ascii="仿宋_GB2312" w:hAnsi="仿宋_GB2312" w:eastAsia="仿宋_GB2312" w:cs="仿宋_GB2312"/>
          <w:sz w:val="32"/>
          <w:szCs w:val="32"/>
        </w:rPr>
        <w:t>。围绕上述任务，重点抓好以下工作：</w:t>
      </w:r>
    </w:p>
    <w:p>
      <w:pPr>
        <w:autoSpaceDE w:val="0"/>
        <w:autoSpaceDN w:val="0"/>
        <w:adjustRightInd w:val="0"/>
        <w:spacing w:line="56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（一）承担县委工作计划、总结、报告和县委领导重要讲话稿等文稿的起草工作；</w:t>
      </w:r>
    </w:p>
    <w:p>
      <w:pPr>
        <w:autoSpaceDE w:val="0"/>
        <w:autoSpaceDN w:val="0"/>
        <w:adjustRightInd w:val="0"/>
        <w:spacing w:line="56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（二）负责上级各项方针、政策、重要工作部署落实的督促检查，县委指示、县委领导批示的传达和催办落实，并及时做好反馈工作；</w:t>
      </w:r>
    </w:p>
    <w:p>
      <w:pPr>
        <w:autoSpaceDE w:val="0"/>
        <w:autoSpaceDN w:val="0"/>
        <w:adjustRightInd w:val="0"/>
        <w:spacing w:line="56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（三）负责全县经济工作的综合、协调和调研，掌握全县经济发展情况；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（四）负责日常来往公文的处理和县委、县委办文件的起草、审核、拟办、印制、分发、立卷、归档工作；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（五）负责县委常委会议、县委专题会议及县委召开的汇报会、座谈会等的会务工作，安排、协调县领导的日常工作；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（六）协调各部门的调研力量，牵头组织年度工作调研和调研落实活动；   </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（七）负责县委值班工作，及时向县委领导报告重要情况，并协助处理各部门和各乡镇向县委反映的重要问题，协助处理各类突发性事件。</w:t>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hint="eastAsia" w:ascii="黑体" w:hAnsi="黑体" w:eastAsia="黑体"/>
          <w:sz w:val="56"/>
          <w:szCs w:val="36"/>
          <w:lang w:eastAsia="zh-CN"/>
        </w:rPr>
      </w:pPr>
      <w:bookmarkStart w:id="8" w:name="_Toc24631"/>
      <w:bookmarkStart w:id="9" w:name="_Toc24661"/>
    </w:p>
    <w:p>
      <w:pPr>
        <w:pStyle w:val="2"/>
        <w:jc w:val="left"/>
        <w:outlineLvl w:val="0"/>
        <w:rPr>
          <w:rFonts w:hint="eastAsia" w:ascii="黑体" w:hAnsi="黑体" w:eastAsia="黑体"/>
          <w:sz w:val="56"/>
          <w:szCs w:val="36"/>
          <w:lang w:eastAsia="zh-CN"/>
        </w:rPr>
      </w:pPr>
    </w:p>
    <w:p>
      <w:pPr>
        <w:pStyle w:val="2"/>
        <w:jc w:val="left"/>
        <w:outlineLvl w:val="0"/>
        <w:rPr>
          <w:rFonts w:hint="eastAsia" w:ascii="黑体" w:hAnsi="黑体" w:eastAsia="黑体"/>
          <w:sz w:val="56"/>
          <w:szCs w:val="36"/>
          <w:lang w:eastAsia="zh-CN"/>
        </w:rPr>
      </w:pPr>
    </w:p>
    <w:p>
      <w:pPr>
        <w:pStyle w:val="2"/>
        <w:jc w:val="left"/>
        <w:outlineLvl w:val="0"/>
        <w:rPr>
          <w:rFonts w:hint="eastAsia" w:ascii="黑体" w:hAnsi="黑体" w:eastAsia="黑体"/>
          <w:sz w:val="56"/>
          <w:szCs w:val="36"/>
          <w:lang w:eastAsia="zh-CN"/>
        </w:rPr>
      </w:pPr>
    </w:p>
    <w:p>
      <w:pPr>
        <w:pStyle w:val="2"/>
        <w:jc w:val="left"/>
        <w:outlineLvl w:val="0"/>
        <w:rPr>
          <w:rFonts w:ascii="黑体" w:hAnsi="黑体" w:eastAsia="黑体"/>
          <w:sz w:val="56"/>
          <w:szCs w:val="36"/>
          <w:lang w:eastAsia="zh-CN"/>
        </w:rPr>
      </w:pPr>
      <w:r>
        <w:rPr>
          <w:rFonts w:hint="eastAsia" w:ascii="黑体" w:hAnsi="黑体" w:eastAsia="黑体"/>
          <w:sz w:val="56"/>
          <w:szCs w:val="36"/>
          <w:lang w:eastAsia="zh-CN"/>
        </w:rPr>
        <w:t>第二部分</w:t>
      </w:r>
      <w:bookmarkEnd w:id="8"/>
      <w:bookmarkEnd w:id="9"/>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2023</w:t>
      </w:r>
      <w:r>
        <w:rPr>
          <w:rFonts w:hint="eastAsia" w:ascii="黑体" w:hAnsi="黑体" w:eastAsia="黑体"/>
          <w:sz w:val="56"/>
          <w:szCs w:val="36"/>
          <w:lang w:eastAsia="zh-CN"/>
        </w:rPr>
        <w:t>年度部门预算表</w:t>
      </w: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600" w:lineRule="exact"/>
        <w:rPr>
          <w:rFonts w:asciiTheme="majorEastAsia" w:hAnsiTheme="majorEastAsia" w:eastAsiaTheme="majorEastAsia"/>
          <w:sz w:val="36"/>
        </w:rPr>
      </w:pPr>
    </w:p>
    <w:p>
      <w:pPr>
        <w:tabs>
          <w:tab w:val="left" w:pos="7513"/>
        </w:tabs>
        <w:adjustRightInd w:val="0"/>
        <w:snapToGrid w:val="0"/>
        <w:spacing w:line="240" w:lineRule="auto"/>
        <w:outlineLvl w:val="9"/>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bookmarkStart w:id="10" w:name="_Toc23582"/>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hint="eastAsia" w:ascii="黑体" w:hAnsi="黑体" w:eastAsia="黑体" w:cstheme="minorBidi"/>
          <w:kern w:val="2"/>
          <w:sz w:val="32"/>
          <w:szCs w:val="32"/>
          <w:lang w:eastAsia="zh-CN"/>
        </w:rPr>
      </w:pPr>
    </w:p>
    <w:p>
      <w:pPr>
        <w:tabs>
          <w:tab w:val="left" w:pos="7513"/>
        </w:tabs>
        <w:adjustRightInd w:val="0"/>
        <w:snapToGrid w:val="0"/>
        <w:spacing w:line="240" w:lineRule="auto"/>
        <w:outlineLvl w:val="1"/>
        <w:rPr>
          <w:rFonts w:ascii="楷体" w:hAnsi="楷体" w:eastAsia="楷体"/>
          <w:sz w:val="28"/>
          <w:szCs w:val="28"/>
        </w:rPr>
      </w:pPr>
      <w:r>
        <w:rPr>
          <w:rFonts w:hint="eastAsia" w:ascii="黑体" w:hAnsi="黑体" w:eastAsia="黑体" w:cstheme="minorBidi"/>
          <w:kern w:val="2"/>
          <w:sz w:val="32"/>
          <w:szCs w:val="32"/>
          <w:lang w:eastAsia="zh-CN"/>
        </w:rPr>
        <w:t>一、收支预算总表</w:t>
      </w:r>
      <w:bookmarkEnd w:id="10"/>
    </w:p>
    <w:tbl>
      <w:tblPr>
        <w:tblStyle w:val="3"/>
        <w:tblW w:w="8789" w:type="dxa"/>
        <w:jc w:val="center"/>
        <w:tblLayout w:type="fixed"/>
        <w:tblCellMar>
          <w:top w:w="0" w:type="dxa"/>
          <w:left w:w="108" w:type="dxa"/>
          <w:bottom w:w="0" w:type="dxa"/>
          <w:right w:w="108" w:type="dxa"/>
        </w:tblCellMar>
      </w:tblPr>
      <w:tblGrid>
        <w:gridCol w:w="2723"/>
        <w:gridCol w:w="1530"/>
        <w:gridCol w:w="3000"/>
        <w:gridCol w:w="1536"/>
      </w:tblGrid>
      <w:tr>
        <w:tblPrEx>
          <w:tblCellMar>
            <w:top w:w="0" w:type="dxa"/>
            <w:left w:w="108" w:type="dxa"/>
            <w:bottom w:w="0" w:type="dxa"/>
            <w:right w:w="108" w:type="dxa"/>
          </w:tblCellMar>
        </w:tblPrEx>
        <w:trPr>
          <w:trHeight w:val="405" w:hRule="atLeast"/>
          <w:jc w:val="center"/>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bookmarkStart w:id="11" w:name="_Toc31657"/>
            <w:r>
              <w:rPr>
                <w:rFonts w:hint="eastAsia" w:ascii="方正小标宋简体" w:hAnsi="宋体" w:eastAsia="方正小标宋简体" w:cs="宋体"/>
                <w:kern w:val="0"/>
                <w:sz w:val="32"/>
                <w:szCs w:val="32"/>
                <w:lang w:val="en-US" w:eastAsia="zh-CN"/>
              </w:rPr>
              <w:t>2023</w:t>
            </w:r>
            <w:r>
              <w:rPr>
                <w:rFonts w:hint="eastAsia" w:ascii="方正小标宋简体" w:hAnsi="宋体" w:eastAsia="方正小标宋简体" w:cs="宋体"/>
                <w:kern w:val="0"/>
                <w:sz w:val="32"/>
                <w:szCs w:val="32"/>
                <w:lang w:eastAsia="zh-CN"/>
              </w:rPr>
              <w:t>年度收支预算总表</w:t>
            </w:r>
          </w:p>
        </w:tc>
      </w:tr>
      <w:tr>
        <w:tblPrEx>
          <w:tblCellMar>
            <w:top w:w="0" w:type="dxa"/>
            <w:left w:w="108" w:type="dxa"/>
            <w:bottom w:w="0" w:type="dxa"/>
            <w:right w:w="108" w:type="dxa"/>
          </w:tblCellMar>
        </w:tblPrEx>
        <w:trPr>
          <w:trHeight w:val="285" w:hRule="atLeast"/>
          <w:jc w:val="center"/>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tblPrEx>
          <w:tblCellMar>
            <w:top w:w="0" w:type="dxa"/>
            <w:left w:w="108" w:type="dxa"/>
            <w:bottom w:w="0" w:type="dxa"/>
            <w:right w:w="108" w:type="dxa"/>
          </w:tblCellMar>
        </w:tblPrEx>
        <w:trPr>
          <w:trHeight w:val="420" w:hRule="atLeast"/>
          <w:jc w:val="center"/>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53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710.95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526.85　</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r>
              <w:rPr>
                <w:rFonts w:hint="eastAsia" w:ascii="宋体" w:hAnsi="宋体" w:eastAsia="宋体" w:cs="宋体"/>
                <w:b w:val="0"/>
                <w:kern w:val="0"/>
                <w:sz w:val="18"/>
                <w:szCs w:val="18"/>
              </w:rPr>
              <w:t>104.14</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r>
              <w:rPr>
                <w:rFonts w:hint="eastAsia" w:ascii="宋体" w:hAnsi="宋体" w:eastAsia="宋体" w:cs="宋体"/>
                <w:b w:val="0"/>
                <w:kern w:val="0"/>
                <w:sz w:val="18"/>
                <w:szCs w:val="18"/>
              </w:rPr>
              <w:t>31.95</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r>
              <w:rPr>
                <w:rFonts w:hint="eastAsia" w:ascii="宋体" w:hAnsi="宋体" w:eastAsia="宋体" w:cs="宋体"/>
                <w:b w:val="0"/>
                <w:kern w:val="0"/>
                <w:sz w:val="18"/>
                <w:szCs w:val="18"/>
              </w:rPr>
              <w:t>48.01</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二十二、灾害防治及应急管理支出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20" w:hRule="atLeast"/>
          <w:jc w:val="center"/>
        </w:trPr>
        <w:tc>
          <w:tcPr>
            <w:tcW w:w="272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53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710.95　</w:t>
            </w:r>
          </w:p>
        </w:tc>
        <w:tc>
          <w:tcPr>
            <w:tcW w:w="30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53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710.95　</w:t>
            </w:r>
          </w:p>
        </w:tc>
      </w:tr>
      <w:bookmarkEnd w:id="11"/>
    </w:tbl>
    <w:p>
      <w:pPr>
        <w:tabs>
          <w:tab w:val="left" w:pos="7513"/>
        </w:tabs>
        <w:adjustRightInd w:val="0"/>
        <w:snapToGrid w:val="0"/>
        <w:spacing w:line="600" w:lineRule="exact"/>
        <w:outlineLvl w:val="9"/>
        <w:rPr>
          <w:rFonts w:hint="eastAsia" w:ascii="黑体" w:hAnsi="黑体" w:eastAsia="黑体"/>
          <w:sz w:val="32"/>
          <w:szCs w:val="32"/>
        </w:rPr>
        <w:sectPr>
          <w:pgSz w:w="11906" w:h="16838"/>
          <w:pgMar w:top="1440" w:right="1531" w:bottom="1440" w:left="1531" w:header="851" w:footer="992" w:gutter="0"/>
          <w:cols w:space="0" w:num="1"/>
          <w:rtlGutter w:val="0"/>
          <w:docGrid w:type="lines" w:linePitch="312" w:charSpace="0"/>
        </w:sectPr>
      </w:pPr>
      <w:bookmarkStart w:id="12" w:name="_Toc3381"/>
    </w:p>
    <w:p>
      <w:pPr>
        <w:tabs>
          <w:tab w:val="left" w:pos="7513"/>
        </w:tabs>
        <w:adjustRightInd w:val="0"/>
        <w:snapToGrid w:val="0"/>
        <w:spacing w:line="240" w:lineRule="auto"/>
        <w:outlineLvl w:val="1"/>
        <w:rPr>
          <w:rFonts w:ascii="黑体" w:hAnsi="黑体" w:eastAsia="黑体"/>
          <w:sz w:val="32"/>
          <w:szCs w:val="32"/>
        </w:rPr>
      </w:pPr>
      <w:bookmarkStart w:id="13" w:name="_Toc10546"/>
      <w:r>
        <w:rPr>
          <w:rFonts w:hint="eastAsia" w:ascii="黑体" w:hAnsi="黑体" w:eastAsia="黑体"/>
          <w:sz w:val="32"/>
          <w:szCs w:val="32"/>
        </w:rPr>
        <w:t>二、收入预算总表</w:t>
      </w:r>
      <w:bookmarkEnd w:id="12"/>
      <w:bookmarkEnd w:id="13"/>
    </w:p>
    <w:tbl>
      <w:tblPr>
        <w:tblStyle w:val="3"/>
        <w:tblW w:w="13962" w:type="dxa"/>
        <w:tblInd w:w="91" w:type="dxa"/>
        <w:tblLayout w:type="fixed"/>
        <w:tblCellMar>
          <w:top w:w="0" w:type="dxa"/>
          <w:left w:w="108" w:type="dxa"/>
          <w:bottom w:w="0" w:type="dxa"/>
          <w:right w:w="108" w:type="dxa"/>
        </w:tblCellMar>
      </w:tblPr>
      <w:tblGrid>
        <w:gridCol w:w="1109"/>
        <w:gridCol w:w="3675"/>
        <w:gridCol w:w="1305"/>
        <w:gridCol w:w="1230"/>
        <w:gridCol w:w="1110"/>
        <w:gridCol w:w="885"/>
        <w:gridCol w:w="930"/>
        <w:gridCol w:w="525"/>
        <w:gridCol w:w="675"/>
        <w:gridCol w:w="690"/>
        <w:gridCol w:w="690"/>
        <w:gridCol w:w="465"/>
        <w:gridCol w:w="673"/>
      </w:tblGrid>
      <w:tr>
        <w:tblPrEx>
          <w:tblCellMar>
            <w:top w:w="0" w:type="dxa"/>
            <w:left w:w="108" w:type="dxa"/>
            <w:bottom w:w="0" w:type="dxa"/>
            <w:right w:w="108" w:type="dxa"/>
          </w:tblCellMar>
        </w:tblPrEx>
        <w:trPr>
          <w:trHeight w:val="600" w:hRule="atLeast"/>
        </w:trPr>
        <w:tc>
          <w:tcPr>
            <w:tcW w:w="13962" w:type="dxa"/>
            <w:gridSpan w:val="13"/>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度收入预算总表</w:t>
            </w:r>
          </w:p>
        </w:tc>
      </w:tr>
      <w:tr>
        <w:tblPrEx>
          <w:tblCellMar>
            <w:top w:w="0" w:type="dxa"/>
            <w:left w:w="108" w:type="dxa"/>
            <w:bottom w:w="0" w:type="dxa"/>
            <w:right w:w="108" w:type="dxa"/>
          </w:tblCellMar>
        </w:tblPrEx>
        <w:trPr>
          <w:trHeight w:val="90" w:hRule="atLeast"/>
        </w:trPr>
        <w:tc>
          <w:tcPr>
            <w:tcW w:w="1109"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3675"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305" w:type="dxa"/>
            <w:tcBorders>
              <w:top w:val="nil"/>
              <w:left w:val="nil"/>
              <w:bottom w:val="single" w:color="auto" w:sz="4" w:space="0"/>
              <w:right w:val="nil"/>
            </w:tcBorders>
            <w:shd w:val="clear" w:color="auto" w:fill="auto"/>
            <w:vAlign w:val="center"/>
          </w:tcPr>
          <w:p>
            <w:pPr>
              <w:widowControl/>
              <w:spacing w:line="240" w:lineRule="auto"/>
              <w:jc w:val="center"/>
              <w:rPr>
                <w:rFonts w:ascii="黑体" w:hAnsi="黑体" w:eastAsia="黑体" w:cs="宋体"/>
                <w:kern w:val="0"/>
                <w:sz w:val="22"/>
                <w:szCs w:val="22"/>
              </w:rPr>
            </w:pPr>
          </w:p>
        </w:tc>
        <w:tc>
          <w:tcPr>
            <w:tcW w:w="1230"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2"/>
                <w:szCs w:val="22"/>
              </w:rPr>
            </w:pPr>
          </w:p>
        </w:tc>
        <w:tc>
          <w:tcPr>
            <w:tcW w:w="1110"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2"/>
                <w:szCs w:val="22"/>
              </w:rPr>
            </w:pPr>
          </w:p>
        </w:tc>
        <w:tc>
          <w:tcPr>
            <w:tcW w:w="885" w:type="dxa"/>
            <w:tcBorders>
              <w:top w:val="nil"/>
              <w:left w:val="nil"/>
              <w:bottom w:val="single" w:color="auto" w:sz="4" w:space="0"/>
              <w:right w:val="nil"/>
            </w:tcBorders>
          </w:tcPr>
          <w:p>
            <w:pPr>
              <w:widowControl/>
              <w:spacing w:line="240" w:lineRule="auto"/>
              <w:jc w:val="center"/>
              <w:rPr>
                <w:rFonts w:ascii="宋体" w:hAnsi="宋体" w:eastAsia="宋体" w:cs="宋体"/>
                <w:kern w:val="0"/>
                <w:sz w:val="22"/>
                <w:szCs w:val="22"/>
              </w:rPr>
            </w:pPr>
          </w:p>
        </w:tc>
        <w:tc>
          <w:tcPr>
            <w:tcW w:w="930" w:type="dxa"/>
            <w:tcBorders>
              <w:top w:val="nil"/>
              <w:left w:val="nil"/>
              <w:bottom w:val="single" w:color="auto" w:sz="4" w:space="0"/>
              <w:right w:val="nil"/>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525"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szCs w:val="22"/>
              </w:rPr>
            </w:pPr>
          </w:p>
        </w:tc>
        <w:tc>
          <w:tcPr>
            <w:tcW w:w="675"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szCs w:val="22"/>
              </w:rPr>
            </w:pPr>
          </w:p>
        </w:tc>
        <w:tc>
          <w:tcPr>
            <w:tcW w:w="690"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szCs w:val="22"/>
              </w:rPr>
            </w:pPr>
          </w:p>
        </w:tc>
        <w:tc>
          <w:tcPr>
            <w:tcW w:w="1828" w:type="dxa"/>
            <w:gridSpan w:val="3"/>
            <w:tcBorders>
              <w:top w:val="nil"/>
              <w:left w:val="nil"/>
              <w:bottom w:val="single" w:color="auto" w:sz="4" w:space="0"/>
              <w:right w:val="nil"/>
            </w:tcBorders>
            <w:vAlign w:val="center"/>
          </w:tcPr>
          <w:p>
            <w:pPr>
              <w:widowControl/>
              <w:wordWrap w:val="0"/>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1237" w:hRule="atLeast"/>
        </w:trPr>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88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tblPrEx>
          <w:tblCellMar>
            <w:top w:w="0" w:type="dxa"/>
            <w:left w:w="108" w:type="dxa"/>
            <w:bottom w:w="0" w:type="dxa"/>
            <w:right w:w="108" w:type="dxa"/>
          </w:tblCellMar>
        </w:tblPrEx>
        <w:trPr>
          <w:trHeight w:val="454" w:hRule="atLeast"/>
        </w:trPr>
        <w:tc>
          <w:tcPr>
            <w:tcW w:w="478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30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710.95</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710.95</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w:t>
            </w:r>
          </w:p>
        </w:tc>
        <w:tc>
          <w:tcPr>
            <w:tcW w:w="885"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w:t>
            </w:r>
          </w:p>
        </w:tc>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r>
              <w:rPr>
                <w:rFonts w:hint="eastAsia" w:ascii="宋体" w:hAnsi="宋体" w:eastAsia="宋体" w:cs="宋体"/>
                <w:color w:val="000000"/>
                <w:kern w:val="0"/>
                <w:sz w:val="22"/>
                <w:lang w:val="en-US" w:eastAsia="zh-CN"/>
              </w:rPr>
              <w:t>0</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r>
              <w:rPr>
                <w:rFonts w:hint="eastAsia" w:ascii="宋体" w:hAnsi="宋体" w:eastAsia="宋体" w:cs="宋体"/>
                <w:color w:val="000000"/>
                <w:kern w:val="0"/>
                <w:sz w:val="22"/>
                <w:lang w:val="en-US" w:eastAsia="zh-CN"/>
              </w:rPr>
              <w:t>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r>
              <w:rPr>
                <w:rFonts w:hint="eastAsia" w:ascii="宋体" w:hAnsi="宋体" w:eastAsia="宋体" w:cs="宋体"/>
                <w:color w:val="000000"/>
                <w:kern w:val="0"/>
                <w:sz w:val="22"/>
                <w:lang w:val="en-US" w:eastAsia="zh-CN"/>
              </w:rPr>
              <w:t>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r>
              <w:rPr>
                <w:rFonts w:hint="eastAsia" w:ascii="宋体" w:hAnsi="宋体" w:eastAsia="宋体" w:cs="宋体"/>
                <w:color w:val="000000"/>
                <w:kern w:val="0"/>
                <w:sz w:val="22"/>
                <w:lang w:val="en-US" w:eastAsia="zh-CN"/>
              </w:rPr>
              <w:t>0</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color w:val="000000"/>
                <w:kern w:val="0"/>
                <w:sz w:val="22"/>
                <w:lang w:val="en-US" w:eastAsia="zh-CN"/>
              </w:rPr>
              <w:t>0</w:t>
            </w:r>
          </w:p>
        </w:tc>
        <w:tc>
          <w:tcPr>
            <w:tcW w:w="67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p>
        </w:tc>
      </w:tr>
    </w:tbl>
    <w:tbl>
      <w:tblPr>
        <w:tblW w:w="13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17"/>
        <w:gridCol w:w="3668"/>
        <w:gridCol w:w="1295"/>
        <w:gridCol w:w="1255"/>
        <w:gridCol w:w="1091"/>
        <w:gridCol w:w="886"/>
        <w:gridCol w:w="914"/>
        <w:gridCol w:w="518"/>
        <w:gridCol w:w="695"/>
        <w:gridCol w:w="710"/>
        <w:gridCol w:w="654"/>
        <w:gridCol w:w="45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2013101</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行政运行</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2013150</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2013199</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其他党委办公厅(室)及相关机构事务支出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2080501</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行政单位离退休</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2080506</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2101101</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行政单位医疗</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2210201</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2210202</w:t>
            </w:r>
          </w:p>
        </w:tc>
        <w:tc>
          <w:tcPr>
            <w:tcW w:w="3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提租补贴</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snapToGrid/>
        <w:spacing w:line="276" w:lineRule="auto"/>
        <w:rPr>
          <w:rFonts w:cs="Times New Roman" w:asciiTheme="majorEastAsia" w:hAnsiTheme="majorEastAsia" w:eastAsiaTheme="majorEastAsia"/>
          <w:kern w:val="2"/>
          <w:sz w:val="36"/>
          <w:szCs w:val="20"/>
        </w:rPr>
      </w:pPr>
      <w:r>
        <w:rPr>
          <w:rFonts w:cs="Times New Roman" w:asciiTheme="majorEastAsia" w:hAnsiTheme="majorEastAsia" w:eastAsiaTheme="majorEastAsia"/>
          <w:sz w:val="36"/>
          <w:szCs w:val="20"/>
        </w:rPr>
        <w:tab/>
      </w: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440" w:right="1440" w:bottom="1440" w:left="1440" w:header="851" w:footer="992" w:gutter="0"/>
          <w:cols w:space="0" w:num="1"/>
          <w:rtlGutter w:val="0"/>
          <w:docGrid w:type="lines" w:linePitch="315" w:charSpace="0"/>
        </w:sectPr>
      </w:pPr>
    </w:p>
    <w:p>
      <w:pPr>
        <w:tabs>
          <w:tab w:val="left" w:pos="7513"/>
        </w:tabs>
        <w:adjustRightInd w:val="0"/>
        <w:snapToGrid w:val="0"/>
        <w:spacing w:line="240" w:lineRule="auto"/>
        <w:outlineLvl w:val="1"/>
        <w:rPr>
          <w:rFonts w:ascii="黑体" w:hAnsi="黑体" w:eastAsia="黑体"/>
          <w:sz w:val="32"/>
          <w:szCs w:val="32"/>
        </w:rPr>
      </w:pPr>
      <w:bookmarkStart w:id="14" w:name="_Toc15275"/>
      <w:bookmarkStart w:id="15" w:name="_Toc22157"/>
      <w:r>
        <w:rPr>
          <w:rFonts w:hint="eastAsia" w:ascii="黑体" w:hAnsi="黑体" w:eastAsia="黑体"/>
          <w:sz w:val="32"/>
          <w:szCs w:val="32"/>
        </w:rPr>
        <w:t>三、支出预算总表</w:t>
      </w:r>
      <w:bookmarkEnd w:id="14"/>
      <w:bookmarkEnd w:id="15"/>
    </w:p>
    <w:tbl>
      <w:tblPr>
        <w:tblStyle w:val="3"/>
        <w:tblW w:w="14007" w:type="dxa"/>
        <w:tblInd w:w="91" w:type="dxa"/>
        <w:tblLayout w:type="fixed"/>
        <w:tblCellMar>
          <w:top w:w="0" w:type="dxa"/>
          <w:left w:w="108" w:type="dxa"/>
          <w:bottom w:w="0" w:type="dxa"/>
          <w:right w:w="108" w:type="dxa"/>
        </w:tblCellMar>
      </w:tblPr>
      <w:tblGrid>
        <w:gridCol w:w="1349"/>
        <w:gridCol w:w="4845"/>
        <w:gridCol w:w="1575"/>
        <w:gridCol w:w="1380"/>
        <w:gridCol w:w="1200"/>
        <w:gridCol w:w="1275"/>
        <w:gridCol w:w="990"/>
        <w:gridCol w:w="1393"/>
      </w:tblGrid>
      <w:tr>
        <w:tblPrEx>
          <w:tblCellMar>
            <w:top w:w="0" w:type="dxa"/>
            <w:left w:w="108" w:type="dxa"/>
            <w:bottom w:w="0" w:type="dxa"/>
            <w:right w:w="108" w:type="dxa"/>
          </w:tblCellMar>
        </w:tblPrEx>
        <w:trPr>
          <w:trHeight w:val="285" w:hRule="atLeast"/>
        </w:trPr>
        <w:tc>
          <w:tcPr>
            <w:tcW w:w="14007" w:type="dxa"/>
            <w:gridSpan w:val="8"/>
            <w:tcBorders>
              <w:top w:val="nil"/>
              <w:left w:val="nil"/>
              <w:bottom w:val="nil"/>
              <w:right w:val="nil"/>
            </w:tcBorders>
            <w:shd w:val="clear" w:color="auto" w:fill="auto"/>
            <w:noWrap/>
            <w:vAlign w:val="center"/>
          </w:tcPr>
          <w:p>
            <w:pPr>
              <w:widowControl/>
              <w:spacing w:line="240" w:lineRule="auto"/>
              <w:jc w:val="center"/>
              <w:rPr>
                <w:rFonts w:cs="宋体" w:asciiTheme="minorEastAsia" w:hAnsiTheme="minorEastAsia" w:eastAsiaTheme="minorEastAsia"/>
                <w:kern w:val="0"/>
                <w:sz w:val="20"/>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度支出预算总表</w:t>
            </w:r>
            <w:r>
              <w:rPr>
                <w:rFonts w:hint="eastAsia" w:ascii="宋体" w:hAnsi="宋体" w:eastAsia="宋体" w:cs="宋体"/>
                <w:kern w:val="0"/>
                <w:sz w:val="22"/>
              </w:rPr>
              <w:t xml:space="preserve"> </w:t>
            </w:r>
          </w:p>
        </w:tc>
      </w:tr>
      <w:tr>
        <w:tblPrEx>
          <w:tblCellMar>
            <w:top w:w="0" w:type="dxa"/>
            <w:left w:w="108" w:type="dxa"/>
            <w:bottom w:w="0" w:type="dxa"/>
            <w:right w:w="108" w:type="dxa"/>
          </w:tblCellMar>
        </w:tblPrEx>
        <w:trPr>
          <w:trHeight w:val="224" w:hRule="atLeast"/>
        </w:trPr>
        <w:tc>
          <w:tcPr>
            <w:tcW w:w="14007" w:type="dxa"/>
            <w:gridSpan w:val="8"/>
            <w:tcBorders>
              <w:top w:val="nil"/>
              <w:left w:val="nil"/>
              <w:bottom w:val="single" w:color="auto" w:sz="4" w:space="0"/>
              <w:right w:val="nil"/>
            </w:tcBorders>
            <w:shd w:val="clear" w:color="auto" w:fill="auto"/>
            <w:vAlign w:val="center"/>
          </w:tcPr>
          <w:p>
            <w:pPr>
              <w:widowControl/>
              <w:spacing w:line="240" w:lineRule="auto"/>
              <w:jc w:val="right"/>
              <w:rPr>
                <w:rFonts w:hint="eastAsia" w:ascii="宋体" w:hAnsi="宋体" w:eastAsia="宋体" w:cs="宋体"/>
                <w:b w:val="0"/>
                <w:bCs w:val="0"/>
                <w:kern w:val="0"/>
                <w:sz w:val="22"/>
                <w:lang w:eastAsia="zh-CN"/>
              </w:rPr>
            </w:pPr>
            <w:r>
              <w:rPr>
                <w:rFonts w:hint="eastAsia" w:ascii="宋体" w:hAnsi="宋体" w:eastAsia="宋体" w:cs="宋体"/>
                <w:b w:val="0"/>
                <w:bCs w:val="0"/>
                <w:kern w:val="0"/>
                <w:sz w:val="22"/>
                <w:lang w:eastAsia="zh-CN"/>
              </w:rPr>
              <w:t>单位：万元</w:t>
            </w:r>
          </w:p>
        </w:tc>
      </w:tr>
      <w:tr>
        <w:tblPrEx>
          <w:tblCellMar>
            <w:top w:w="0" w:type="dxa"/>
            <w:left w:w="108" w:type="dxa"/>
            <w:bottom w:w="0" w:type="dxa"/>
            <w:right w:w="108" w:type="dxa"/>
          </w:tblCellMar>
        </w:tblPrEx>
        <w:trPr>
          <w:trHeight w:val="925" w:hRule="atLeast"/>
        </w:trPr>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3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454" w:hRule="atLeast"/>
        </w:trPr>
        <w:tc>
          <w:tcPr>
            <w:tcW w:w="61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710.95</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710.95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p>
        </w:tc>
        <w:tc>
          <w:tcPr>
            <w:tcW w:w="13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p>
        </w:tc>
      </w:tr>
    </w:tbl>
    <w:tbl>
      <w:tblPr>
        <w:tblW w:w="139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48"/>
        <w:gridCol w:w="4841"/>
        <w:gridCol w:w="1582"/>
        <w:gridCol w:w="1391"/>
        <w:gridCol w:w="1146"/>
        <w:gridCol w:w="1295"/>
        <w:gridCol w:w="996"/>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2013101</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行政运行</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2013150</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2013199</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其他党委办公厅(室)及相关机构事务支出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2080501</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2080506</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2101101</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2210201</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2210202</w:t>
            </w:r>
          </w:p>
        </w:tc>
        <w:tc>
          <w:tcPr>
            <w:tcW w:w="4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提租补贴</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lang w:val="en-US" w:eastAsia="zh-CN"/>
              </w:rPr>
              <w:t>0</w:t>
            </w:r>
          </w:p>
        </w:tc>
      </w:tr>
    </w:tbl>
    <w:p>
      <w:pPr>
        <w:tabs>
          <w:tab w:val="left" w:pos="7513"/>
        </w:tabs>
        <w:spacing w:line="300" w:lineRule="auto"/>
        <w:jc w:val="left"/>
        <w:rPr>
          <w:rFonts w:cs="Times New Roman" w:asciiTheme="majorEastAsia" w:hAnsiTheme="majorEastAsia" w:eastAsiaTheme="majorEastAsia"/>
          <w:kern w:val="0"/>
          <w:sz w:val="36"/>
          <w:szCs w:val="20"/>
        </w:rPr>
        <w:sectPr>
          <w:pgSz w:w="16838" w:h="11906" w:orient="landscape"/>
          <w:pgMar w:top="1531" w:right="1440" w:bottom="1531" w:left="1440" w:header="851" w:footer="992" w:gutter="0"/>
          <w:cols w:space="0" w:num="1"/>
          <w:rtlGutter w:val="0"/>
          <w:docGrid w:type="lines" w:linePitch="315" w:charSpace="0"/>
        </w:sectPr>
      </w:pPr>
    </w:p>
    <w:p>
      <w:pPr>
        <w:tabs>
          <w:tab w:val="left" w:pos="7513"/>
        </w:tabs>
        <w:adjustRightInd w:val="0"/>
        <w:snapToGrid w:val="0"/>
        <w:spacing w:line="240" w:lineRule="auto"/>
        <w:outlineLvl w:val="1"/>
        <w:rPr>
          <w:rFonts w:ascii="黑体" w:hAnsi="黑体" w:eastAsia="黑体"/>
          <w:sz w:val="32"/>
          <w:szCs w:val="32"/>
        </w:rPr>
      </w:pPr>
      <w:bookmarkStart w:id="16" w:name="_Toc19435"/>
      <w:bookmarkStart w:id="17" w:name="_Toc7661"/>
      <w:r>
        <w:rPr>
          <w:rFonts w:hint="eastAsia" w:ascii="黑体" w:hAnsi="黑体" w:eastAsia="黑体"/>
          <w:sz w:val="32"/>
          <w:szCs w:val="32"/>
        </w:rPr>
        <w:t>四、财政拨款收支预算总表</w:t>
      </w:r>
      <w:bookmarkEnd w:id="16"/>
      <w:bookmarkEnd w:id="17"/>
    </w:p>
    <w:tbl>
      <w:tblPr>
        <w:tblStyle w:val="3"/>
        <w:tblW w:w="8802" w:type="dxa"/>
        <w:jc w:val="center"/>
        <w:tblLayout w:type="fixed"/>
        <w:tblCellMar>
          <w:top w:w="0" w:type="dxa"/>
          <w:left w:w="108" w:type="dxa"/>
          <w:bottom w:w="0" w:type="dxa"/>
          <w:right w:w="108" w:type="dxa"/>
        </w:tblCellMar>
      </w:tblPr>
      <w:tblGrid>
        <w:gridCol w:w="2834"/>
        <w:gridCol w:w="1512"/>
        <w:gridCol w:w="2958"/>
        <w:gridCol w:w="1498"/>
      </w:tblGrid>
      <w:tr>
        <w:trPr>
          <w:trHeight w:val="405" w:hRule="atLeast"/>
          <w:jc w:val="center"/>
        </w:trPr>
        <w:tc>
          <w:tcPr>
            <w:tcW w:w="8802"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bookmarkStart w:id="18" w:name="_Toc10599"/>
            <w:r>
              <w:rPr>
                <w:rFonts w:hint="eastAsia" w:ascii="方正小标宋简体" w:hAnsi="宋体" w:eastAsia="方正小标宋简体" w:cs="宋体"/>
                <w:kern w:val="0"/>
                <w:sz w:val="32"/>
                <w:szCs w:val="32"/>
                <w:lang w:val="en-US" w:eastAsia="zh-CN"/>
              </w:rPr>
              <w:t>2023</w:t>
            </w:r>
            <w:r>
              <w:rPr>
                <w:rFonts w:hint="eastAsia" w:ascii="方正小标宋简体" w:hAnsi="宋体" w:eastAsia="方正小标宋简体" w:cs="宋体"/>
                <w:kern w:val="0"/>
                <w:sz w:val="32"/>
                <w:szCs w:val="32"/>
              </w:rPr>
              <w:t>年度财政拨款收支预算总表</w:t>
            </w:r>
          </w:p>
        </w:tc>
      </w:tr>
      <w:tr>
        <w:tblPrEx>
          <w:tblCellMar>
            <w:top w:w="0" w:type="dxa"/>
            <w:left w:w="108" w:type="dxa"/>
            <w:bottom w:w="0" w:type="dxa"/>
            <w:right w:w="108" w:type="dxa"/>
          </w:tblCellMar>
        </w:tblPrEx>
        <w:trPr>
          <w:trHeight w:val="285" w:hRule="atLeast"/>
          <w:jc w:val="center"/>
        </w:trPr>
        <w:tc>
          <w:tcPr>
            <w:tcW w:w="8802"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31" w:hRule="exact"/>
          <w:jc w:val="center"/>
        </w:trPr>
        <w:tc>
          <w:tcPr>
            <w:tcW w:w="43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45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51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710.95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9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526.85　</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r>
              <w:rPr>
                <w:rFonts w:hint="eastAsia" w:ascii="宋体" w:hAnsi="宋体" w:eastAsia="宋体" w:cs="宋体"/>
                <w:kern w:val="0"/>
                <w:sz w:val="18"/>
                <w:szCs w:val="18"/>
              </w:rPr>
              <w:t>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4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104.14</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4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31.95</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48.01</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
        <w:trPr>
          <w:trHeight w:val="431" w:hRule="exact"/>
          <w:jc w:val="center"/>
        </w:trPr>
        <w:tc>
          <w:tcPr>
            <w:tcW w:w="28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710.95　</w:t>
            </w:r>
          </w:p>
        </w:tc>
        <w:tc>
          <w:tcPr>
            <w:tcW w:w="295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710.95　</w:t>
            </w:r>
          </w:p>
        </w:tc>
      </w:tr>
    </w:tbl>
    <w:p>
      <w:pPr>
        <w:tabs>
          <w:tab w:val="left" w:pos="7513"/>
        </w:tabs>
        <w:adjustRightInd w:val="0"/>
        <w:snapToGrid w:val="0"/>
        <w:spacing w:line="240" w:lineRule="auto"/>
        <w:outlineLvl w:val="1"/>
        <w:rPr>
          <w:rFonts w:ascii="黑体" w:hAnsi="黑体" w:eastAsia="黑体"/>
          <w:sz w:val="32"/>
          <w:szCs w:val="32"/>
        </w:rPr>
      </w:pPr>
      <w:bookmarkStart w:id="19" w:name="_Toc494"/>
      <w:r>
        <w:rPr>
          <w:rFonts w:hint="eastAsia" w:ascii="黑体" w:hAnsi="黑体" w:eastAsia="黑体"/>
          <w:sz w:val="32"/>
          <w:szCs w:val="32"/>
        </w:rPr>
        <w:t>五、一般公共预算拨款支出预算表</w:t>
      </w:r>
      <w:bookmarkEnd w:id="18"/>
      <w:bookmarkEnd w:id="19"/>
    </w:p>
    <w:tbl>
      <w:tblPr>
        <w:tblStyle w:val="3"/>
        <w:tblW w:w="8820" w:type="dxa"/>
        <w:tblInd w:w="91" w:type="dxa"/>
        <w:tblLayout w:type="fixed"/>
        <w:tblCellMar>
          <w:top w:w="0" w:type="dxa"/>
          <w:left w:w="108" w:type="dxa"/>
          <w:bottom w:w="0" w:type="dxa"/>
          <w:right w:w="108" w:type="dxa"/>
        </w:tblCellMar>
      </w:tblPr>
      <w:tblGrid>
        <w:gridCol w:w="1230"/>
        <w:gridCol w:w="2731"/>
        <w:gridCol w:w="1669"/>
        <w:gridCol w:w="1669"/>
        <w:gridCol w:w="1521"/>
      </w:tblGrid>
      <w:tr>
        <w:tblPrEx>
          <w:tblCellMar>
            <w:top w:w="0" w:type="dxa"/>
            <w:left w:w="108" w:type="dxa"/>
            <w:bottom w:w="0" w:type="dxa"/>
            <w:right w:w="108" w:type="dxa"/>
          </w:tblCellMar>
        </w:tblPrEx>
        <w:trPr>
          <w:trHeight w:val="629" w:hRule="atLeast"/>
        </w:trPr>
        <w:tc>
          <w:tcPr>
            <w:tcW w:w="8820"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度一般公共预算拨款支出预算表</w:t>
            </w:r>
          </w:p>
        </w:tc>
      </w:tr>
      <w:tr>
        <w:tblPrEx>
          <w:tblCellMar>
            <w:top w:w="0" w:type="dxa"/>
            <w:left w:w="108" w:type="dxa"/>
            <w:bottom w:w="0" w:type="dxa"/>
            <w:right w:w="108" w:type="dxa"/>
          </w:tblCellMar>
        </w:tblPrEx>
        <w:trPr>
          <w:trHeight w:val="315" w:hRule="atLeast"/>
        </w:trPr>
        <w:tc>
          <w:tcPr>
            <w:tcW w:w="123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731"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66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66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21"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12" w:hRule="atLeast"/>
        </w:trPr>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7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6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12"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6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52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54" w:hRule="exact"/>
        </w:trPr>
        <w:tc>
          <w:tcPr>
            <w:tcW w:w="396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6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710.95</w:t>
            </w:r>
          </w:p>
        </w:tc>
        <w:tc>
          <w:tcPr>
            <w:tcW w:w="16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570.55</w:t>
            </w:r>
          </w:p>
        </w:tc>
        <w:tc>
          <w:tcPr>
            <w:tcW w:w="1521"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140.4</w:t>
            </w:r>
          </w:p>
        </w:tc>
      </w:tr>
    </w:tbl>
    <w:tbl>
      <w:tblPr>
        <w:tblW w:w="88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46"/>
        <w:gridCol w:w="2714"/>
        <w:gridCol w:w="1663"/>
        <w:gridCol w:w="1678"/>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6"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2013101</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行政运行</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375.30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6"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2013150</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事业运行</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2013199</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其他党委办公厅(室)及相关机构事务支出</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2080501</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行政单位离退休</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26.32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51.88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2080506</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25.94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9"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2101101</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行政单位医疗</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2"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2101103</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13.90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2210201</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2210202</w:t>
            </w:r>
          </w:p>
        </w:tc>
        <w:tc>
          <w:tcPr>
            <w:tcW w:w="2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提租补贴</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6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bl>
    <w:p>
      <w:pPr>
        <w:tabs>
          <w:tab w:val="left" w:pos="7513"/>
        </w:tabs>
        <w:adjustRightInd w:val="0"/>
        <w:snapToGrid w:val="0"/>
        <w:spacing w:line="360" w:lineRule="auto"/>
        <w:rPr>
          <w:rFonts w:ascii="黑体" w:hAnsi="黑体" w:eastAsia="黑体"/>
          <w:sz w:val="32"/>
          <w:szCs w:val="32"/>
        </w:rPr>
        <w:sectPr>
          <w:pgSz w:w="11906" w:h="16838"/>
          <w:pgMar w:top="1440" w:right="1531" w:bottom="1440" w:left="1531" w:header="851" w:footer="992" w:gutter="0"/>
          <w:cols w:space="0" w:num="1"/>
          <w:rtlGutter w:val="0"/>
          <w:docGrid w:type="lines" w:linePitch="315" w:charSpace="0"/>
        </w:sectPr>
      </w:pPr>
    </w:p>
    <w:p>
      <w:pPr>
        <w:tabs>
          <w:tab w:val="left" w:pos="7513"/>
        </w:tabs>
        <w:adjustRightInd w:val="0"/>
        <w:snapToGrid w:val="0"/>
        <w:spacing w:line="240" w:lineRule="auto"/>
        <w:outlineLvl w:val="1"/>
        <w:rPr>
          <w:rFonts w:ascii="黑体" w:hAnsi="黑体" w:eastAsia="黑体"/>
          <w:sz w:val="32"/>
          <w:szCs w:val="32"/>
        </w:rPr>
      </w:pPr>
      <w:bookmarkStart w:id="20" w:name="_Toc16040"/>
      <w:bookmarkStart w:id="21" w:name="_Toc12861"/>
      <w:r>
        <w:rPr>
          <w:rFonts w:hint="eastAsia" w:ascii="黑体" w:hAnsi="黑体" w:eastAsia="黑体"/>
          <w:sz w:val="32"/>
          <w:szCs w:val="32"/>
        </w:rPr>
        <w:t>六、政府性基金预算拨款支出预算表</w:t>
      </w:r>
      <w:bookmarkEnd w:id="20"/>
      <w:bookmarkEnd w:id="21"/>
    </w:p>
    <w:tbl>
      <w:tblPr>
        <w:tblStyle w:val="3"/>
        <w:tblW w:w="8967" w:type="dxa"/>
        <w:tblInd w:w="91" w:type="dxa"/>
        <w:tblLayout w:type="fixed"/>
        <w:tblCellMar>
          <w:top w:w="0" w:type="dxa"/>
          <w:left w:w="108" w:type="dxa"/>
          <w:bottom w:w="0" w:type="dxa"/>
          <w:right w:w="108" w:type="dxa"/>
        </w:tblCellMar>
      </w:tblPr>
      <w:tblGrid>
        <w:gridCol w:w="1193"/>
        <w:gridCol w:w="3960"/>
        <w:gridCol w:w="1245"/>
        <w:gridCol w:w="1290"/>
        <w:gridCol w:w="1279"/>
      </w:tblGrid>
      <w:tr>
        <w:tblPrEx>
          <w:tblCellMar>
            <w:top w:w="0" w:type="dxa"/>
            <w:left w:w="108" w:type="dxa"/>
            <w:bottom w:w="0" w:type="dxa"/>
            <w:right w:w="108" w:type="dxa"/>
          </w:tblCellMar>
        </w:tblPrEx>
        <w:trPr>
          <w:trHeight w:val="529" w:hRule="atLeast"/>
        </w:trPr>
        <w:tc>
          <w:tcPr>
            <w:tcW w:w="896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度政府性基金预算拨款支出预算表</w:t>
            </w:r>
          </w:p>
        </w:tc>
      </w:tr>
      <w:tr>
        <w:tblPrEx>
          <w:tblCellMar>
            <w:top w:w="0" w:type="dxa"/>
            <w:left w:w="108" w:type="dxa"/>
            <w:bottom w:w="0" w:type="dxa"/>
            <w:right w:w="108" w:type="dxa"/>
          </w:tblCellMar>
        </w:tblPrEx>
        <w:trPr>
          <w:trHeight w:val="285" w:hRule="atLeast"/>
        </w:trPr>
        <w:tc>
          <w:tcPr>
            <w:tcW w:w="1193"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39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45"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9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79"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56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54" w:hRule="exact"/>
        </w:trPr>
        <w:tc>
          <w:tcPr>
            <w:tcW w:w="515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exact"/>
        </w:trPr>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96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7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outlineLvl w:val="9"/>
        <w:rPr>
          <w:rFonts w:hint="eastAsia" w:ascii="黑体" w:hAnsi="黑体" w:eastAsia="黑体"/>
          <w:sz w:val="32"/>
          <w:szCs w:val="32"/>
        </w:rPr>
      </w:pPr>
      <w:bookmarkStart w:id="22" w:name="_Toc11403"/>
      <w:r>
        <w:rPr>
          <w:rFonts w:hint="eastAsia" w:ascii="黑体" w:hAnsi="黑体" w:eastAsia="黑体"/>
          <w:sz w:val="32"/>
          <w:szCs w:val="32"/>
        </w:rPr>
        <w:t>备注：本部门2023年没有使用政府性基金预算拨款安排的支出</w:t>
      </w: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240" w:lineRule="auto"/>
        <w:outlineLvl w:val="1"/>
        <w:rPr>
          <w:rFonts w:ascii="黑体" w:hAnsi="黑体" w:eastAsia="黑体"/>
          <w:sz w:val="32"/>
          <w:szCs w:val="32"/>
        </w:rPr>
      </w:pPr>
      <w:bookmarkStart w:id="23" w:name="_Toc11321"/>
      <w:r>
        <w:rPr>
          <w:rFonts w:hint="eastAsia" w:ascii="黑体" w:hAnsi="黑体" w:eastAsia="黑体"/>
          <w:sz w:val="32"/>
          <w:szCs w:val="32"/>
        </w:rPr>
        <w:t>七、国有资本经营预算拨款支出预算表</w:t>
      </w:r>
      <w:bookmarkEnd w:id="22"/>
      <w:bookmarkEnd w:id="23"/>
    </w:p>
    <w:tbl>
      <w:tblPr>
        <w:tblStyle w:val="3"/>
        <w:tblW w:w="8880" w:type="dxa"/>
        <w:tblInd w:w="91" w:type="dxa"/>
        <w:tblLayout w:type="fixed"/>
        <w:tblCellMar>
          <w:top w:w="0" w:type="dxa"/>
          <w:left w:w="108" w:type="dxa"/>
          <w:bottom w:w="0" w:type="dxa"/>
          <w:right w:w="108" w:type="dxa"/>
        </w:tblCellMar>
      </w:tblPr>
      <w:tblGrid>
        <w:gridCol w:w="1148"/>
        <w:gridCol w:w="3673"/>
        <w:gridCol w:w="1440"/>
        <w:gridCol w:w="1350"/>
        <w:gridCol w:w="1269"/>
      </w:tblGrid>
      <w:tr>
        <w:tblPrEx>
          <w:tblCellMar>
            <w:top w:w="0" w:type="dxa"/>
            <w:left w:w="108" w:type="dxa"/>
            <w:bottom w:w="0" w:type="dxa"/>
            <w:right w:w="108" w:type="dxa"/>
          </w:tblCellMar>
        </w:tblPrEx>
        <w:trPr>
          <w:trHeight w:val="634" w:hRule="atLeast"/>
        </w:trPr>
        <w:tc>
          <w:tcPr>
            <w:tcW w:w="8880"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度国有资本经营预算拨款支出预算表</w:t>
            </w:r>
          </w:p>
        </w:tc>
      </w:tr>
      <w:tr>
        <w:tblPrEx>
          <w:tblCellMar>
            <w:top w:w="0" w:type="dxa"/>
            <w:left w:w="108" w:type="dxa"/>
            <w:bottom w:w="0" w:type="dxa"/>
            <w:right w:w="108" w:type="dxa"/>
          </w:tblCellMar>
        </w:tblPrEx>
        <w:trPr>
          <w:trHeight w:val="317" w:hRule="atLeast"/>
        </w:trPr>
        <w:tc>
          <w:tcPr>
            <w:tcW w:w="1148"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3673"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4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35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69"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14" w:hRule="atLeast"/>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6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6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14"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36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54" w:hRule="atLeast"/>
        </w:trPr>
        <w:tc>
          <w:tcPr>
            <w:tcW w:w="48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54" w:hRule="atLeast"/>
        </w:trPr>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367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26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outlineLvl w:val="9"/>
        <w:rPr>
          <w:rFonts w:hint="eastAsia" w:ascii="黑体" w:hAnsi="黑体" w:eastAsia="黑体"/>
          <w:sz w:val="32"/>
          <w:szCs w:val="32"/>
        </w:rPr>
      </w:pPr>
      <w:bookmarkStart w:id="24" w:name="_Toc7130"/>
      <w:r>
        <w:rPr>
          <w:rFonts w:hint="eastAsia" w:ascii="黑体" w:hAnsi="黑体" w:eastAsia="黑体"/>
          <w:sz w:val="32"/>
          <w:szCs w:val="32"/>
        </w:rPr>
        <w:t>备注：本部门2023年没有使用国有资本经营预算拨款安排的支出。”</w:t>
      </w: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240" w:lineRule="auto"/>
        <w:outlineLvl w:val="1"/>
        <w:rPr>
          <w:rFonts w:ascii="黑体" w:hAnsi="黑体" w:eastAsia="黑体"/>
          <w:sz w:val="32"/>
          <w:szCs w:val="32"/>
        </w:rPr>
      </w:pPr>
      <w:bookmarkStart w:id="25" w:name="_Toc22460"/>
      <w:r>
        <w:rPr>
          <w:rFonts w:hint="eastAsia" w:ascii="黑体" w:hAnsi="黑体" w:eastAsia="黑体"/>
          <w:sz w:val="32"/>
          <w:szCs w:val="32"/>
        </w:rPr>
        <w:t>八、一般公共预算支出经济分类情况表</w:t>
      </w:r>
      <w:bookmarkEnd w:id="24"/>
      <w:bookmarkEnd w:id="25"/>
    </w:p>
    <w:tbl>
      <w:tblPr>
        <w:tblStyle w:val="3"/>
        <w:tblW w:w="8900" w:type="dxa"/>
        <w:tblInd w:w="91" w:type="dxa"/>
        <w:tblLayout w:type="fixed"/>
        <w:tblCellMar>
          <w:top w:w="0" w:type="dxa"/>
          <w:left w:w="108" w:type="dxa"/>
          <w:bottom w:w="0" w:type="dxa"/>
          <w:right w:w="108" w:type="dxa"/>
        </w:tblCellMar>
      </w:tblPr>
      <w:tblGrid>
        <w:gridCol w:w="1418"/>
        <w:gridCol w:w="5490"/>
        <w:gridCol w:w="1992"/>
      </w:tblGrid>
      <w:tr>
        <w:tblPrEx>
          <w:tblCellMar>
            <w:top w:w="0" w:type="dxa"/>
            <w:left w:w="108" w:type="dxa"/>
            <w:bottom w:w="0" w:type="dxa"/>
            <w:right w:w="108" w:type="dxa"/>
          </w:tblCellMar>
        </w:tblPrEx>
        <w:trPr>
          <w:trHeight w:val="744" w:hRule="atLeast"/>
        </w:trPr>
        <w:tc>
          <w:tcPr>
            <w:tcW w:w="8900"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度一般公共预算支出经济分类情况表</w:t>
            </w:r>
          </w:p>
        </w:tc>
      </w:tr>
      <w:tr>
        <w:tblPrEx>
          <w:tblCellMar>
            <w:top w:w="0" w:type="dxa"/>
            <w:left w:w="108" w:type="dxa"/>
            <w:bottom w:w="0" w:type="dxa"/>
            <w:right w:w="108" w:type="dxa"/>
          </w:tblCellMar>
        </w:tblPrEx>
        <w:trPr>
          <w:trHeight w:val="360" w:hRule="atLeast"/>
        </w:trPr>
        <w:tc>
          <w:tcPr>
            <w:tcW w:w="1418"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49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1992"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tblPrEx>
          <w:tblCellMar>
            <w:top w:w="0" w:type="dxa"/>
            <w:left w:w="108" w:type="dxa"/>
            <w:bottom w:w="0" w:type="dxa"/>
            <w:right w:w="108" w:type="dxa"/>
          </w:tblCellMar>
        </w:tblPrEx>
        <w:trPr>
          <w:trHeight w:val="64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549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992"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65" w:hRule="atLeast"/>
        </w:trPr>
        <w:tc>
          <w:tcPr>
            <w:tcW w:w="6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99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b/>
                <w:bCs/>
                <w:color w:val="000000"/>
                <w:kern w:val="0"/>
                <w:sz w:val="22"/>
              </w:rPr>
            </w:pPr>
            <w:r>
              <w:rPr>
                <w:rFonts w:hint="eastAsia" w:ascii="宋体" w:hAnsi="宋体" w:eastAsia="宋体" w:cs="宋体"/>
                <w:b/>
                <w:bCs/>
                <w:color w:val="000000"/>
                <w:kern w:val="0"/>
                <w:sz w:val="22"/>
              </w:rPr>
              <w:t>710.95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工资福利支出</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504.74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商品和服务支出</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179.89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对个人和家庭的补助</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26.32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307</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债务利息及费用支出</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309</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资本性支出（基本建设）</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资本性支出</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311</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对企业补助（基本建设）</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312</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对企业补助</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313</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对社会保障基金补助</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w:t>
            </w:r>
          </w:p>
        </w:tc>
        <w:tc>
          <w:tcPr>
            <w:tcW w:w="549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bl>
    <w:p>
      <w:pPr>
        <w:tabs>
          <w:tab w:val="left" w:pos="7513"/>
        </w:tabs>
        <w:adjustRightInd w:val="0"/>
        <w:snapToGrid w:val="0"/>
        <w:spacing w:line="600" w:lineRule="exact"/>
        <w:rPr>
          <w:rFonts w:ascii="黑体" w:hAnsi="黑体" w:eastAsia="黑体"/>
          <w:sz w:val="32"/>
          <w:szCs w:val="32"/>
        </w:rPr>
        <w:sectPr>
          <w:pgSz w:w="11906" w:h="16838"/>
          <w:pgMar w:top="1440" w:right="1531" w:bottom="1440" w:left="1531" w:header="851" w:footer="992" w:gutter="0"/>
          <w:cols w:space="0" w:num="1"/>
          <w:rtlGutter w:val="0"/>
          <w:docGrid w:type="lines" w:linePitch="315" w:charSpace="0"/>
        </w:sectPr>
      </w:pPr>
    </w:p>
    <w:p>
      <w:pPr>
        <w:tabs>
          <w:tab w:val="left" w:pos="7513"/>
        </w:tabs>
        <w:adjustRightInd w:val="0"/>
        <w:snapToGrid w:val="0"/>
        <w:spacing w:line="240" w:lineRule="auto"/>
        <w:outlineLvl w:val="1"/>
        <w:rPr>
          <w:rFonts w:ascii="黑体" w:hAnsi="黑体" w:eastAsia="黑体"/>
          <w:sz w:val="32"/>
          <w:szCs w:val="32"/>
        </w:rPr>
      </w:pPr>
      <w:bookmarkStart w:id="26" w:name="_Toc7476"/>
      <w:bookmarkStart w:id="27" w:name="_Toc6720"/>
      <w:r>
        <w:rPr>
          <w:rFonts w:hint="eastAsia" w:ascii="黑体" w:hAnsi="黑体" w:eastAsia="黑体"/>
          <w:sz w:val="32"/>
          <w:szCs w:val="32"/>
        </w:rPr>
        <w:t>九、一般公共预算基本支出经济分类情况表</w:t>
      </w:r>
      <w:bookmarkEnd w:id="26"/>
      <w:bookmarkEnd w:id="27"/>
    </w:p>
    <w:tbl>
      <w:tblPr>
        <w:tblStyle w:val="3"/>
        <w:tblW w:w="8856" w:type="dxa"/>
        <w:tblInd w:w="91" w:type="dxa"/>
        <w:tblLayout w:type="autofit"/>
        <w:tblCellMar>
          <w:top w:w="0" w:type="dxa"/>
          <w:left w:w="108" w:type="dxa"/>
          <w:bottom w:w="0" w:type="dxa"/>
          <w:right w:w="108" w:type="dxa"/>
        </w:tblCellMar>
      </w:tblPr>
      <w:tblGrid>
        <w:gridCol w:w="1575"/>
        <w:gridCol w:w="5466"/>
        <w:gridCol w:w="1815"/>
      </w:tblGrid>
      <w:tr>
        <w:tblPrEx>
          <w:tblCellMar>
            <w:top w:w="0" w:type="dxa"/>
            <w:left w:w="108" w:type="dxa"/>
            <w:bottom w:w="0" w:type="dxa"/>
            <w:right w:w="108" w:type="dxa"/>
          </w:tblCellMar>
        </w:tblPrEx>
        <w:trPr>
          <w:trHeight w:val="610" w:hRule="atLeast"/>
        </w:trPr>
        <w:tc>
          <w:tcPr>
            <w:tcW w:w="8856" w:type="dxa"/>
            <w:gridSpan w:val="3"/>
            <w:tcBorders>
              <w:top w:val="nil"/>
              <w:left w:val="nil"/>
              <w:bottom w:val="nil"/>
              <w:right w:val="nil"/>
            </w:tcBorders>
            <w:shd w:val="clear" w:color="000000" w:fill="FFFFFF"/>
            <w:noWrap/>
            <w:vAlign w:val="center"/>
          </w:tcPr>
          <w:p>
            <w:pPr>
              <w:tabs>
                <w:tab w:val="left" w:pos="7513"/>
              </w:tabs>
              <w:adjustRightInd w:val="0"/>
              <w:snapToGrid w:val="0"/>
              <w:spacing w:line="240" w:lineRule="auto"/>
              <w:jc w:val="center"/>
              <w:rPr>
                <w:rFonts w:hint="eastAsia" w:ascii="宋体" w:hAnsi="宋体" w:eastAsia="宋体" w:cs="宋体"/>
                <w:color w:val="000000"/>
                <w:kern w:val="0"/>
                <w:sz w:val="20"/>
                <w:szCs w:val="20"/>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度一般公共预算基本支出经济分类情况表</w:t>
            </w:r>
          </w:p>
        </w:tc>
      </w:tr>
      <w:tr>
        <w:tblPrEx>
          <w:tblCellMar>
            <w:top w:w="0" w:type="dxa"/>
            <w:left w:w="108" w:type="dxa"/>
            <w:bottom w:w="0" w:type="dxa"/>
            <w:right w:w="108" w:type="dxa"/>
          </w:tblCellMar>
        </w:tblPrEx>
        <w:trPr>
          <w:trHeight w:val="360" w:hRule="atLeast"/>
        </w:trPr>
        <w:tc>
          <w:tcPr>
            <w:tcW w:w="8856" w:type="dxa"/>
            <w:gridSpan w:val="3"/>
            <w:tcBorders>
              <w:top w:val="nil"/>
              <w:left w:val="nil"/>
              <w:bottom w:val="single" w:color="auto" w:sz="4" w:space="0"/>
              <w:right w:val="nil"/>
            </w:tcBorders>
            <w:shd w:val="clear" w:color="000000" w:fill="FFFFFF"/>
            <w:noWrap/>
            <w:vAlign w:val="center"/>
          </w:tcPr>
          <w:p>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tblPrEx>
          <w:tblCellMar>
            <w:top w:w="0" w:type="dxa"/>
            <w:left w:w="108" w:type="dxa"/>
            <w:bottom w:w="0" w:type="dxa"/>
            <w:right w:w="108" w:type="dxa"/>
          </w:tblCellMar>
        </w:tblPrEx>
        <w:trPr>
          <w:trHeight w:val="684" w:hRule="exac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54" w:hRule="exact"/>
        </w:trPr>
        <w:tc>
          <w:tcPr>
            <w:tcW w:w="7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22"/>
                <w:szCs w:val="22"/>
              </w:rPr>
              <w:t>合计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570.55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工资福利支出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504.74</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基本工资</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101.94</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津贴补贴</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106.70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奖金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145.32</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伙食补助费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绩效工资</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51.88</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职业年金缴费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25.94</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30110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职工基本医疗保险缴费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18.05</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30111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公务员医疗补助缴费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13.90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30112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其他社会保障缴费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30113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39.01</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30114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医疗费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30199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其他工资福利支出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商品和服务支出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39.49</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办公费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13.85</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印刷费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咨询费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30204</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手续费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邮电费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取暖费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物业管理费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差旅费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因公出国（境）费用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维修</w:t>
            </w:r>
            <w:r>
              <w:rPr>
                <w:rFonts w:ascii="宋体" w:hAnsi="宋体" w:eastAsia="宋体" w:cs="宋体"/>
                <w:color w:val="000000"/>
                <w:kern w:val="0"/>
                <w:sz w:val="22"/>
                <w:szCs w:val="22"/>
              </w:rPr>
              <w:t>(护)费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租赁费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会议费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培训费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30218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专用材料费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被装购置费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专用燃料费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劳务费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委托业务费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工会经费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3.90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30229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福利费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30231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公务用车运行维护费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30239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其他交通费用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17.45</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30240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税金及附加费用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30299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其他商品和服务支出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3.29</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对个人和家庭的补助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26.32</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离休费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退休费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退职（役）费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抚恤金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生活补助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26.32</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救济费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医疗费补助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助学金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奖励金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30310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个人农业生产补贴</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30311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代缴社会保险费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30399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其他对个人和家庭的补助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债务利息及费用支出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w:t>
            </w: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30701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国内债务付息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30702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国外债务付息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30703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国内债务发行费用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30704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国外债务发行费用</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资本性支出（基本建设）</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w:t>
            </w: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房屋建筑物购建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办公设备购置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专用设备购置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基础设施建设</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大型修缮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信息网络及软件购置更新</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物资储备</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30913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30919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其他交通工具购置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30921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文物和陈列品购置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30922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无形资产购置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30999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其他基本建设支出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310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资本性支出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w:t>
            </w: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房屋建筑物购建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办公设备购置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专用设备购置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基础设施建设</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31006</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大型修缮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信息网络及软件购置更新</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物资储备</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土地补偿</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31010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安置补助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31011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地上附着物和青苗补偿</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31012</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拆迁补偿</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31013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31019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其他交通工具购置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31021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文物和陈列品购置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31022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无形资产购置</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31099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其他资本性支出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311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对企业补助（基本建设）</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31101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资本金注入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31199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其他对企业补助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312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对企业补助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31201</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资本金注入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31203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政府投资基金股权投资</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31204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费用补贴</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31205</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利息补贴</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31299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其他对企业补助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313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对社会保障基金补助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31302</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对社会保险基金补助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31303</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补充全国社会保障基金</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22"/>
                <w:szCs w:val="22"/>
              </w:rPr>
            </w:pPr>
            <w:r>
              <w:rPr>
                <w:rFonts w:ascii="宋体" w:hAnsi="宋体" w:eastAsia="宋体" w:cs="宋体"/>
                <w:b w:val="0"/>
                <w:bCs/>
                <w:color w:val="000000"/>
                <w:kern w:val="0"/>
                <w:sz w:val="22"/>
                <w:szCs w:val="22"/>
              </w:rPr>
              <w:t>31304</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22"/>
                <w:szCs w:val="22"/>
              </w:rPr>
            </w:pPr>
            <w:r>
              <w:rPr>
                <w:rFonts w:ascii="宋体" w:hAnsi="宋体" w:eastAsia="宋体" w:cs="宋体"/>
                <w:b w:val="0"/>
                <w:bCs/>
                <w:color w:val="000000"/>
                <w:kern w:val="0"/>
                <w:sz w:val="22"/>
                <w:szCs w:val="22"/>
              </w:rPr>
              <w:t xml:space="preserve">    对机关事业单位职业年金的补助</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ascii="宋体" w:hAnsi="宋体" w:eastAsia="宋体" w:cs="宋体"/>
                <w:b/>
                <w:bCs/>
                <w:color w:val="000000"/>
                <w:kern w:val="0"/>
                <w:sz w:val="22"/>
                <w:szCs w:val="22"/>
              </w:rPr>
              <w:t>399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0</w:t>
            </w: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39907</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国家赔偿费用支出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39908</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对民间非营利组织和群众性自治组织补贴</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39909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经常性赠与</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39910</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资本性赠与</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54" w:hRule="exac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szCs w:val="22"/>
              </w:rPr>
            </w:pPr>
            <w:r>
              <w:rPr>
                <w:rFonts w:ascii="宋体" w:hAnsi="宋体" w:eastAsia="宋体" w:cs="宋体"/>
                <w:color w:val="000000"/>
                <w:kern w:val="0"/>
                <w:sz w:val="22"/>
                <w:szCs w:val="22"/>
              </w:rPr>
              <w:t>39999</w:t>
            </w:r>
          </w:p>
        </w:tc>
        <w:tc>
          <w:tcPr>
            <w:tcW w:w="5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bl>
    <w:p>
      <w:pPr>
        <w:tabs>
          <w:tab w:val="left" w:pos="7513"/>
        </w:tabs>
        <w:adjustRightInd w:val="0"/>
        <w:snapToGrid w:val="0"/>
        <w:spacing w:line="600" w:lineRule="exact"/>
        <w:outlineLvl w:val="9"/>
        <w:rPr>
          <w:rFonts w:hint="eastAsia" w:ascii="黑体" w:hAnsi="黑体" w:eastAsia="黑体"/>
          <w:sz w:val="32"/>
          <w:szCs w:val="32"/>
        </w:rPr>
      </w:pPr>
      <w:bookmarkStart w:id="28" w:name="_Toc31941"/>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240" w:lineRule="auto"/>
        <w:outlineLvl w:val="1"/>
        <w:rPr>
          <w:rFonts w:ascii="黑体" w:hAnsi="黑体" w:eastAsia="黑体"/>
          <w:sz w:val="32"/>
          <w:szCs w:val="32"/>
        </w:rPr>
      </w:pPr>
      <w:bookmarkStart w:id="29" w:name="_Toc3895"/>
      <w:r>
        <w:rPr>
          <w:rFonts w:hint="eastAsia" w:ascii="黑体" w:hAnsi="黑体" w:eastAsia="黑体"/>
          <w:sz w:val="32"/>
          <w:szCs w:val="32"/>
        </w:rPr>
        <w:t>十、一般公共预算“三公”经费支出预算表</w:t>
      </w:r>
      <w:bookmarkEnd w:id="28"/>
      <w:bookmarkEnd w:id="29"/>
    </w:p>
    <w:tbl>
      <w:tblPr>
        <w:tblStyle w:val="3"/>
        <w:tblW w:w="8888" w:type="dxa"/>
        <w:tblInd w:w="91" w:type="dxa"/>
        <w:tblLayout w:type="fixed"/>
        <w:tblCellMar>
          <w:top w:w="0" w:type="dxa"/>
          <w:left w:w="108" w:type="dxa"/>
          <w:bottom w:w="0" w:type="dxa"/>
          <w:right w:w="108" w:type="dxa"/>
        </w:tblCellMar>
      </w:tblPr>
      <w:tblGrid>
        <w:gridCol w:w="5033"/>
        <w:gridCol w:w="3855"/>
      </w:tblGrid>
      <w:tr>
        <w:tblPrEx>
          <w:tblCellMar>
            <w:top w:w="0" w:type="dxa"/>
            <w:left w:w="108" w:type="dxa"/>
            <w:bottom w:w="0" w:type="dxa"/>
            <w:right w:w="108" w:type="dxa"/>
          </w:tblCellMar>
        </w:tblPrEx>
        <w:trPr>
          <w:trHeight w:val="570" w:hRule="atLeast"/>
        </w:trPr>
        <w:tc>
          <w:tcPr>
            <w:tcW w:w="888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2023年</w:t>
            </w:r>
            <w:r>
              <w:rPr>
                <w:rFonts w:hint="eastAsia" w:ascii="方正小标宋简体" w:hAnsi="黑体" w:eastAsia="方正小标宋简体" w:cs="宋体"/>
                <w:kern w:val="0"/>
                <w:sz w:val="32"/>
                <w:szCs w:val="32"/>
              </w:rPr>
              <w:t>度一般公共预算“三公”经费支出预算表</w:t>
            </w:r>
          </w:p>
        </w:tc>
      </w:tr>
      <w:tr>
        <w:tblPrEx>
          <w:tblCellMar>
            <w:top w:w="0" w:type="dxa"/>
            <w:left w:w="108" w:type="dxa"/>
            <w:bottom w:w="0" w:type="dxa"/>
            <w:right w:w="108" w:type="dxa"/>
          </w:tblCellMar>
        </w:tblPrEx>
        <w:trPr>
          <w:trHeight w:val="360" w:hRule="atLeast"/>
        </w:trPr>
        <w:tc>
          <w:tcPr>
            <w:tcW w:w="5033"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855"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67" w:hRule="atLeast"/>
        </w:trPr>
        <w:tc>
          <w:tcPr>
            <w:tcW w:w="5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.00</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.00</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67" w:hRule="atLeast"/>
        </w:trPr>
        <w:tc>
          <w:tcPr>
            <w:tcW w:w="50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85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bl>
    <w:p>
      <w:pPr>
        <w:tabs>
          <w:tab w:val="left" w:pos="7513"/>
        </w:tabs>
        <w:adjustRightInd w:val="0"/>
        <w:snapToGrid w:val="0"/>
        <w:spacing w:line="600" w:lineRule="exact"/>
        <w:outlineLvl w:val="9"/>
        <w:rPr>
          <w:rFonts w:hint="eastAsia" w:ascii="黑体" w:hAnsi="黑体" w:eastAsia="黑体"/>
          <w:sz w:val="32"/>
          <w:szCs w:val="32"/>
        </w:rPr>
      </w:pPr>
      <w:bookmarkStart w:id="30" w:name="_Toc32485"/>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600" w:lineRule="exact"/>
        <w:outlineLvl w:val="9"/>
        <w:rPr>
          <w:rFonts w:hint="eastAsia" w:ascii="黑体" w:hAnsi="黑体" w:eastAsia="黑体"/>
          <w:sz w:val="32"/>
          <w:szCs w:val="32"/>
        </w:rPr>
      </w:pPr>
    </w:p>
    <w:p>
      <w:pPr>
        <w:tabs>
          <w:tab w:val="left" w:pos="7513"/>
        </w:tabs>
        <w:adjustRightInd w:val="0"/>
        <w:snapToGrid w:val="0"/>
        <w:spacing w:line="240" w:lineRule="auto"/>
        <w:outlineLvl w:val="9"/>
        <w:rPr>
          <w:rFonts w:hint="eastAsia" w:ascii="黑体" w:hAnsi="黑体" w:eastAsia="黑体"/>
          <w:sz w:val="32"/>
          <w:szCs w:val="32"/>
        </w:rPr>
        <w:sectPr>
          <w:pgSz w:w="11906" w:h="16838"/>
          <w:pgMar w:top="1440" w:right="1531" w:bottom="1440" w:left="1531" w:header="851" w:footer="992" w:gutter="0"/>
          <w:cols w:space="0" w:num="1"/>
          <w:rtlGutter w:val="0"/>
          <w:docGrid w:type="lines" w:linePitch="315" w:charSpace="0"/>
        </w:sectPr>
      </w:pPr>
    </w:p>
    <w:p>
      <w:pPr>
        <w:tabs>
          <w:tab w:val="left" w:pos="7513"/>
        </w:tabs>
        <w:adjustRightInd w:val="0"/>
        <w:snapToGrid w:val="0"/>
        <w:spacing w:line="240" w:lineRule="auto"/>
        <w:outlineLvl w:val="1"/>
        <w:rPr>
          <w:rFonts w:ascii="黑体" w:hAnsi="黑体" w:eastAsia="黑体"/>
          <w:sz w:val="32"/>
          <w:szCs w:val="32"/>
        </w:rPr>
      </w:pPr>
      <w:bookmarkStart w:id="31" w:name="_Toc6075"/>
      <w:r>
        <w:rPr>
          <w:rFonts w:hint="eastAsia" w:ascii="黑体" w:hAnsi="黑体" w:eastAsia="黑体"/>
          <w:sz w:val="32"/>
          <w:szCs w:val="32"/>
        </w:rPr>
        <w:t>十一、部门专项资金管理清单目录</w:t>
      </w:r>
      <w:bookmarkEnd w:id="30"/>
      <w:bookmarkEnd w:id="31"/>
    </w:p>
    <w:tbl>
      <w:tblPr>
        <w:tblStyle w:val="3"/>
        <w:tblW w:w="13998" w:type="dxa"/>
        <w:tblInd w:w="91" w:type="dxa"/>
        <w:tblLayout w:type="fixed"/>
        <w:tblCellMar>
          <w:top w:w="0" w:type="dxa"/>
          <w:left w:w="108" w:type="dxa"/>
          <w:bottom w:w="0" w:type="dxa"/>
          <w:right w:w="108" w:type="dxa"/>
        </w:tblCellMar>
      </w:tblPr>
      <w:tblGrid>
        <w:gridCol w:w="1149"/>
        <w:gridCol w:w="1354"/>
        <w:gridCol w:w="1200"/>
        <w:gridCol w:w="1215"/>
        <w:gridCol w:w="1290"/>
        <w:gridCol w:w="1095"/>
        <w:gridCol w:w="1080"/>
        <w:gridCol w:w="1200"/>
        <w:gridCol w:w="1005"/>
        <w:gridCol w:w="1155"/>
        <w:gridCol w:w="1125"/>
        <w:gridCol w:w="1130"/>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2023年</w:t>
            </w:r>
            <w:r>
              <w:rPr>
                <w:rFonts w:hint="eastAsia" w:ascii="方正小标宋简体" w:hAnsi="宋体" w:eastAsia="方正小标宋简体" w:cs="宋体"/>
                <w:kern w:val="0"/>
                <w:sz w:val="32"/>
                <w:szCs w:val="32"/>
              </w:rPr>
              <w:t>度部门专项资金管理清单目录</w:t>
            </w:r>
          </w:p>
        </w:tc>
      </w:tr>
      <w:tr>
        <w:tblPrEx>
          <w:tblCellMar>
            <w:top w:w="0" w:type="dxa"/>
            <w:left w:w="108" w:type="dxa"/>
            <w:bottom w:w="0" w:type="dxa"/>
            <w:right w:w="108" w:type="dxa"/>
          </w:tblCellMar>
        </w:tblPrEx>
        <w:trPr>
          <w:trHeight w:val="240" w:hRule="atLeast"/>
        </w:trPr>
        <w:tc>
          <w:tcPr>
            <w:tcW w:w="1149"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35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215"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29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095"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08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005"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1155"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2"/>
                <w:szCs w:val="22"/>
              </w:rPr>
            </w:pPr>
          </w:p>
        </w:tc>
        <w:tc>
          <w:tcPr>
            <w:tcW w:w="2255" w:type="dxa"/>
            <w:gridSpan w:val="2"/>
            <w:tcBorders>
              <w:top w:val="nil"/>
              <w:left w:val="nil"/>
              <w:bottom w:val="nil"/>
              <w:right w:val="nil"/>
            </w:tcBorders>
          </w:tcPr>
          <w:p>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426"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2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2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0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48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1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2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29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00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2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54" w:hRule="exact"/>
        </w:trPr>
        <w:tc>
          <w:tcPr>
            <w:tcW w:w="8383"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lang w:eastAsia="zh-CN"/>
              </w:rPr>
            </w:pPr>
            <w:r>
              <w:rPr>
                <w:rFonts w:hint="eastAsia" w:ascii="宋体" w:hAnsi="宋体" w:eastAsia="宋体" w:cs="宋体"/>
                <w:b/>
                <w:bCs/>
                <w:kern w:val="0"/>
                <w:sz w:val="22"/>
                <w:szCs w:val="22"/>
                <w:lang w:eastAsia="zh-CN"/>
              </w:rPr>
              <w:t>合计</w:t>
            </w:r>
          </w:p>
        </w:tc>
        <w:tc>
          <w:tcPr>
            <w:tcW w:w="120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22"/>
                <w:szCs w:val="22"/>
              </w:rPr>
            </w:pPr>
          </w:p>
        </w:tc>
        <w:tc>
          <w:tcPr>
            <w:tcW w:w="100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22"/>
                <w:szCs w:val="22"/>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22"/>
                <w:szCs w:val="22"/>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454" w:hRule="exac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szCs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szCs w:val="22"/>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szCs w:val="22"/>
              </w:rPr>
            </w:pPr>
          </w:p>
        </w:tc>
      </w:tr>
      <w:tr>
        <w:tblPrEx>
          <w:tblCellMar>
            <w:top w:w="0" w:type="dxa"/>
            <w:left w:w="108" w:type="dxa"/>
            <w:bottom w:w="0" w:type="dxa"/>
            <w:right w:w="108" w:type="dxa"/>
          </w:tblCellMar>
        </w:tblPrEx>
        <w:trPr>
          <w:trHeight w:val="454" w:hRule="exac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szCs w:val="22"/>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54" w:hRule="exac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szCs w:val="22"/>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54" w:hRule="exac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szCs w:val="22"/>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eastAsia" w:ascii="宋体" w:hAnsi="宋体" w:eastAsia="宋体" w:cs="宋体"/>
                <w:kern w:val="0"/>
                <w:sz w:val="22"/>
                <w:szCs w:val="22"/>
              </w:rPr>
            </w:pPr>
          </w:p>
        </w:tc>
      </w:tr>
    </w:tbl>
    <w:p>
      <w:pPr>
        <w:tabs>
          <w:tab w:val="left" w:pos="7513"/>
        </w:tabs>
        <w:adjustRightInd w:val="0"/>
        <w:snapToGrid w:val="0"/>
        <w:spacing w:line="600" w:lineRule="exact"/>
        <w:outlineLvl w:val="9"/>
        <w:rPr>
          <w:rFonts w:hint="default" w:ascii="黑体" w:hAnsi="黑体" w:eastAsia="黑体"/>
          <w:sz w:val="32"/>
          <w:szCs w:val="32"/>
          <w:lang w:val="en-US" w:eastAsia="zh-CN"/>
        </w:rPr>
        <w:sectPr>
          <w:pgSz w:w="16838" w:h="11906" w:orient="landscape"/>
          <w:pgMar w:top="1531" w:right="1440" w:bottom="1531" w:left="1440" w:header="851" w:footer="992" w:gutter="0"/>
          <w:cols w:space="0" w:num="1"/>
          <w:rtlGutter w:val="0"/>
          <w:docGrid w:type="lines" w:linePitch="315" w:charSpace="0"/>
        </w:sectPr>
      </w:pPr>
      <w:r>
        <w:rPr>
          <w:rFonts w:hint="eastAsia" w:ascii="黑体" w:hAnsi="黑体" w:eastAsia="黑体"/>
          <w:sz w:val="32"/>
          <w:szCs w:val="32"/>
          <w:lang w:val="en-US" w:eastAsia="zh-CN"/>
        </w:rPr>
        <w:t>备注：本部门2023年度没有由本部门管</w:t>
      </w:r>
      <w:bookmarkStart w:id="52" w:name="_GoBack"/>
      <w:bookmarkEnd w:id="52"/>
      <w:r>
        <w:rPr>
          <w:rFonts w:hint="eastAsia" w:ascii="黑体" w:hAnsi="黑体" w:eastAsia="黑体"/>
          <w:sz w:val="32"/>
          <w:szCs w:val="32"/>
          <w:lang w:val="en-US" w:eastAsia="zh-CN"/>
        </w:rPr>
        <w:t>理的专项资金</w:t>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left"/>
        <w:outlineLvl w:val="0"/>
        <w:rPr>
          <w:rFonts w:ascii="黑体" w:hAnsi="黑体" w:eastAsia="黑体"/>
          <w:sz w:val="56"/>
          <w:szCs w:val="36"/>
          <w:lang w:eastAsia="zh-CN"/>
        </w:rPr>
      </w:pPr>
      <w:bookmarkStart w:id="32" w:name="_Toc12581"/>
      <w:bookmarkStart w:id="33" w:name="_Toc29437"/>
      <w:r>
        <w:rPr>
          <w:rFonts w:hint="eastAsia" w:ascii="黑体" w:hAnsi="黑体" w:eastAsia="黑体"/>
          <w:sz w:val="56"/>
          <w:szCs w:val="36"/>
          <w:lang w:eastAsia="zh-CN"/>
        </w:rPr>
        <w:t>第三部分</w:t>
      </w:r>
      <w:bookmarkEnd w:id="32"/>
      <w:bookmarkEnd w:id="33"/>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2023年度部门预算情况说明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531" w:bottom="1440" w:left="1531" w:header="851" w:footer="992" w:gutter="0"/>
          <w:cols w:space="0" w:num="1"/>
          <w:rtlGutter w:val="0"/>
          <w:docGrid w:type="lines" w:linePitch="315" w:charSpace="0"/>
        </w:sectPr>
      </w:pPr>
    </w:p>
    <w:p>
      <w:pPr>
        <w:tabs>
          <w:tab w:val="left" w:pos="7513"/>
        </w:tabs>
        <w:adjustRightInd w:val="0"/>
        <w:snapToGrid w:val="0"/>
        <w:spacing w:line="600" w:lineRule="exact"/>
        <w:outlineLvl w:val="1"/>
        <w:rPr>
          <w:rFonts w:ascii="黑体" w:hAnsi="黑体" w:eastAsia="黑体"/>
          <w:b w:val="0"/>
          <w:sz w:val="32"/>
          <w:szCs w:val="32"/>
        </w:rPr>
      </w:pPr>
      <w:bookmarkStart w:id="34" w:name="_Toc20597"/>
      <w:bookmarkStart w:id="35" w:name="_Toc20604"/>
      <w:r>
        <w:rPr>
          <w:rFonts w:hint="eastAsia" w:ascii="黑体" w:hAnsi="黑体" w:eastAsia="黑体" w:cstheme="minorBidi"/>
          <w:b w:val="0"/>
          <w:kern w:val="2"/>
          <w:sz w:val="32"/>
          <w:szCs w:val="32"/>
          <w:lang w:eastAsia="zh-CN"/>
        </w:rPr>
        <w:t>一、预算收支总体情况</w:t>
      </w:r>
      <w:bookmarkEnd w:id="34"/>
      <w:bookmarkEnd w:id="35"/>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eastAsia="zh-CN"/>
        </w:rPr>
        <w:t>2023年</w:t>
      </w:r>
      <w:r>
        <w:rPr>
          <w:rFonts w:hint="eastAsia" w:ascii="仿宋" w:hAnsi="仿宋" w:eastAsia="仿宋"/>
          <w:sz w:val="32"/>
          <w:szCs w:val="32"/>
        </w:rPr>
        <w:t>，</w:t>
      </w:r>
      <w:r>
        <w:rPr>
          <w:rFonts w:hint="eastAsia" w:ascii="仿宋" w:hAnsi="仿宋" w:eastAsia="仿宋" w:cs="仿宋_GB2312"/>
          <w:sz w:val="32"/>
          <w:szCs w:val="32"/>
          <w:lang w:eastAsia="zh-CN"/>
        </w:rPr>
        <w:t>中共罗源县委办公室</w:t>
      </w:r>
      <w:r>
        <w:rPr>
          <w:rFonts w:hint="eastAsia" w:ascii="仿宋" w:hAnsi="仿宋" w:eastAsia="仿宋"/>
          <w:sz w:val="32"/>
          <w:szCs w:val="32"/>
        </w:rPr>
        <w:t>部门收入预算为</w:t>
      </w:r>
      <w:r>
        <w:rPr>
          <w:rFonts w:hint="eastAsia" w:ascii="仿宋" w:hAnsi="仿宋" w:eastAsia="仿宋" w:cs="仿宋_GB2312"/>
          <w:sz w:val="32"/>
          <w:szCs w:val="32"/>
        </w:rPr>
        <w:t>710.95</w:t>
      </w:r>
      <w:r>
        <w:rPr>
          <w:rFonts w:hint="eastAsia" w:ascii="仿宋" w:hAnsi="仿宋" w:eastAsia="仿宋"/>
          <w:sz w:val="32"/>
          <w:szCs w:val="32"/>
        </w:rPr>
        <w:t>万元，比上年增加</w:t>
      </w:r>
      <w:r>
        <w:rPr>
          <w:rFonts w:hint="eastAsia" w:ascii="仿宋" w:hAnsi="仿宋" w:eastAsia="仿宋"/>
          <w:sz w:val="32"/>
          <w:szCs w:val="32"/>
          <w:lang w:val="en-US" w:eastAsia="zh-CN"/>
        </w:rPr>
        <w:t>237.57</w:t>
      </w:r>
      <w:r>
        <w:rPr>
          <w:rFonts w:hint="eastAsia" w:ascii="仿宋" w:hAnsi="仿宋" w:eastAsia="仿宋"/>
          <w:sz w:val="32"/>
          <w:szCs w:val="32"/>
        </w:rPr>
        <w:t>万元，主要原因是</w:t>
      </w:r>
      <w:r>
        <w:rPr>
          <w:rFonts w:hint="eastAsia" w:ascii="仿宋" w:hAnsi="仿宋" w:eastAsia="仿宋"/>
          <w:sz w:val="32"/>
          <w:szCs w:val="32"/>
          <w:lang w:val="en-US" w:eastAsia="zh-CN"/>
        </w:rPr>
        <w:t>人员经费、</w:t>
      </w:r>
      <w:r>
        <w:rPr>
          <w:rFonts w:hint="eastAsia" w:ascii="仿宋" w:hAnsi="仿宋" w:eastAsia="仿宋" w:cs="仿宋_GB2312"/>
          <w:sz w:val="32"/>
          <w:szCs w:val="32"/>
          <w:lang w:eastAsia="zh-CN"/>
        </w:rPr>
        <w:t>办公经费增加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710.95</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710.95</w:t>
      </w:r>
      <w:r>
        <w:rPr>
          <w:rFonts w:hint="eastAsia" w:ascii="仿宋" w:hAnsi="仿宋" w:eastAsia="仿宋"/>
          <w:sz w:val="32"/>
          <w:szCs w:val="32"/>
        </w:rPr>
        <w:t>万元，比上年增加</w:t>
      </w:r>
      <w:r>
        <w:rPr>
          <w:rFonts w:hint="eastAsia" w:ascii="仿宋" w:hAnsi="仿宋" w:eastAsia="仿宋"/>
          <w:sz w:val="32"/>
          <w:szCs w:val="32"/>
          <w:lang w:val="en-US" w:eastAsia="zh-CN"/>
        </w:rPr>
        <w:t>237.57</w:t>
      </w:r>
      <w:r>
        <w:rPr>
          <w:rFonts w:hint="eastAsia" w:ascii="仿宋" w:hAnsi="仿宋" w:eastAsia="仿宋"/>
          <w:sz w:val="32"/>
          <w:szCs w:val="32"/>
        </w:rPr>
        <w:t>万元，主要原因是</w:t>
      </w:r>
      <w:r>
        <w:rPr>
          <w:rFonts w:hint="eastAsia" w:ascii="仿宋" w:hAnsi="仿宋" w:eastAsia="仿宋"/>
          <w:sz w:val="32"/>
          <w:szCs w:val="32"/>
          <w:lang w:val="en-US" w:eastAsia="zh-CN"/>
        </w:rPr>
        <w:t>人员经费、</w:t>
      </w:r>
      <w:r>
        <w:rPr>
          <w:rFonts w:hint="eastAsia" w:ascii="仿宋" w:hAnsi="仿宋" w:eastAsia="仿宋" w:cs="仿宋_GB2312"/>
          <w:sz w:val="32"/>
          <w:szCs w:val="32"/>
          <w:lang w:eastAsia="zh-CN"/>
        </w:rPr>
        <w:t>办公经费增加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570.55</w:t>
      </w:r>
      <w:r>
        <w:rPr>
          <w:rFonts w:hint="eastAsia" w:ascii="仿宋" w:hAnsi="仿宋" w:eastAsia="仿宋"/>
          <w:sz w:val="32"/>
          <w:szCs w:val="32"/>
        </w:rPr>
        <w:t>万元、项目支出</w:t>
      </w:r>
      <w:r>
        <w:rPr>
          <w:rFonts w:hint="eastAsia" w:ascii="仿宋" w:hAnsi="仿宋" w:eastAsia="仿宋" w:cs="仿宋_GB2312"/>
          <w:sz w:val="32"/>
          <w:szCs w:val="32"/>
        </w:rPr>
        <w:t>140.4</w:t>
      </w:r>
      <w:r>
        <w:rPr>
          <w:rFonts w:hint="eastAsia" w:ascii="仿宋" w:hAnsi="仿宋" w:eastAsia="仿宋"/>
          <w:sz w:val="32"/>
          <w:szCs w:val="32"/>
        </w:rPr>
        <w:t>万元。</w:t>
      </w:r>
    </w:p>
    <w:p>
      <w:pPr>
        <w:tabs>
          <w:tab w:val="left" w:pos="7513"/>
        </w:tabs>
        <w:adjustRightInd w:val="0"/>
        <w:snapToGrid w:val="0"/>
        <w:spacing w:line="600" w:lineRule="exact"/>
        <w:outlineLvl w:val="1"/>
        <w:rPr>
          <w:rFonts w:ascii="黑体" w:hAnsi="黑体" w:eastAsia="黑体"/>
          <w:b w:val="0"/>
          <w:sz w:val="32"/>
          <w:szCs w:val="32"/>
        </w:rPr>
      </w:pPr>
      <w:bookmarkStart w:id="36" w:name="_Toc20251"/>
      <w:bookmarkStart w:id="37" w:name="_Toc25231"/>
      <w:r>
        <w:rPr>
          <w:rFonts w:hint="eastAsia" w:ascii="黑体" w:hAnsi="黑体" w:eastAsia="黑体" w:cstheme="minorBidi"/>
          <w:b w:val="0"/>
          <w:kern w:val="2"/>
          <w:sz w:val="32"/>
          <w:szCs w:val="32"/>
          <w:lang w:eastAsia="zh-CN"/>
        </w:rPr>
        <w:t>二、一般公共预算拨款支出情况</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eastAsia="zh-CN"/>
        </w:rPr>
        <w:t>2023年</w:t>
      </w:r>
      <w:r>
        <w:rPr>
          <w:rFonts w:hint="eastAsia" w:ascii="仿宋" w:hAnsi="仿宋" w:eastAsia="仿宋" w:cs="仿宋_GB2312"/>
          <w:sz w:val="32"/>
          <w:szCs w:val="32"/>
        </w:rPr>
        <w:t>度一般公共预算拨款支出710.95万元</w:t>
      </w:r>
      <w:r>
        <w:rPr>
          <w:rFonts w:hint="eastAsia" w:ascii="仿宋" w:hAnsi="仿宋" w:eastAsia="仿宋"/>
          <w:sz w:val="32"/>
          <w:szCs w:val="32"/>
        </w:rPr>
        <w:t>，比上年增加</w:t>
      </w:r>
      <w:r>
        <w:rPr>
          <w:rFonts w:hint="eastAsia" w:ascii="仿宋" w:hAnsi="仿宋" w:eastAsia="仿宋"/>
          <w:sz w:val="32"/>
          <w:szCs w:val="32"/>
          <w:lang w:val="en-US" w:eastAsia="zh-CN"/>
        </w:rPr>
        <w:t>237.57</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50.19</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人员经费、</w:t>
      </w:r>
      <w:r>
        <w:rPr>
          <w:rFonts w:hint="eastAsia" w:ascii="仿宋" w:hAnsi="仿宋" w:eastAsia="仿宋" w:cs="仿宋_GB2312"/>
          <w:sz w:val="32"/>
          <w:szCs w:val="32"/>
          <w:lang w:eastAsia="zh-CN"/>
        </w:rPr>
        <w:t>办公经费增加</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val="en-US" w:eastAsia="zh-CN"/>
        </w:rPr>
        <w:t>本单位及时有效的完成各级部门协调</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2013101</w:t>
      </w:r>
      <w:r>
        <w:rPr>
          <w:rFonts w:hint="eastAsia" w:ascii="仿宋" w:hAnsi="仿宋" w:eastAsia="仿宋" w:cs="仿宋_GB2312"/>
          <w:sz w:val="32"/>
          <w:szCs w:val="32"/>
        </w:rPr>
        <w:t>-</w:t>
      </w:r>
      <w:r>
        <w:rPr>
          <w:rFonts w:hint="eastAsia" w:ascii="仿宋" w:hAnsi="仿宋" w:eastAsia="仿宋" w:cs="仿宋_GB2312"/>
          <w:sz w:val="32"/>
          <w:szCs w:val="32"/>
          <w:lang w:eastAsia="zh-CN"/>
        </w:rPr>
        <w:t>行政运行</w:t>
      </w:r>
      <w:r>
        <w:rPr>
          <w:rFonts w:hint="eastAsia" w:ascii="仿宋" w:hAnsi="仿宋" w:eastAsia="仿宋" w:cs="仿宋_GB2312"/>
          <w:sz w:val="32"/>
          <w:szCs w:val="32"/>
          <w:lang w:val="en-US" w:eastAsia="zh-CN"/>
        </w:rPr>
        <w:t>375.3</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主要用于人员支出、公用支出、对个人和家庭补助支出支出。</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2013150</w:t>
      </w:r>
      <w:r>
        <w:rPr>
          <w:rFonts w:hint="eastAsia" w:ascii="仿宋" w:hAnsi="仿宋" w:eastAsia="仿宋" w:cs="仿宋_GB2312"/>
          <w:sz w:val="32"/>
          <w:szCs w:val="32"/>
        </w:rPr>
        <w:t>-</w:t>
      </w:r>
      <w:r>
        <w:rPr>
          <w:rFonts w:hint="eastAsia" w:ascii="仿宋" w:hAnsi="仿宋" w:eastAsia="仿宋" w:cs="仿宋_GB2312"/>
          <w:sz w:val="32"/>
          <w:szCs w:val="32"/>
          <w:lang w:eastAsia="zh-CN"/>
        </w:rPr>
        <w:t>事业运行</w:t>
      </w:r>
      <w:r>
        <w:rPr>
          <w:rFonts w:hint="eastAsia" w:ascii="仿宋" w:hAnsi="仿宋" w:eastAsia="仿宋" w:cs="仿宋_GB2312"/>
          <w:sz w:val="32"/>
          <w:szCs w:val="32"/>
          <w:lang w:val="en-US" w:eastAsia="zh-CN"/>
        </w:rPr>
        <w:t>11.15</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主要用于人员支出、公用支出、对个人和家庭补助支出支出。</w:t>
      </w:r>
    </w:p>
    <w:p>
      <w:pPr>
        <w:numPr>
          <w:ilvl w:val="0"/>
          <w:numId w:val="1"/>
        </w:numPr>
        <w:tabs>
          <w:tab w:val="left" w:pos="7513"/>
        </w:tabs>
        <w:adjustRightInd w:val="0"/>
        <w:snapToGrid w:val="0"/>
        <w:spacing w:line="600" w:lineRule="exact"/>
        <w:ind w:left="-10" w:leftChars="0" w:firstLine="640" w:firstLineChars="0"/>
        <w:rPr>
          <w:rFonts w:hint="eastAsia" w:ascii="仿宋" w:hAnsi="仿宋" w:eastAsia="仿宋" w:cs="仿宋_GB2312"/>
          <w:sz w:val="32"/>
          <w:szCs w:val="32"/>
        </w:rPr>
      </w:pPr>
      <w:r>
        <w:rPr>
          <w:rFonts w:hint="eastAsia" w:ascii="仿宋_GB2312" w:hAnsi="仿宋_GB2312" w:eastAsia="仿宋_GB2312" w:cs="仿宋_GB2312"/>
          <w:sz w:val="32"/>
          <w:szCs w:val="32"/>
        </w:rPr>
        <w:t>2013199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其他党委办公厅（室）及相关机构事务支出</w:t>
      </w:r>
      <w:r>
        <w:rPr>
          <w:rFonts w:hint="eastAsia" w:ascii="仿宋" w:hAnsi="仿宋" w:eastAsia="仿宋" w:cs="仿宋_GB2312"/>
          <w:sz w:val="32"/>
          <w:szCs w:val="32"/>
          <w:lang w:val="en-US" w:eastAsia="zh-CN"/>
        </w:rPr>
        <w:t>140.4</w:t>
      </w:r>
      <w:r>
        <w:rPr>
          <w:rFonts w:hint="eastAsia" w:ascii="仿宋" w:hAnsi="仿宋" w:eastAsia="仿宋" w:cs="仿宋_GB2312"/>
          <w:sz w:val="32"/>
          <w:szCs w:val="32"/>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公用</w:t>
      </w:r>
      <w:r>
        <w:rPr>
          <w:rFonts w:hint="eastAsia" w:ascii="仿宋_GB2312" w:hAnsi="仿宋_GB2312" w:eastAsia="仿宋_GB2312" w:cs="仿宋_GB2312"/>
          <w:sz w:val="32"/>
          <w:szCs w:val="32"/>
        </w:rPr>
        <w:t>支出。</w:t>
      </w:r>
    </w:p>
    <w:p>
      <w:pPr>
        <w:numPr>
          <w:numId w:val="0"/>
        </w:numPr>
        <w:tabs>
          <w:tab w:val="left" w:pos="7513"/>
        </w:tabs>
        <w:adjustRightInd w:val="0"/>
        <w:snapToGrid w:val="0"/>
        <w:spacing w:line="600" w:lineRule="exact"/>
        <w:ind w:firstLine="960" w:firstLineChars="300"/>
        <w:rPr>
          <w:rFonts w:hint="eastAsia" w:ascii="仿宋" w:hAnsi="仿宋" w:eastAsia="仿宋" w:cs="仿宋_GB2312"/>
          <w:sz w:val="32"/>
          <w:szCs w:val="32"/>
        </w:rPr>
      </w:pPr>
      <w:r>
        <w:rPr>
          <w:rFonts w:hint="eastAsia" w:ascii="仿宋_GB2312" w:hAnsi="仿宋_GB2312" w:eastAsia="仿宋_GB2312" w:cs="仿宋_GB2312"/>
          <w:sz w:val="32"/>
          <w:szCs w:val="32"/>
          <w:lang w:val="en-US" w:eastAsia="zh-CN"/>
        </w:rPr>
        <w:t>(四）</w:t>
      </w:r>
      <w:r>
        <w:rPr>
          <w:rFonts w:hint="eastAsia" w:ascii="仿宋" w:hAnsi="仿宋" w:eastAsia="仿宋" w:cs="仿宋_GB2312"/>
          <w:sz w:val="32"/>
          <w:szCs w:val="32"/>
        </w:rPr>
        <w:t>2080501-行政单位离退休26.32万元。主要用于</w:t>
      </w:r>
      <w:r>
        <w:rPr>
          <w:rFonts w:hint="eastAsia" w:ascii="仿宋" w:hAnsi="仿宋" w:eastAsia="仿宋" w:cs="仿宋_GB2312"/>
          <w:sz w:val="32"/>
          <w:szCs w:val="32"/>
          <w:lang w:val="en-US" w:eastAsia="zh-CN"/>
        </w:rPr>
        <w:t>退休人员生活补助。</w:t>
      </w:r>
    </w:p>
    <w:p>
      <w:pPr>
        <w:numPr>
          <w:numId w:val="0"/>
        </w:numPr>
        <w:tabs>
          <w:tab w:val="left" w:pos="7513"/>
        </w:tabs>
        <w:adjustRightInd w:val="0"/>
        <w:snapToGrid w:val="0"/>
        <w:spacing w:line="600" w:lineRule="exact"/>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(五）2080505-</w:t>
      </w:r>
      <w:r>
        <w:rPr>
          <w:rFonts w:hint="eastAsia" w:ascii="仿宋_GB2312" w:hAnsi="仿宋_GB2312" w:eastAsia="仿宋_GB2312" w:cs="仿宋_GB2312"/>
          <w:sz w:val="32"/>
          <w:szCs w:val="32"/>
          <w:lang w:eastAsia="zh-CN"/>
        </w:rPr>
        <w:t>机关事业单位基本养老保险缴费支出</w:t>
      </w:r>
      <w:r>
        <w:rPr>
          <w:rFonts w:hint="eastAsia" w:ascii="仿宋" w:hAnsi="仿宋" w:eastAsia="仿宋" w:cs="仿宋_GB2312"/>
          <w:sz w:val="32"/>
          <w:szCs w:val="32"/>
          <w:lang w:val="en-US" w:eastAsia="zh-CN"/>
        </w:rPr>
        <w:t>51.88</w:t>
      </w:r>
      <w:r>
        <w:rPr>
          <w:rFonts w:hint="eastAsia" w:ascii="仿宋" w:hAnsi="仿宋" w:eastAsia="仿宋" w:cs="仿宋_GB2312"/>
          <w:sz w:val="32"/>
          <w:szCs w:val="32"/>
        </w:rPr>
        <w:t>万元。</w:t>
      </w:r>
      <w:r>
        <w:rPr>
          <w:rFonts w:hint="eastAsia" w:ascii="仿宋_GB2312" w:hAnsi="仿宋_GB2312" w:eastAsia="仿宋_GB2312" w:cs="仿宋_GB2312"/>
          <w:sz w:val="32"/>
          <w:szCs w:val="32"/>
          <w:lang w:eastAsia="zh-CN"/>
        </w:rPr>
        <w:t>主要用于养老保险费支出。</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val="en-US" w:eastAsia="zh-CN"/>
        </w:rPr>
        <w:t>（六）2080506-</w:t>
      </w:r>
      <w:r>
        <w:rPr>
          <w:rFonts w:hint="eastAsia" w:ascii="仿宋_GB2312" w:hAnsi="仿宋_GB2312" w:eastAsia="仿宋_GB2312" w:cs="仿宋_GB2312"/>
          <w:sz w:val="32"/>
          <w:szCs w:val="32"/>
          <w:lang w:eastAsia="zh-CN"/>
        </w:rPr>
        <w:t>机关事业单位职业年金缴费支出</w:t>
      </w:r>
      <w:r>
        <w:rPr>
          <w:rFonts w:hint="eastAsia" w:ascii="仿宋_GB2312" w:hAnsi="仿宋_GB2312" w:eastAsia="仿宋_GB2312" w:cs="仿宋_GB2312"/>
          <w:sz w:val="32"/>
          <w:szCs w:val="32"/>
          <w:lang w:val="en-US" w:eastAsia="zh-CN"/>
        </w:rPr>
        <w:t>25.94 万元</w:t>
      </w:r>
      <w:r>
        <w:rPr>
          <w:rFonts w:hint="eastAsia" w:ascii="仿宋_GB2312" w:hAnsi="仿宋_GB2312" w:eastAsia="仿宋_GB2312" w:cs="仿宋_GB2312"/>
          <w:sz w:val="32"/>
          <w:szCs w:val="32"/>
          <w:lang w:eastAsia="zh-CN"/>
        </w:rPr>
        <w:t>。主要用于职业年金支出。</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）2101101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lang w:val="en-US" w:eastAsia="zh-CN"/>
        </w:rPr>
        <w:t xml:space="preserve"> 14.32  万元。</w:t>
      </w:r>
      <w:r>
        <w:rPr>
          <w:rFonts w:hint="eastAsia" w:ascii="仿宋_GB2312" w:hAnsi="仿宋_GB2312" w:eastAsia="仿宋_GB2312" w:cs="仿宋_GB2312"/>
          <w:sz w:val="32"/>
          <w:szCs w:val="32"/>
          <w:lang w:eastAsia="zh-CN"/>
        </w:rPr>
        <w:t>主要用于行政人员医保费支出。</w:t>
      </w:r>
    </w:p>
    <w:p>
      <w:pPr>
        <w:tabs>
          <w:tab w:val="left" w:pos="7513"/>
        </w:tabs>
        <w:adjustRightInd w:val="0"/>
        <w:snapToGrid w:val="0"/>
        <w:spacing w:line="600" w:lineRule="exact"/>
        <w:outlineLvl w:val="1"/>
        <w:rPr>
          <w:rFonts w:ascii="黑体" w:hAnsi="黑体" w:eastAsia="黑体"/>
          <w:b w:val="0"/>
          <w:sz w:val="32"/>
          <w:szCs w:val="32"/>
        </w:rPr>
      </w:pPr>
      <w:bookmarkStart w:id="38" w:name="_Toc152"/>
      <w:bookmarkStart w:id="39" w:name="_Toc1044"/>
      <w:r>
        <w:rPr>
          <w:rFonts w:hint="eastAsia" w:ascii="黑体" w:hAnsi="黑体" w:eastAsia="黑体" w:cstheme="minorBidi"/>
          <w:b w:val="0"/>
          <w:kern w:val="2"/>
          <w:sz w:val="32"/>
          <w:szCs w:val="32"/>
          <w:lang w:eastAsia="zh-CN"/>
        </w:rPr>
        <w:t>三、政府性基金预算拨款支出情况</w:t>
      </w:r>
      <w:bookmarkEnd w:id="38"/>
      <w:bookmarkEnd w:id="39"/>
    </w:p>
    <w:p>
      <w:pPr>
        <w:tabs>
          <w:tab w:val="left" w:pos="7513"/>
        </w:tabs>
        <w:adjustRightInd w:val="0"/>
        <w:snapToGrid w:val="0"/>
        <w:spacing w:line="600" w:lineRule="exact"/>
        <w:ind w:firstLine="640" w:firstLineChars="200"/>
        <w:outlineLvl w:val="1"/>
        <w:rPr>
          <w:rFonts w:hint="eastAsia" w:ascii="仿宋" w:hAnsi="仿宋" w:eastAsia="仿宋" w:cs="仿宋_GB2312"/>
          <w:sz w:val="32"/>
          <w:szCs w:val="32"/>
        </w:rPr>
      </w:pPr>
      <w:bookmarkStart w:id="40" w:name="_Toc24632"/>
      <w:bookmarkStart w:id="41" w:name="_Toc19461"/>
      <w:r>
        <w:rPr>
          <w:rFonts w:hint="eastAsia" w:ascii="仿宋" w:hAnsi="仿宋" w:eastAsia="仿宋" w:cs="仿宋_GB2312"/>
          <w:sz w:val="32"/>
          <w:szCs w:val="32"/>
        </w:rPr>
        <w:t>本部门2023年度没有使用政府性基金预算拨款安排的支出。</w:t>
      </w:r>
    </w:p>
    <w:p>
      <w:pPr>
        <w:tabs>
          <w:tab w:val="left" w:pos="7513"/>
        </w:tabs>
        <w:adjustRightInd w:val="0"/>
        <w:snapToGrid w:val="0"/>
        <w:spacing w:line="600" w:lineRule="exact"/>
        <w:outlineLvl w:val="1"/>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bookmarkEnd w:id="40"/>
      <w:bookmarkEnd w:id="41"/>
    </w:p>
    <w:p>
      <w:pPr>
        <w:tabs>
          <w:tab w:val="left" w:pos="7513"/>
        </w:tabs>
        <w:adjustRightInd w:val="0"/>
        <w:snapToGrid w:val="0"/>
        <w:spacing w:line="600" w:lineRule="exact"/>
        <w:ind w:firstLine="640" w:firstLineChars="200"/>
        <w:outlineLvl w:val="1"/>
        <w:rPr>
          <w:rFonts w:hint="eastAsia" w:ascii="仿宋" w:hAnsi="仿宋" w:eastAsia="仿宋" w:cs="宋体"/>
          <w:bCs/>
          <w:sz w:val="32"/>
          <w:szCs w:val="32"/>
          <w:lang w:eastAsia="zh-CN"/>
        </w:rPr>
      </w:pPr>
      <w:bookmarkStart w:id="42" w:name="_Toc21058"/>
      <w:bookmarkStart w:id="43" w:name="_Toc28962"/>
      <w:r>
        <w:rPr>
          <w:rFonts w:hint="eastAsia" w:ascii="仿宋" w:hAnsi="仿宋" w:eastAsia="仿宋" w:cs="宋体"/>
          <w:bCs/>
          <w:sz w:val="32"/>
          <w:szCs w:val="32"/>
          <w:lang w:eastAsia="zh-CN"/>
        </w:rPr>
        <w:t>本部门2023年度没有使用国有资本经营预算拨款安排的支出。</w:t>
      </w:r>
    </w:p>
    <w:p>
      <w:pPr>
        <w:tabs>
          <w:tab w:val="left" w:pos="7513"/>
        </w:tabs>
        <w:adjustRightInd w:val="0"/>
        <w:snapToGrid w:val="0"/>
        <w:spacing w:line="600" w:lineRule="exact"/>
        <w:ind w:firstLine="640" w:firstLineChars="200"/>
        <w:outlineLvl w:val="1"/>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42"/>
      <w:bookmarkEnd w:id="43"/>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eastAsia="zh-CN"/>
        </w:rPr>
        <w:t>2023年</w:t>
      </w:r>
      <w:r>
        <w:rPr>
          <w:rFonts w:hint="eastAsia" w:ascii="仿宋" w:hAnsi="仿宋" w:eastAsia="仿宋" w:cs="仿宋_GB2312"/>
          <w:sz w:val="32"/>
          <w:szCs w:val="32"/>
        </w:rPr>
        <w:t>度一般公共预算拨款基本支出570.55万元，其中：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504.74</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39.49</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outlineLvl w:val="1"/>
        <w:rPr>
          <w:rFonts w:ascii="黑体" w:hAnsi="黑体" w:eastAsia="黑体"/>
          <w:b w:val="0"/>
          <w:sz w:val="32"/>
          <w:szCs w:val="32"/>
        </w:rPr>
      </w:pPr>
      <w:bookmarkStart w:id="44" w:name="_Toc22544"/>
      <w:bookmarkStart w:id="45" w:name="_Toc11633"/>
      <w:r>
        <w:rPr>
          <w:rFonts w:hint="eastAsia" w:ascii="黑体" w:hAnsi="黑体" w:eastAsia="黑体" w:cstheme="minorBidi"/>
          <w:b w:val="0"/>
          <w:kern w:val="2"/>
          <w:sz w:val="32"/>
          <w:szCs w:val="32"/>
          <w:lang w:eastAsia="zh-CN"/>
        </w:rPr>
        <w:t>六、一般公共预算“三公”经费支出情况</w:t>
      </w:r>
      <w:bookmarkEnd w:id="44"/>
      <w:bookmarkEnd w:id="45"/>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eastAsia="zh-CN"/>
        </w:rPr>
        <w:t>2023年</w:t>
      </w:r>
      <w:r>
        <w:rPr>
          <w:rFonts w:hint="eastAsia" w:ascii="仿宋" w:hAnsi="仿宋" w:eastAsia="仿宋" w:cs="宋体"/>
          <w:kern w:val="0"/>
          <w:sz w:val="32"/>
          <w:szCs w:val="32"/>
        </w:rPr>
        <w:t>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w:t>
      </w:r>
      <w:r>
        <w:rPr>
          <w:rFonts w:hint="eastAsia" w:ascii="仿宋" w:hAnsi="仿宋" w:eastAsia="仿宋" w:cs="仿宋_GB2312"/>
          <w:sz w:val="32"/>
          <w:szCs w:val="32"/>
          <w:lang w:val="en-US" w:eastAsia="zh-CN"/>
        </w:rPr>
        <w:t>本年度无因公出国预算</w:t>
      </w:r>
      <w:r>
        <w:rPr>
          <w:rFonts w:hint="eastAsia" w:ascii="仿宋" w:hAnsi="仿宋" w:eastAsia="仿宋" w:cs="仿宋_GB2312"/>
          <w:sz w:val="32"/>
          <w:szCs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eastAsia="zh-CN"/>
        </w:rPr>
        <w:t>2023年</w:t>
      </w:r>
      <w:r>
        <w:rPr>
          <w:rFonts w:hint="eastAsia" w:ascii="仿宋" w:hAnsi="仿宋" w:eastAsia="仿宋" w:cs="宋体"/>
          <w:kern w:val="0"/>
          <w:sz w:val="32"/>
          <w:szCs w:val="32"/>
        </w:rPr>
        <w:t>预算安排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 xml:space="preserve"> 0.5</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上级考察频次</w:t>
      </w:r>
      <w:r>
        <w:rPr>
          <w:rFonts w:hint="eastAsia" w:ascii="仿宋" w:hAnsi="仿宋" w:eastAsia="仿宋" w:cs="仿宋_GB2312"/>
          <w:sz w:val="32"/>
          <w:szCs w:val="32"/>
          <w:lang w:val="en-US" w:eastAsia="zh-CN"/>
        </w:rPr>
        <w:t>增加</w:t>
      </w:r>
      <w:r>
        <w:rPr>
          <w:rFonts w:hint="eastAsia" w:ascii="仿宋" w:hAnsi="仿宋" w:eastAsia="仿宋" w:cs="仿宋_GB2312"/>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eastAsia="zh-CN"/>
        </w:rPr>
        <w:t>2023年</w:t>
      </w:r>
      <w:r>
        <w:rPr>
          <w:rFonts w:hint="eastAsia" w:ascii="仿宋" w:hAnsi="仿宋" w:eastAsia="仿宋" w:cs="宋体"/>
          <w:kern w:val="0"/>
          <w:sz w:val="32"/>
          <w:szCs w:val="32"/>
        </w:rPr>
        <w:t>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rPr>
        <w:t>与</w:t>
      </w:r>
      <w:r>
        <w:rPr>
          <w:rFonts w:hint="eastAsia" w:ascii="仿宋_GB2312" w:hAnsi="仿宋_GB2312" w:eastAsia="仿宋_GB2312" w:cs="仿宋_GB2312"/>
          <w:bCs/>
          <w:sz w:val="32"/>
          <w:szCs w:val="32"/>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rPr>
        <w:t>与</w:t>
      </w:r>
      <w:r>
        <w:rPr>
          <w:rFonts w:hint="eastAsia" w:ascii="仿宋_GB2312" w:hAnsi="仿宋_GB2312" w:eastAsia="仿宋_GB2312" w:cs="仿宋_GB2312"/>
          <w:bCs/>
          <w:sz w:val="32"/>
          <w:szCs w:val="32"/>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 w:hAnsi="仿宋" w:eastAsia="仿宋" w:cs="仿宋_GB2312"/>
          <w:sz w:val="32"/>
          <w:szCs w:val="32"/>
        </w:rPr>
        <w:t>。主要原因是:</w:t>
      </w:r>
      <w:r>
        <w:rPr>
          <w:rFonts w:hint="eastAsia" w:ascii="仿宋_GB2312" w:hAnsi="仿宋_GB2312" w:eastAsia="仿宋_GB2312" w:cs="仿宋_GB2312"/>
          <w:sz w:val="32"/>
          <w:szCs w:val="32"/>
          <w:lang w:eastAsia="zh-CN"/>
        </w:rPr>
        <w:t>单位无公车</w:t>
      </w:r>
      <w:r>
        <w:rPr>
          <w:rFonts w:hint="eastAsia" w:ascii="仿宋" w:hAnsi="仿宋" w:eastAsia="仿宋" w:cs="仿宋_GB2312"/>
          <w:sz w:val="32"/>
          <w:szCs w:val="32"/>
        </w:rPr>
        <w:t>。</w:t>
      </w:r>
    </w:p>
    <w:p>
      <w:pPr>
        <w:spacing w:line="600" w:lineRule="exact"/>
        <w:outlineLvl w:val="1"/>
        <w:rPr>
          <w:rFonts w:ascii="黑体" w:hAnsi="黑体" w:eastAsia="黑体"/>
          <w:b w:val="0"/>
          <w:sz w:val="32"/>
          <w:szCs w:val="32"/>
        </w:rPr>
      </w:pPr>
      <w:bookmarkStart w:id="46" w:name="_Toc7135"/>
      <w:bookmarkStart w:id="47" w:name="_Toc31027"/>
      <w:r>
        <w:rPr>
          <w:rFonts w:hint="eastAsia" w:ascii="黑体" w:hAnsi="黑体" w:eastAsia="黑体" w:cstheme="minorBidi"/>
          <w:b w:val="0"/>
          <w:kern w:val="2"/>
          <w:sz w:val="32"/>
          <w:szCs w:val="32"/>
          <w:lang w:eastAsia="zh-CN"/>
        </w:rPr>
        <w:t>七、预算绩效目标情况</w:t>
      </w:r>
      <w:bookmarkEnd w:id="46"/>
      <w:bookmarkEnd w:id="47"/>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eastAsia="zh-CN"/>
        </w:rPr>
        <w:t>2023年</w:t>
      </w:r>
      <w:r>
        <w:rPr>
          <w:rFonts w:hint="eastAsia" w:ascii="仿宋" w:hAnsi="仿宋" w:eastAsia="仿宋" w:cs="仿宋_GB2312"/>
          <w:kern w:val="0"/>
          <w:sz w:val="32"/>
          <w:szCs w:val="32"/>
        </w:rPr>
        <w:t>，</w:t>
      </w:r>
      <w:r>
        <w:rPr>
          <w:rFonts w:hint="eastAsia" w:ascii="仿宋_GB2312" w:hAnsi="仿宋_GB2312" w:eastAsia="仿宋_GB2312" w:cs="仿宋_GB2312"/>
          <w:b w:val="0"/>
          <w:bCs/>
          <w:sz w:val="32"/>
          <w:szCs w:val="32"/>
          <w:lang w:eastAsia="zh-CN"/>
        </w:rPr>
        <w:t>中共罗源县委办公室</w:t>
      </w:r>
      <w:r>
        <w:rPr>
          <w:rFonts w:hint="eastAsia" w:ascii="仿宋" w:hAnsi="仿宋" w:eastAsia="仿宋" w:cs="仿宋_GB2312"/>
          <w:kern w:val="0"/>
          <w:sz w:val="32"/>
          <w:szCs w:val="32"/>
        </w:rPr>
        <w:t>部门共设置</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keepNext w:val="0"/>
        <w:keepLines w:val="0"/>
        <w:widowControl/>
        <w:suppressLineNumbers w:val="0"/>
        <w:ind w:firstLine="957" w:firstLineChars="300"/>
        <w:jc w:val="left"/>
      </w:pPr>
      <w:bookmarkStart w:id="48" w:name="_Toc13202"/>
      <w:bookmarkStart w:id="49" w:name="_Toc27445"/>
      <w:r>
        <w:rPr>
          <w:rFonts w:ascii="仿宋" w:hAnsi="仿宋" w:eastAsia="仿宋" w:cs="仿宋"/>
          <w:color w:val="000000"/>
          <w:kern w:val="0"/>
          <w:sz w:val="31"/>
          <w:szCs w:val="31"/>
          <w:lang w:val="en-US" w:eastAsia="zh-CN" w:bidi="ar"/>
        </w:rPr>
        <w:t>本部门因没有需要安排的预算项目支出，故无项目支出绩效目标</w:t>
      </w:r>
      <w:r>
        <w:rPr>
          <w:rFonts w:hint="eastAsia" w:ascii="仿宋" w:hAnsi="仿宋" w:eastAsia="仿宋" w:cs="仿宋"/>
          <w:color w:val="000000"/>
          <w:kern w:val="0"/>
          <w:sz w:val="31"/>
          <w:szCs w:val="31"/>
          <w:lang w:val="en-US" w:eastAsia="zh-CN" w:bidi="ar"/>
        </w:rPr>
        <w:t>。</w:t>
      </w:r>
    </w:p>
    <w:p>
      <w:pPr>
        <w:spacing w:line="600" w:lineRule="exact"/>
        <w:outlineLvl w:val="1"/>
        <w:rPr>
          <w:rFonts w:ascii="黑体" w:hAnsi="黑体" w:eastAsia="黑体"/>
          <w:b w:val="0"/>
          <w:sz w:val="32"/>
          <w:szCs w:val="32"/>
        </w:rPr>
      </w:pPr>
      <w:r>
        <w:rPr>
          <w:rFonts w:hint="eastAsia" w:ascii="黑体" w:hAnsi="黑体" w:eastAsia="黑体"/>
          <w:b w:val="0"/>
          <w:sz w:val="32"/>
          <w:szCs w:val="32"/>
        </w:rPr>
        <w:t>八、其他重要事项说明</w:t>
      </w:r>
      <w:bookmarkEnd w:id="48"/>
      <w:bookmarkEnd w:id="49"/>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highlight w:val="none"/>
        </w:rPr>
      </w:pPr>
      <w:r>
        <w:rPr>
          <w:rFonts w:hint="eastAsia" w:ascii="仿宋" w:hAnsi="仿宋" w:eastAsia="仿宋" w:cs="仿宋_GB2312"/>
          <w:kern w:val="0"/>
          <w:sz w:val="32"/>
          <w:szCs w:val="32"/>
          <w:highlight w:val="none"/>
          <w:lang w:eastAsia="zh-CN"/>
        </w:rPr>
        <w:t>2023年</w:t>
      </w:r>
      <w:r>
        <w:rPr>
          <w:rFonts w:hint="eastAsia" w:ascii="仿宋" w:hAnsi="仿宋" w:eastAsia="仿宋"/>
          <w:sz w:val="32"/>
          <w:szCs w:val="32"/>
          <w:highlight w:val="none"/>
        </w:rPr>
        <w:t>，</w:t>
      </w:r>
      <w:r>
        <w:rPr>
          <w:rFonts w:hint="eastAsia" w:ascii="仿宋_GB2312" w:hAnsi="仿宋_GB2312" w:eastAsia="仿宋_GB2312" w:cs="仿宋_GB2312"/>
          <w:b w:val="0"/>
          <w:bCs/>
          <w:sz w:val="32"/>
          <w:szCs w:val="32"/>
          <w:highlight w:val="none"/>
          <w:lang w:eastAsia="zh-CN"/>
        </w:rPr>
        <w:t>中共罗源县委办公室</w:t>
      </w:r>
      <w:r>
        <w:rPr>
          <w:rFonts w:hint="eastAsia" w:ascii="仿宋" w:hAnsi="仿宋" w:eastAsia="仿宋"/>
          <w:sz w:val="32"/>
          <w:szCs w:val="32"/>
          <w:highlight w:val="none"/>
        </w:rPr>
        <w:t>部门一般公共预算拨款安排的机关运行经费支出</w:t>
      </w:r>
      <w:r>
        <w:rPr>
          <w:rFonts w:hint="eastAsia" w:ascii="仿宋" w:hAnsi="仿宋" w:eastAsia="仿宋" w:cs="仿宋_GB2312"/>
          <w:kern w:val="0"/>
          <w:sz w:val="32"/>
          <w:szCs w:val="32"/>
          <w:highlight w:val="none"/>
          <w:lang w:val="en-US" w:eastAsia="zh-CN"/>
        </w:rPr>
        <w:t>39.49</w:t>
      </w:r>
      <w:r>
        <w:rPr>
          <w:rFonts w:hint="eastAsia" w:ascii="仿宋" w:hAnsi="仿宋" w:eastAsia="仿宋"/>
          <w:sz w:val="32"/>
          <w:szCs w:val="32"/>
          <w:highlight w:val="none"/>
        </w:rPr>
        <w:t>万元，</w:t>
      </w:r>
      <w:r>
        <w:rPr>
          <w:rFonts w:hint="eastAsia" w:ascii="仿宋" w:hAnsi="仿宋" w:eastAsia="仿宋" w:cs="仿宋_GB2312"/>
          <w:sz w:val="32"/>
          <w:szCs w:val="32"/>
          <w:highlight w:val="none"/>
        </w:rPr>
        <w:t>比上年减少</w:t>
      </w:r>
      <w:r>
        <w:rPr>
          <w:rFonts w:hint="eastAsia" w:ascii="仿宋" w:hAnsi="仿宋" w:eastAsia="仿宋" w:cs="仿宋_GB2312"/>
          <w:kern w:val="0"/>
          <w:sz w:val="32"/>
          <w:szCs w:val="32"/>
          <w:highlight w:val="none"/>
          <w:lang w:val="en-US" w:eastAsia="zh-CN"/>
        </w:rPr>
        <w:t>50.91</w:t>
      </w:r>
      <w:r>
        <w:rPr>
          <w:rFonts w:hint="eastAsia" w:ascii="仿宋" w:hAnsi="仿宋" w:eastAsia="仿宋" w:cs="仿宋_GB2312"/>
          <w:kern w:val="0"/>
          <w:sz w:val="32"/>
          <w:szCs w:val="32"/>
          <w:highlight w:val="none"/>
        </w:rPr>
        <w:t>万元，</w:t>
      </w:r>
      <w:r>
        <w:rPr>
          <w:rFonts w:hint="eastAsia" w:ascii="仿宋" w:hAnsi="仿宋" w:eastAsia="仿宋" w:cs="仿宋_GB2312"/>
          <w:sz w:val="32"/>
          <w:szCs w:val="32"/>
          <w:highlight w:val="none"/>
        </w:rPr>
        <w:t>降低</w:t>
      </w:r>
      <w:r>
        <w:rPr>
          <w:rFonts w:hint="eastAsia" w:ascii="仿宋" w:hAnsi="仿宋" w:eastAsia="仿宋" w:cs="仿宋_GB2312"/>
          <w:sz w:val="32"/>
          <w:szCs w:val="32"/>
          <w:highlight w:val="none"/>
          <w:lang w:val="en-US" w:eastAsia="zh-CN"/>
        </w:rPr>
        <w:t>44.15</w:t>
      </w:r>
      <w:r>
        <w:rPr>
          <w:rFonts w:ascii="仿宋" w:hAnsi="仿宋" w:eastAsia="仿宋" w:cs="仿宋_GB2312"/>
          <w:sz w:val="32"/>
          <w:szCs w:val="32"/>
          <w:highlight w:val="none"/>
        </w:rPr>
        <w:t>%</w:t>
      </w:r>
      <w:r>
        <w:rPr>
          <w:rFonts w:hint="eastAsia" w:ascii="仿宋" w:hAnsi="仿宋" w:eastAsia="仿宋"/>
          <w:sz w:val="32"/>
          <w:szCs w:val="32"/>
          <w:highlight w:val="none"/>
        </w:rPr>
        <w:t>。主要原因是</w:t>
      </w:r>
      <w:r>
        <w:rPr>
          <w:rFonts w:hint="eastAsia" w:ascii="仿宋" w:hAnsi="仿宋" w:eastAsia="仿宋" w:cs="仿宋_GB2312"/>
          <w:sz w:val="32"/>
          <w:szCs w:val="32"/>
          <w:highlight w:val="none"/>
          <w:lang w:val="en-US" w:eastAsia="zh-CN"/>
        </w:rPr>
        <w:t>我单位一般性支出减少</w:t>
      </w:r>
      <w:r>
        <w:rPr>
          <w:rFonts w:hint="eastAsia" w:ascii="仿宋" w:hAnsi="仿宋" w:eastAsia="仿宋" w:cs="仿宋_GB2312"/>
          <w:sz w:val="32"/>
          <w:szCs w:val="32"/>
          <w:highlight w:val="none"/>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2023年</w:t>
      </w:r>
      <w:r>
        <w:rPr>
          <w:rFonts w:hint="eastAsia" w:ascii="仿宋" w:hAnsi="仿宋" w:eastAsia="仿宋"/>
          <w:kern w:val="0"/>
          <w:sz w:val="32"/>
          <w:szCs w:val="32"/>
        </w:rPr>
        <w:t>，</w:t>
      </w:r>
      <w:r>
        <w:rPr>
          <w:rFonts w:hint="eastAsia" w:ascii="仿宋_GB2312" w:hAnsi="仿宋_GB2312" w:eastAsia="仿宋_GB2312" w:cs="仿宋_GB2312"/>
          <w:b w:val="0"/>
          <w:bCs/>
          <w:sz w:val="32"/>
          <w:szCs w:val="32"/>
          <w:lang w:eastAsia="zh-CN"/>
        </w:rPr>
        <w:t>中共罗源县委办公室</w:t>
      </w:r>
      <w:r>
        <w:rPr>
          <w:rFonts w:hint="eastAsia" w:ascii="仿宋" w:hAnsi="仿宋" w:eastAsia="仿宋"/>
          <w:kern w:val="0"/>
          <w:sz w:val="32"/>
          <w:szCs w:val="32"/>
        </w:rPr>
        <w:t>部门政府采购预算总额</w:t>
      </w:r>
      <w:r>
        <w:rPr>
          <w:rFonts w:hint="eastAsia" w:ascii="仿宋" w:hAnsi="仿宋" w:eastAsia="仿宋"/>
          <w:kern w:val="0"/>
          <w:sz w:val="32"/>
          <w:szCs w:val="32"/>
          <w:lang w:val="en-US" w:eastAsia="zh-CN"/>
        </w:rPr>
        <w:t>24.162</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24.16</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eastAsia="zh-CN"/>
        </w:rPr>
        <w:t>202</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lang w:eastAsia="zh-CN"/>
        </w:rPr>
        <w:t>年</w:t>
      </w:r>
      <w:r>
        <w:rPr>
          <w:rFonts w:hint="eastAsia" w:ascii="仿宋" w:hAnsi="仿宋" w:eastAsia="仿宋" w:cs="仿宋_GB2312"/>
          <w:kern w:val="0"/>
          <w:sz w:val="32"/>
          <w:szCs w:val="32"/>
        </w:rPr>
        <w:t>12月31日，</w:t>
      </w:r>
      <w:r>
        <w:rPr>
          <w:rFonts w:hint="eastAsia" w:ascii="仿宋_GB2312" w:hAnsi="仿宋_GB2312" w:eastAsia="仿宋_GB2312" w:cs="仿宋_GB2312"/>
          <w:b w:val="0"/>
          <w:bCs/>
          <w:sz w:val="32"/>
          <w:szCs w:val="32"/>
          <w:lang w:eastAsia="zh-CN"/>
        </w:rPr>
        <w:t>中共罗源县委办公室</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r>
        <w:rPr>
          <w:rFonts w:hint="eastAsia" w:ascii="仿宋" w:hAnsi="仿宋" w:eastAsia="仿宋" w:cs="楷体"/>
          <w:kern w:val="0"/>
          <w:sz w:val="32"/>
          <w:szCs w:val="32"/>
          <w:lang w:eastAsia="zh-CN"/>
        </w:rPr>
        <w:t>2023年</w:t>
      </w:r>
      <w:r>
        <w:rPr>
          <w:rFonts w:hint="eastAsia" w:ascii="仿宋" w:hAnsi="仿宋" w:eastAsia="仿宋" w:cs="楷体"/>
          <w:kern w:val="0"/>
          <w:sz w:val="32"/>
          <w:szCs w:val="32"/>
        </w:rPr>
        <w:t>部门预算安排购置车</w:t>
      </w:r>
      <w:r>
        <w:rPr>
          <w:rFonts w:hint="eastAsia" w:ascii="仿宋" w:hAnsi="仿宋" w:eastAsia="仿宋" w:cs="楷体"/>
          <w:kern w:val="0"/>
          <w:sz w:val="32"/>
          <w:szCs w:val="32"/>
          <w:lang w:val="en-US" w:eastAsia="zh-CN"/>
        </w:rPr>
        <w:t>0</w:t>
      </w:r>
      <w:r>
        <w:rPr>
          <w:rFonts w:hint="eastAsia" w:ascii="仿宋" w:hAnsi="仿宋" w:eastAsia="仿宋"/>
          <w:sz w:val="32"/>
          <w:szCs w:val="32"/>
        </w:rPr>
        <w:t>辆，其中：单位价值100万元（含）以上设备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jc w:val="center"/>
        <w:rPr>
          <w:rFonts w:asciiTheme="majorEastAsia" w:hAnsiTheme="majorEastAsia" w:eastAsiaTheme="majorEastAsia"/>
          <w:b/>
          <w:sz w:val="40"/>
        </w:rPr>
        <w:sectPr>
          <w:pgSz w:w="11906" w:h="16838"/>
          <w:pgMar w:top="1440" w:right="1531" w:bottom="1440" w:left="1531" w:header="851" w:footer="992" w:gutter="0"/>
          <w:cols w:space="0" w:num="1"/>
          <w:rtlGutter w:val="0"/>
          <w:docGrid w:type="lines" w:linePitch="315"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bookmarkStart w:id="50" w:name="_Toc23220"/>
      <w:bookmarkStart w:id="51" w:name="_Toc20316"/>
      <w:r>
        <w:rPr>
          <w:rFonts w:hint="eastAsia" w:ascii="黑体" w:hAnsi="黑体" w:eastAsia="黑体"/>
          <w:b w:val="0"/>
          <w:sz w:val="56"/>
        </w:rPr>
        <w:t>第四部分</w:t>
      </w:r>
      <w:bookmarkEnd w:id="50"/>
      <w:bookmarkEnd w:id="51"/>
      <w:r>
        <w:rPr>
          <w:rFonts w:ascii="黑体" w:hAnsi="黑体" w:eastAsia="黑体"/>
          <w:b w:val="0"/>
          <w:sz w:val="56"/>
        </w:rPr>
        <w:t xml:space="preserve"> </w:t>
      </w:r>
    </w:p>
    <w:p>
      <w:pPr>
        <w:jc w:val="center"/>
        <w:rPr>
          <w:rFonts w:ascii="黑体" w:hAnsi="黑体" w:eastAsia="黑体"/>
          <w:b w:val="0"/>
          <w:sz w:val="56"/>
        </w:rPr>
      </w:pPr>
      <w:r>
        <w:rPr>
          <w:rFonts w:hint="eastAsia" w:ascii="黑体" w:hAnsi="黑体" w:eastAsia="黑体"/>
          <w:b w:val="0"/>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531" w:bottom="1440" w:left="1531" w:header="851" w:footer="992" w:gutter="0"/>
          <w:cols w:space="0" w:num="1"/>
          <w:rtlGutter w:val="0"/>
          <w:docGrid w:type="lines" w:linePitch="315"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5"/>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5"/>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5"/>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5"/>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5"/>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5"/>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center"/>
        <w:rPr>
          <w:rFonts w:hint="eastAsia" w:ascii="黑体" w:hAnsi="黑体" w:eastAsia="黑体" w:cs="黑体"/>
          <w:sz w:val="84"/>
          <w:szCs w:val="84"/>
        </w:rPr>
      </w:pPr>
    </w:p>
    <w:sectPr>
      <w:pgSz w:w="11906" w:h="16838"/>
      <w:pgMar w:top="1440" w:right="1531" w:bottom="1440" w:left="1531" w:header="851" w:footer="992" w:gutter="0"/>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88A22"/>
    <w:multiLevelType w:val="singleLevel"/>
    <w:tmpl w:val="40F88A22"/>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GI0MmQ2NzUwOGFmNTVmOTVhMGIzN2E1OGUwOGIifQ=="/>
  </w:docVars>
  <w:rsids>
    <w:rsidRoot w:val="7809381F"/>
    <w:rsid w:val="0365742D"/>
    <w:rsid w:val="08975652"/>
    <w:rsid w:val="0A2411EC"/>
    <w:rsid w:val="16B0772A"/>
    <w:rsid w:val="189E0C78"/>
    <w:rsid w:val="1E432755"/>
    <w:rsid w:val="211B0C76"/>
    <w:rsid w:val="27E82BB3"/>
    <w:rsid w:val="2F0E2D69"/>
    <w:rsid w:val="47CD33E9"/>
    <w:rsid w:val="5689626F"/>
    <w:rsid w:val="6AF43BB0"/>
    <w:rsid w:val="6AFB5905"/>
    <w:rsid w:val="6FB957CF"/>
    <w:rsid w:val="73726F81"/>
    <w:rsid w:val="7809381F"/>
    <w:rsid w:val="7F774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customStyle="1" w:styleId="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 w:type="paragraph" w:customStyle="1" w:styleId="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6539</Words>
  <Characters>7106</Characters>
  <Lines>0</Lines>
  <Paragraphs>0</Paragraphs>
  <TotalTime>7</TotalTime>
  <ScaleCrop>false</ScaleCrop>
  <LinksUpToDate>false</LinksUpToDate>
  <CharactersWithSpaces>7547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2023-01-28T01:20:00Z</dcterms:created>
  <dc:creator>小宅</dc:creator>
  <cp:lastModifiedBy>余锦</cp:lastModifiedBy>
  <dcterms:modified xsi:type="dcterms:W3CDTF">2023-03-02T07:49:07Z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BA762B29FD3A485F936873DBDD8DF8B9</vt:lpwstr>
  </property>
</Properties>
</file>