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  <w:lang w:eastAsia="zh-CN"/>
        </w:rPr>
        <w:t>生态环境行政主管</w:t>
      </w:r>
      <w:r>
        <w:rPr>
          <w:rFonts w:hint="eastAsia" w:ascii="仿宋_GB2312" w:eastAsia="仿宋_GB2312"/>
          <w:b/>
          <w:sz w:val="24"/>
        </w:rPr>
        <w:t>部门审批意见：</w:t>
      </w:r>
    </w:p>
    <w:p>
      <w:pPr>
        <w:spacing w:line="320" w:lineRule="exact"/>
        <w:ind w:firstLine="6720" w:firstLineChars="28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t>罗环保评〔</w:t>
      </w:r>
      <w:r>
        <w:rPr>
          <w:rFonts w:hint="eastAsia" w:ascii="仿宋_GB2312" w:eastAsia="仿宋_GB2312"/>
          <w:sz w:val="24"/>
          <w:lang w:val="en-US" w:eastAsia="zh-CN"/>
        </w:rPr>
        <w:t>2020</w:t>
      </w:r>
      <w:r>
        <w:rPr>
          <w:rFonts w:hint="eastAsia" w:ascii="仿宋_GB2312" w:eastAsia="仿宋_GB2312"/>
          <w:sz w:val="24"/>
        </w:rPr>
        <w:t>〕</w:t>
      </w:r>
      <w:r>
        <w:rPr>
          <w:rFonts w:hint="eastAsia" w:ascii="仿宋_GB2312" w:eastAsia="仿宋_GB2312"/>
          <w:sz w:val="24"/>
          <w:lang w:val="en-US" w:eastAsia="zh-CN"/>
        </w:rPr>
        <w:t>19</w:t>
      </w:r>
      <w:r>
        <w:rPr>
          <w:rFonts w:hint="eastAsia" w:ascii="仿宋_GB2312" w:eastAsia="仿宋_GB2312"/>
          <w:sz w:val="24"/>
        </w:rPr>
        <w:t>号</w:t>
      </w:r>
    </w:p>
    <w:p>
      <w:pPr>
        <w:snapToGrid w:val="0"/>
        <w:spacing w:line="260" w:lineRule="exact"/>
        <w:ind w:firstLine="420" w:firstLineChars="200"/>
        <w:rPr>
          <w:rFonts w:ascii="仿宋_GB2312" w:hAnsi="宋体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福州美轮星汽车配件有限公司报送的《美轮星汽车配件加工项目环境影响报告表》(以下简称《报告表》)收悉。根据《环境影响评价法》第 22条等规定，现提出以下审批意见：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一、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同意你司</w:t>
      </w:r>
      <w:r>
        <w:rPr>
          <w:rFonts w:hint="eastAsia" w:ascii="仿宋_GB2312" w:hAnsi="宋体" w:eastAsia="仿宋_GB2312" w:cs="Times New Roman"/>
          <w:sz w:val="24"/>
          <w:szCs w:val="24"/>
        </w:rPr>
        <w:t>租赁福州市罗源县罗源湾开发区北工业区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海皇工业园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13号厂房（</w:t>
      </w:r>
      <w:r>
        <w:rPr>
          <w:rFonts w:hint="eastAsia" w:ascii="仿宋_GB2312" w:hAnsi="宋体" w:eastAsia="仿宋_GB2312" w:cs="Times New Roman"/>
          <w:sz w:val="24"/>
          <w:szCs w:val="24"/>
        </w:rPr>
        <w:t>面积为1000m</w:t>
      </w:r>
      <w:r>
        <w:rPr>
          <w:rFonts w:hint="eastAsia" w:ascii="仿宋_GB2312" w:hAnsi="宋体" w:eastAsia="仿宋_GB2312" w:cs="Times New Roman"/>
          <w:sz w:val="24"/>
          <w:szCs w:val="24"/>
          <w:vertAlign w:val="superscript"/>
        </w:rPr>
        <w:t>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）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建设</w:t>
      </w:r>
      <w:r>
        <w:rPr>
          <w:rFonts w:hint="eastAsia" w:ascii="仿宋_GB2312" w:hAnsi="宋体" w:eastAsia="仿宋_GB2312" w:cs="Times New Roman"/>
          <w:sz w:val="24"/>
          <w:szCs w:val="24"/>
        </w:rPr>
        <w:t>美轮星汽车配件加工项目，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项目规模为</w:t>
      </w:r>
      <w:r>
        <w:rPr>
          <w:rFonts w:hint="eastAsia" w:ascii="仿宋_GB2312" w:hAnsi="宋体" w:eastAsia="仿宋_GB2312" w:cs="Times New Roman"/>
          <w:sz w:val="24"/>
          <w:szCs w:val="24"/>
        </w:rPr>
        <w:t>年加工5000只汽车轮毂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二、本项目应落实报告表的评价结论，并重点做好以下工作：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1、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生产废水经处理循环使用，不外排；近期生活污水经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处理后用于园区绿化，不外排。远期</w:t>
      </w:r>
      <w:r>
        <w:rPr>
          <w:rFonts w:hint="eastAsia" w:ascii="仿宋_GB2312" w:hAnsi="宋体" w:eastAsia="仿宋_GB2312" w:cs="Times New Roman"/>
          <w:sz w:val="24"/>
          <w:szCs w:val="24"/>
        </w:rPr>
        <w:t>生活污水经预处理后达到《污水综合排放标准》(GB8978-1996)表4中的三级标准接入园区市政污水管网纳入县污水处理厂处理。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2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 w:cs="Times New Roman"/>
          <w:sz w:val="24"/>
          <w:szCs w:val="24"/>
        </w:rPr>
        <w:t>打磨废气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配有移动式除尘器，</w:t>
      </w:r>
      <w:r>
        <w:rPr>
          <w:rFonts w:hint="eastAsia" w:ascii="仿宋_GB2312" w:hAnsi="宋体" w:eastAsia="仿宋_GB2312" w:cs="Times New Roman"/>
          <w:sz w:val="24"/>
          <w:szCs w:val="24"/>
        </w:rPr>
        <w:t>喷粉废气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配套回收装置，</w:t>
      </w:r>
      <w:r>
        <w:rPr>
          <w:rFonts w:hint="eastAsia" w:ascii="仿宋_GB2312" w:hAnsi="宋体" w:eastAsia="仿宋_GB2312" w:cs="Times New Roman"/>
          <w:sz w:val="24"/>
          <w:szCs w:val="24"/>
        </w:rPr>
        <w:t>喷漆废气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和</w:t>
      </w:r>
      <w:r>
        <w:rPr>
          <w:rFonts w:hint="eastAsia" w:ascii="仿宋_GB2312" w:hAnsi="宋体" w:eastAsia="仿宋_GB2312" w:cs="Times New Roman"/>
          <w:sz w:val="24"/>
          <w:szCs w:val="24"/>
        </w:rPr>
        <w:t>烘干废气水帘柜+UV光解+活性炭吸附+15m排气筒排放。颗粒物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排放</w:t>
      </w:r>
      <w:r>
        <w:rPr>
          <w:rFonts w:hint="eastAsia" w:ascii="仿宋_GB2312" w:hAnsi="宋体" w:eastAsia="仿宋_GB2312" w:cs="Times New Roman"/>
          <w:sz w:val="24"/>
          <w:szCs w:val="24"/>
        </w:rPr>
        <w:t>执行《大气污染物综合排放标准》(GB16297-1996)表2中二级标准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及无组织排放浓度限值，有机废气排放执行</w:t>
      </w:r>
      <w:r>
        <w:rPr>
          <w:rFonts w:hint="eastAsia" w:ascii="仿宋_GB2312" w:hAnsi="宋体" w:eastAsia="仿宋_GB2312" w:cs="Times New Roman"/>
          <w:sz w:val="24"/>
          <w:szCs w:val="24"/>
        </w:rPr>
        <w:t>《工业涂装工序挥发性有机物排放标准》（DB35/1783—2018）表1中汽车整车制造排气筒挥发性有机物排放限值、表3厂区内监控点浓度限值、表4中企业边界监控点浓度限值。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4"/>
          <w:szCs w:val="24"/>
        </w:rPr>
        <w:t>、优化布局，选用低噪声设备，对噪声较大的设备，采取隔音、消声、减振等综合降噪措施，厂界噪声执行《工业企业厂界环境噪声排放标准》(GB12348-2008)中3类标准。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24"/>
          <w:szCs w:val="24"/>
        </w:rPr>
        <w:t>、按规范要求建设一般固废及危险废物临时暂存场所，废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活性炭、油漆渣</w:t>
      </w:r>
      <w:r>
        <w:rPr>
          <w:rFonts w:hint="eastAsia" w:ascii="仿宋_GB2312" w:hAnsi="宋体" w:eastAsia="仿宋_GB2312" w:cs="Times New Roman"/>
          <w:sz w:val="24"/>
          <w:szCs w:val="24"/>
        </w:rPr>
        <w:t>等危废委托有资质单位处置；一般生产固废定期外售给相关企业综合利用，生活垃圾集中收集，由环卫部门统一清运。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三、项目主要污染物排放控制要求：VOCs≤0.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24"/>
          <w:szCs w:val="24"/>
        </w:rPr>
        <w:t>吨/年, 项目投产前应取得VOCs总量指标，并依法申领排污许可证。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四、应严格落实环保“三同时”制度，项目建成后应按规定及时办理竣工环保验收手续，并按规定公开、登记相关信息。项目性质、规模、地点、生产工艺和防止生态破坏的措施等发生重大改变的应重新报批。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textAlignment w:val="auto"/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五、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我局委托福州市罗源生态环境保护综合执法大队开展项目环保“三同时”监督检查及竣工环保验收后的日常监督管理工作。</w:t>
      </w:r>
    </w:p>
    <w:p>
      <w:pPr>
        <w:spacing w:line="280" w:lineRule="exact"/>
        <w:ind w:firstLine="480" w:firstLineChars="200"/>
        <w:jc w:val="left"/>
        <w:rPr>
          <w:rFonts w:ascii="仿宋_GB2312" w:hAnsi="仿宋_GB2312" w:eastAsia="仿宋_GB2312"/>
          <w:sz w:val="24"/>
        </w:rPr>
      </w:pPr>
    </w:p>
    <w:p>
      <w:pPr>
        <w:spacing w:line="300" w:lineRule="exact"/>
        <w:ind w:firstLine="480" w:firstLineChars="200"/>
        <w:jc w:val="left"/>
        <w:rPr>
          <w:rFonts w:hint="default" w:ascii="仿宋_GB2312" w:hAnsi="仿宋_GB2312" w:eastAsia="仿宋_GB2312" w:cs="Times New Roman"/>
          <w:sz w:val="24"/>
          <w:szCs w:val="24"/>
          <w:lang w:val="en-US" w:eastAsia="zh-CN"/>
        </w:rPr>
      </w:pPr>
    </w:p>
    <w:p>
      <w:pPr>
        <w:pStyle w:val="10"/>
        <w:spacing w:line="280" w:lineRule="exact"/>
        <w:ind w:firstLine="420" w:firstLineChars="200"/>
        <w:jc w:val="both"/>
        <w:rPr>
          <w:rFonts w:hint="eastAsia" w:ascii="仿宋_GB2312" w:hAnsi="宋体" w:eastAsia="仿宋_GB2312" w:cs="Times New Roman"/>
          <w:kern w:val="2"/>
          <w:sz w:val="21"/>
          <w:szCs w:val="21"/>
          <w:lang w:val="en-US" w:eastAsia="zh-CN" w:bidi="ar-SA"/>
        </w:rPr>
      </w:pPr>
    </w:p>
    <w:p>
      <w:pPr>
        <w:pStyle w:val="10"/>
        <w:spacing w:line="280" w:lineRule="exact"/>
        <w:ind w:firstLine="480" w:firstLineChars="200"/>
        <w:jc w:val="both"/>
        <w:rPr>
          <w:rFonts w:hint="eastAsia" w:ascii="仿宋_GB2312" w:hAnsi="仿宋_GB2312" w:eastAsia="仿宋_GB2312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20" w:firstLineChars="200"/>
        <w:jc w:val="center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 xml:space="preserve">                                                        福州市罗源生态环境局</w:t>
      </w:r>
    </w:p>
    <w:p>
      <w:pPr>
        <w:keepNext w:val="0"/>
        <w:keepLines w:val="0"/>
        <w:widowControl/>
        <w:suppressLineNumbers w:val="0"/>
        <w:ind w:firstLine="420" w:firstLineChars="200"/>
        <w:jc w:val="center"/>
        <w:rPr>
          <w:rFonts w:hint="eastAsia" w:ascii="仿宋_GB2312" w:hAnsi="宋体" w:eastAsia="仿宋_GB2312"/>
          <w:sz w:val="24"/>
          <w:lang w:val="en-US" w:eastAsia="zh-CN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  <w:t xml:space="preserve">                                                        2020年7月16日</w:t>
      </w:r>
    </w:p>
    <w:p>
      <w:pPr>
        <w:pStyle w:val="4"/>
      </w:pPr>
    </w:p>
    <w:sectPr>
      <w:pgSz w:w="11906" w:h="16838"/>
      <w:pgMar w:top="1157" w:right="1134" w:bottom="115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0D"/>
    <w:rsid w:val="00202F0D"/>
    <w:rsid w:val="00380252"/>
    <w:rsid w:val="00382278"/>
    <w:rsid w:val="006757B7"/>
    <w:rsid w:val="007F2931"/>
    <w:rsid w:val="00963140"/>
    <w:rsid w:val="00BA102D"/>
    <w:rsid w:val="03692171"/>
    <w:rsid w:val="046C6C0C"/>
    <w:rsid w:val="0BE056A4"/>
    <w:rsid w:val="0C5D6702"/>
    <w:rsid w:val="124C659B"/>
    <w:rsid w:val="13075B06"/>
    <w:rsid w:val="148B30EB"/>
    <w:rsid w:val="16DA4D13"/>
    <w:rsid w:val="17675FB6"/>
    <w:rsid w:val="186D4B25"/>
    <w:rsid w:val="194F02D8"/>
    <w:rsid w:val="1E2457F8"/>
    <w:rsid w:val="1E4840A0"/>
    <w:rsid w:val="1E727A56"/>
    <w:rsid w:val="20456B19"/>
    <w:rsid w:val="26F177D1"/>
    <w:rsid w:val="27BB501A"/>
    <w:rsid w:val="29A53FCC"/>
    <w:rsid w:val="2F772512"/>
    <w:rsid w:val="312B2995"/>
    <w:rsid w:val="31490240"/>
    <w:rsid w:val="317D6907"/>
    <w:rsid w:val="33F35A42"/>
    <w:rsid w:val="382F2B3E"/>
    <w:rsid w:val="3C38116B"/>
    <w:rsid w:val="3C79520D"/>
    <w:rsid w:val="3CB2662C"/>
    <w:rsid w:val="3DDA58DD"/>
    <w:rsid w:val="3FDC1820"/>
    <w:rsid w:val="3FE4116A"/>
    <w:rsid w:val="40B45E61"/>
    <w:rsid w:val="44841E91"/>
    <w:rsid w:val="459A4DC1"/>
    <w:rsid w:val="46572590"/>
    <w:rsid w:val="48A71DED"/>
    <w:rsid w:val="4CAC4FCC"/>
    <w:rsid w:val="4D24286D"/>
    <w:rsid w:val="4F9C5141"/>
    <w:rsid w:val="5176265D"/>
    <w:rsid w:val="53576971"/>
    <w:rsid w:val="5852393E"/>
    <w:rsid w:val="58D322EC"/>
    <w:rsid w:val="5B681A1B"/>
    <w:rsid w:val="5C1B2920"/>
    <w:rsid w:val="5D5F021E"/>
    <w:rsid w:val="61054777"/>
    <w:rsid w:val="613F7A23"/>
    <w:rsid w:val="661C1A53"/>
    <w:rsid w:val="67E40B2B"/>
    <w:rsid w:val="69347A64"/>
    <w:rsid w:val="697C0292"/>
    <w:rsid w:val="6A667CB9"/>
    <w:rsid w:val="6AF06C6B"/>
    <w:rsid w:val="6FF52D77"/>
    <w:rsid w:val="72BF4936"/>
    <w:rsid w:val="771A6CA1"/>
    <w:rsid w:val="772C1716"/>
    <w:rsid w:val="78D505F4"/>
    <w:rsid w:val="78ED10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4">
    <w:name w:val="Body Text First Indent"/>
    <w:basedOn w:val="5"/>
    <w:next w:val="1"/>
    <w:unhideWhenUsed/>
    <w:qFormat/>
    <w:uiPriority w:val="99"/>
    <w:pPr>
      <w:spacing w:after="120" w:line="240" w:lineRule="auto"/>
      <w:ind w:firstLine="420" w:firstLineChars="100"/>
    </w:pPr>
    <w:rPr>
      <w:sz w:val="21"/>
    </w:rPr>
  </w:style>
  <w:style w:type="paragraph" w:styleId="5">
    <w:name w:val="Body Text"/>
    <w:basedOn w:val="1"/>
    <w:unhideWhenUsed/>
    <w:qFormat/>
    <w:uiPriority w:val="99"/>
    <w:pPr>
      <w:adjustRightInd/>
      <w:snapToGrid/>
      <w:ind w:firstLine="0" w:firstLineChars="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表格的格式"/>
    <w:basedOn w:val="1"/>
    <w:qFormat/>
    <w:uiPriority w:val="0"/>
    <w:pPr>
      <w:jc w:val="center"/>
    </w:pPr>
    <w:rPr>
      <w:szCs w:val="21"/>
    </w:rPr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Char Char Char Char Char Char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4">
    <w:name w:val=" Char Char Char Char Char Char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5">
    <w:name w:val="正文小四"/>
    <w:basedOn w:val="1"/>
    <w:qFormat/>
    <w:uiPriority w:val="0"/>
    <w:rPr>
      <w:rFonts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251</Words>
  <Characters>1433</Characters>
  <Lines>11</Lines>
  <Paragraphs>3</Paragraphs>
  <TotalTime>5</TotalTime>
  <ScaleCrop>false</ScaleCrop>
  <LinksUpToDate>false</LinksUpToDate>
  <CharactersWithSpaces>1681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</dc:creator>
  <cp:lastModifiedBy>* 琼 *</cp:lastModifiedBy>
  <cp:lastPrinted>2020-04-19T01:52:00Z</cp:lastPrinted>
  <dcterms:modified xsi:type="dcterms:W3CDTF">2020-07-16T02:46:46Z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