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仿宋" w:hAnsi="仿宋" w:eastAsia="仿宋" w:cs="宋体"/>
          <w:color w:val="000000"/>
          <w:kern w:val="0"/>
          <w:sz w:val="28"/>
          <w:szCs w:val="28"/>
          <w:highlight w:val="none"/>
          <w:vertAlign w:val="baseline"/>
          <w:lang w:val="en-US" w:eastAsia="zh-CN"/>
        </w:rPr>
      </w:pPr>
      <w:r>
        <w:rPr>
          <w:rFonts w:hint="eastAsia" w:ascii="仿宋_GB2312" w:hAnsi="仿宋_GB2312" w:eastAsia="仿宋_GB2312" w:cs="仿宋_GB2312"/>
          <w:color w:val="000000"/>
          <w:kern w:val="0"/>
          <w:sz w:val="32"/>
          <w:szCs w:val="32"/>
          <w:highlight w:val="none"/>
          <w:lang w:val="en-US" w:eastAsia="zh-CN"/>
        </w:rPr>
        <w:t>附件7：</w:t>
      </w:r>
    </w:p>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eastAsia" w:ascii="方正小标宋简体" w:hAnsi="方正小标宋简体" w:eastAsia="方正小标宋简体" w:cs="方正小标宋简体"/>
          <w:b w:val="0"/>
          <w:bCs/>
          <w:color w:val="000000"/>
          <w:kern w:val="0"/>
          <w:sz w:val="36"/>
          <w:szCs w:val="36"/>
          <w:highlight w:val="none"/>
          <w:lang w:val="en-US" w:eastAsia="zh-CN"/>
        </w:rPr>
      </w:pPr>
      <w:bookmarkStart w:id="0" w:name="_GoBack"/>
      <w:r>
        <w:rPr>
          <w:rFonts w:hint="eastAsia" w:ascii="方正小标宋简体" w:hAnsi="方正小标宋简体" w:eastAsia="方正小标宋简体" w:cs="方正小标宋简体"/>
          <w:b w:val="0"/>
          <w:bCs/>
          <w:color w:val="000000"/>
          <w:kern w:val="0"/>
          <w:sz w:val="36"/>
          <w:szCs w:val="36"/>
          <w:highlight w:val="none"/>
          <w:lang w:val="en-US" w:eastAsia="zh-CN"/>
        </w:rPr>
        <w:t>2023年中考人民警察子女考生登记表</w:t>
      </w:r>
      <w:bookmarkEnd w:id="0"/>
    </w:p>
    <w:p>
      <w:pPr>
        <w:keepNext w:val="0"/>
        <w:keepLines w:val="0"/>
        <w:pageBreakBefore w:val="0"/>
        <w:widowControl w:val="0"/>
        <w:kinsoku/>
        <w:wordWrap/>
        <w:overflowPunct/>
        <w:topLinePunct w:val="0"/>
        <w:autoSpaceDE/>
        <w:autoSpaceDN/>
        <w:bidi w:val="0"/>
        <w:adjustRightInd/>
        <w:snapToGrid/>
        <w:spacing w:line="240" w:lineRule="auto"/>
        <w:ind w:right="-687" w:rightChars="-327"/>
        <w:jc w:val="center"/>
        <w:textAlignment w:val="auto"/>
        <w:rPr>
          <w:rFonts w:hint="eastAsia" w:ascii="方正小标宋简体" w:hAnsi="方正小标宋简体" w:eastAsia="方正小标宋简体" w:cs="方正小标宋简体"/>
          <w:b w:val="0"/>
          <w:bCs/>
          <w:color w:val="000000"/>
          <w:kern w:val="0"/>
          <w:sz w:val="36"/>
          <w:szCs w:val="36"/>
          <w:highlight w:val="none"/>
          <w:lang w:val="en-US" w:eastAsia="zh-CN"/>
        </w:rPr>
      </w:pPr>
    </w:p>
    <w:p>
      <w:pPr>
        <w:keepNext w:val="0"/>
        <w:keepLines w:val="0"/>
        <w:pageBreakBefore w:val="0"/>
        <w:kinsoku/>
        <w:wordWrap/>
        <w:overflowPunct/>
        <w:topLinePunct w:val="0"/>
        <w:autoSpaceDE/>
        <w:autoSpaceDN/>
        <w:bidi w:val="0"/>
        <w:adjustRightInd/>
        <w:snapToGrid/>
        <w:spacing w:line="600" w:lineRule="exact"/>
        <w:textAlignment w:val="auto"/>
        <w:rPr>
          <w:rFonts w:hint="eastAsia" w:ascii="方正小标宋简体" w:hAnsi="方正小标宋简体" w:eastAsia="方正小标宋简体" w:cs="方正小标宋简体"/>
          <w:b w:val="0"/>
          <w:bCs/>
          <w:color w:val="000000"/>
          <w:kern w:val="0"/>
          <w:sz w:val="36"/>
          <w:szCs w:val="36"/>
          <w:highlight w:val="none"/>
          <w:lang w:val="en-US" w:eastAsia="zh-CN"/>
        </w:rPr>
      </w:pPr>
      <w:r>
        <w:rPr>
          <w:rFonts w:hint="eastAsia" w:ascii="仿宋_GB2312" w:hAnsi="仿宋_GB2312" w:eastAsia="仿宋_GB2312" w:cs="仿宋_GB2312"/>
          <w:b w:val="0"/>
          <w:bCs/>
          <w:color w:val="000000"/>
          <w:kern w:val="0"/>
          <w:sz w:val="28"/>
          <w:szCs w:val="28"/>
          <w:highlight w:val="none"/>
        </w:rPr>
        <w:t xml:space="preserve"> 学校： （</w:t>
      </w:r>
      <w:r>
        <w:rPr>
          <w:rFonts w:hint="eastAsia" w:ascii="仿宋_GB2312" w:hAnsi="仿宋_GB2312" w:eastAsia="仿宋_GB2312" w:cs="仿宋_GB2312"/>
          <w:b w:val="0"/>
          <w:bCs/>
          <w:color w:val="000000"/>
          <w:sz w:val="28"/>
          <w:szCs w:val="28"/>
          <w:highlight w:val="none"/>
        </w:rPr>
        <w:t xml:space="preserve">盖章）           </w:t>
      </w:r>
    </w:p>
    <w:tbl>
      <w:tblPr>
        <w:tblStyle w:val="5"/>
        <w:tblW w:w="9540"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1800"/>
        <w:gridCol w:w="1080"/>
        <w:gridCol w:w="540"/>
        <w:gridCol w:w="1260"/>
        <w:gridCol w:w="1260"/>
        <w:gridCol w:w="90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trPr>
        <w:tc>
          <w:tcPr>
            <w:tcW w:w="1440" w:type="dxa"/>
            <w:noWrap w:val="0"/>
            <w:vAlign w:val="center"/>
          </w:tcPr>
          <w:p>
            <w:pPr>
              <w:spacing w:line="380" w:lineRule="exact"/>
              <w:jc w:val="center"/>
              <w:rPr>
                <w:rFonts w:hint="eastAsia" w:ascii="仿宋_GB2312" w:hAnsi="仿宋_GB2312" w:eastAsia="仿宋_GB2312" w:cs="仿宋_GB2312"/>
                <w:b/>
                <w:color w:val="000000"/>
                <w:sz w:val="24"/>
                <w:szCs w:val="24"/>
                <w:highlight w:val="none"/>
              </w:rPr>
            </w:pPr>
            <w:r>
              <w:rPr>
                <w:rFonts w:hint="eastAsia" w:ascii="仿宋_GB2312" w:hAnsi="仿宋_GB2312" w:eastAsia="仿宋_GB2312" w:cs="仿宋_GB2312"/>
                <w:b/>
                <w:color w:val="000000"/>
                <w:sz w:val="24"/>
                <w:szCs w:val="24"/>
                <w:highlight w:val="none"/>
              </w:rPr>
              <w:t>姓名</w:t>
            </w:r>
          </w:p>
        </w:tc>
        <w:tc>
          <w:tcPr>
            <w:tcW w:w="1800" w:type="dxa"/>
            <w:noWrap w:val="0"/>
            <w:vAlign w:val="center"/>
          </w:tcPr>
          <w:p>
            <w:pPr>
              <w:spacing w:line="380" w:lineRule="exact"/>
              <w:jc w:val="center"/>
              <w:rPr>
                <w:rFonts w:hint="eastAsia" w:ascii="仿宋_GB2312" w:hAnsi="仿宋_GB2312" w:eastAsia="仿宋_GB2312" w:cs="仿宋_GB2312"/>
                <w:b/>
                <w:color w:val="000000"/>
                <w:sz w:val="24"/>
                <w:szCs w:val="24"/>
                <w:highlight w:val="none"/>
              </w:rPr>
            </w:pPr>
          </w:p>
        </w:tc>
        <w:tc>
          <w:tcPr>
            <w:tcW w:w="1080" w:type="dxa"/>
            <w:noWrap w:val="0"/>
            <w:vAlign w:val="center"/>
          </w:tcPr>
          <w:p>
            <w:pPr>
              <w:spacing w:line="380" w:lineRule="exact"/>
              <w:jc w:val="center"/>
              <w:rPr>
                <w:rFonts w:hint="eastAsia" w:ascii="仿宋_GB2312" w:hAnsi="仿宋_GB2312" w:eastAsia="仿宋_GB2312" w:cs="仿宋_GB2312"/>
                <w:b/>
                <w:color w:val="000000"/>
                <w:sz w:val="24"/>
                <w:szCs w:val="24"/>
                <w:highlight w:val="none"/>
              </w:rPr>
            </w:pPr>
            <w:r>
              <w:rPr>
                <w:rFonts w:hint="eastAsia" w:ascii="仿宋_GB2312" w:hAnsi="仿宋_GB2312" w:eastAsia="仿宋_GB2312" w:cs="仿宋_GB2312"/>
                <w:b/>
                <w:color w:val="000000"/>
                <w:sz w:val="24"/>
                <w:szCs w:val="24"/>
                <w:highlight w:val="none"/>
              </w:rPr>
              <w:t>性别</w:t>
            </w:r>
          </w:p>
        </w:tc>
        <w:tc>
          <w:tcPr>
            <w:tcW w:w="540" w:type="dxa"/>
            <w:noWrap w:val="0"/>
            <w:vAlign w:val="center"/>
          </w:tcPr>
          <w:p>
            <w:pPr>
              <w:spacing w:line="380" w:lineRule="exact"/>
              <w:jc w:val="center"/>
              <w:rPr>
                <w:rFonts w:hint="eastAsia" w:ascii="仿宋_GB2312" w:hAnsi="仿宋_GB2312" w:eastAsia="仿宋_GB2312" w:cs="仿宋_GB2312"/>
                <w:b/>
                <w:color w:val="000000"/>
                <w:sz w:val="24"/>
                <w:szCs w:val="24"/>
                <w:highlight w:val="none"/>
              </w:rPr>
            </w:pPr>
          </w:p>
        </w:tc>
        <w:tc>
          <w:tcPr>
            <w:tcW w:w="1260" w:type="dxa"/>
            <w:noWrap w:val="0"/>
            <w:vAlign w:val="center"/>
          </w:tcPr>
          <w:p>
            <w:pPr>
              <w:spacing w:line="380" w:lineRule="exact"/>
              <w:jc w:val="center"/>
              <w:rPr>
                <w:rFonts w:hint="eastAsia" w:ascii="仿宋_GB2312" w:hAnsi="仿宋_GB2312" w:eastAsia="仿宋_GB2312" w:cs="仿宋_GB2312"/>
                <w:b/>
                <w:color w:val="000000"/>
                <w:sz w:val="24"/>
                <w:szCs w:val="24"/>
                <w:highlight w:val="none"/>
              </w:rPr>
            </w:pPr>
            <w:r>
              <w:rPr>
                <w:rFonts w:hint="eastAsia" w:ascii="仿宋_GB2312" w:hAnsi="仿宋_GB2312" w:eastAsia="仿宋_GB2312" w:cs="仿宋_GB2312"/>
                <w:b/>
                <w:color w:val="000000"/>
                <w:sz w:val="24"/>
                <w:szCs w:val="24"/>
                <w:highlight w:val="none"/>
              </w:rPr>
              <w:t>出生年月</w:t>
            </w:r>
          </w:p>
        </w:tc>
        <w:tc>
          <w:tcPr>
            <w:tcW w:w="1260" w:type="dxa"/>
            <w:noWrap w:val="0"/>
            <w:vAlign w:val="center"/>
          </w:tcPr>
          <w:p>
            <w:pPr>
              <w:spacing w:line="380" w:lineRule="exact"/>
              <w:jc w:val="center"/>
              <w:rPr>
                <w:rFonts w:hint="eastAsia" w:ascii="仿宋_GB2312" w:hAnsi="仿宋_GB2312" w:eastAsia="仿宋_GB2312" w:cs="仿宋_GB2312"/>
                <w:b/>
                <w:color w:val="000000"/>
                <w:sz w:val="24"/>
                <w:szCs w:val="24"/>
                <w:highlight w:val="none"/>
              </w:rPr>
            </w:pPr>
          </w:p>
        </w:tc>
        <w:tc>
          <w:tcPr>
            <w:tcW w:w="900" w:type="dxa"/>
            <w:noWrap w:val="0"/>
            <w:vAlign w:val="center"/>
          </w:tcPr>
          <w:p>
            <w:pPr>
              <w:spacing w:line="380" w:lineRule="exact"/>
              <w:jc w:val="center"/>
              <w:rPr>
                <w:rFonts w:hint="eastAsia" w:ascii="仿宋_GB2312" w:hAnsi="仿宋_GB2312" w:eastAsia="仿宋_GB2312" w:cs="仿宋_GB2312"/>
                <w:b/>
                <w:color w:val="000000"/>
                <w:sz w:val="24"/>
                <w:szCs w:val="24"/>
                <w:highlight w:val="none"/>
              </w:rPr>
            </w:pPr>
            <w:r>
              <w:rPr>
                <w:rFonts w:hint="eastAsia" w:ascii="仿宋_GB2312" w:hAnsi="仿宋_GB2312" w:eastAsia="仿宋_GB2312" w:cs="仿宋_GB2312"/>
                <w:b/>
                <w:color w:val="000000"/>
                <w:sz w:val="24"/>
                <w:szCs w:val="24"/>
                <w:highlight w:val="none"/>
              </w:rPr>
              <w:t>籍贯</w:t>
            </w:r>
          </w:p>
        </w:tc>
        <w:tc>
          <w:tcPr>
            <w:tcW w:w="1260" w:type="dxa"/>
            <w:noWrap w:val="0"/>
            <w:vAlign w:val="center"/>
          </w:tcPr>
          <w:p>
            <w:pPr>
              <w:spacing w:line="380" w:lineRule="exact"/>
              <w:jc w:val="center"/>
              <w:rPr>
                <w:rFonts w:hint="eastAsia" w:ascii="仿宋_GB2312" w:hAnsi="仿宋_GB2312" w:eastAsia="仿宋_GB2312" w:cs="仿宋_GB2312"/>
                <w:b/>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trPr>
        <w:tc>
          <w:tcPr>
            <w:tcW w:w="1440" w:type="dxa"/>
            <w:noWrap w:val="0"/>
            <w:vAlign w:val="center"/>
          </w:tcPr>
          <w:p>
            <w:pPr>
              <w:spacing w:line="380" w:lineRule="exact"/>
              <w:jc w:val="center"/>
              <w:rPr>
                <w:rFonts w:hint="eastAsia" w:ascii="仿宋_GB2312" w:hAnsi="仿宋_GB2312" w:eastAsia="仿宋_GB2312" w:cs="仿宋_GB2312"/>
                <w:b/>
                <w:color w:val="000000"/>
                <w:sz w:val="24"/>
                <w:szCs w:val="24"/>
                <w:highlight w:val="none"/>
              </w:rPr>
            </w:pPr>
            <w:r>
              <w:rPr>
                <w:rFonts w:hint="eastAsia" w:ascii="仿宋_GB2312" w:hAnsi="仿宋_GB2312" w:eastAsia="仿宋_GB2312" w:cs="仿宋_GB2312"/>
                <w:b/>
                <w:color w:val="000000"/>
                <w:sz w:val="24"/>
                <w:szCs w:val="24"/>
                <w:highlight w:val="none"/>
              </w:rPr>
              <w:t>学籍号</w:t>
            </w:r>
          </w:p>
        </w:tc>
        <w:tc>
          <w:tcPr>
            <w:tcW w:w="1800" w:type="dxa"/>
            <w:noWrap w:val="0"/>
            <w:vAlign w:val="center"/>
          </w:tcPr>
          <w:p>
            <w:pPr>
              <w:spacing w:line="380" w:lineRule="exact"/>
              <w:jc w:val="center"/>
              <w:rPr>
                <w:rFonts w:hint="eastAsia" w:ascii="仿宋_GB2312" w:hAnsi="仿宋_GB2312" w:eastAsia="仿宋_GB2312" w:cs="仿宋_GB2312"/>
                <w:b/>
                <w:color w:val="000000"/>
                <w:sz w:val="24"/>
                <w:szCs w:val="24"/>
                <w:highlight w:val="none"/>
              </w:rPr>
            </w:pPr>
          </w:p>
        </w:tc>
        <w:tc>
          <w:tcPr>
            <w:tcW w:w="1080" w:type="dxa"/>
            <w:noWrap w:val="0"/>
            <w:vAlign w:val="center"/>
          </w:tcPr>
          <w:p>
            <w:pPr>
              <w:spacing w:line="380" w:lineRule="exact"/>
              <w:jc w:val="center"/>
              <w:rPr>
                <w:rFonts w:hint="eastAsia" w:ascii="仿宋_GB2312" w:hAnsi="仿宋_GB2312" w:eastAsia="仿宋_GB2312" w:cs="仿宋_GB2312"/>
                <w:b/>
                <w:color w:val="000000"/>
                <w:sz w:val="24"/>
                <w:szCs w:val="24"/>
                <w:highlight w:val="none"/>
              </w:rPr>
            </w:pPr>
            <w:r>
              <w:rPr>
                <w:rFonts w:hint="eastAsia" w:ascii="仿宋_GB2312" w:hAnsi="仿宋_GB2312" w:eastAsia="仿宋_GB2312" w:cs="仿宋_GB2312"/>
                <w:b/>
                <w:color w:val="000000"/>
                <w:sz w:val="24"/>
                <w:szCs w:val="24"/>
                <w:highlight w:val="none"/>
              </w:rPr>
              <w:t>考生号</w:t>
            </w:r>
          </w:p>
        </w:tc>
        <w:tc>
          <w:tcPr>
            <w:tcW w:w="1800" w:type="dxa"/>
            <w:gridSpan w:val="2"/>
            <w:noWrap w:val="0"/>
            <w:vAlign w:val="center"/>
          </w:tcPr>
          <w:p>
            <w:pPr>
              <w:spacing w:line="380" w:lineRule="exact"/>
              <w:jc w:val="center"/>
              <w:rPr>
                <w:rFonts w:hint="eastAsia" w:ascii="仿宋_GB2312" w:hAnsi="仿宋_GB2312" w:eastAsia="仿宋_GB2312" w:cs="仿宋_GB2312"/>
                <w:b/>
                <w:color w:val="000000"/>
                <w:sz w:val="24"/>
                <w:szCs w:val="24"/>
                <w:highlight w:val="none"/>
              </w:rPr>
            </w:pPr>
          </w:p>
        </w:tc>
        <w:tc>
          <w:tcPr>
            <w:tcW w:w="1260" w:type="dxa"/>
            <w:noWrap w:val="0"/>
            <w:vAlign w:val="center"/>
          </w:tcPr>
          <w:p>
            <w:pPr>
              <w:spacing w:line="380" w:lineRule="exact"/>
              <w:jc w:val="center"/>
              <w:rPr>
                <w:rFonts w:hint="eastAsia" w:ascii="仿宋_GB2312" w:hAnsi="仿宋_GB2312" w:eastAsia="仿宋_GB2312" w:cs="仿宋_GB2312"/>
                <w:b/>
                <w:color w:val="000000"/>
                <w:sz w:val="24"/>
                <w:szCs w:val="24"/>
                <w:highlight w:val="none"/>
              </w:rPr>
            </w:pPr>
            <w:r>
              <w:rPr>
                <w:rFonts w:hint="eastAsia" w:ascii="仿宋_GB2312" w:hAnsi="仿宋_GB2312" w:eastAsia="仿宋_GB2312" w:cs="仿宋_GB2312"/>
                <w:b/>
                <w:color w:val="000000"/>
                <w:sz w:val="24"/>
                <w:szCs w:val="24"/>
                <w:highlight w:val="none"/>
              </w:rPr>
              <w:t>身份证号</w:t>
            </w:r>
          </w:p>
        </w:tc>
        <w:tc>
          <w:tcPr>
            <w:tcW w:w="2160" w:type="dxa"/>
            <w:gridSpan w:val="2"/>
            <w:noWrap w:val="0"/>
            <w:vAlign w:val="center"/>
          </w:tcPr>
          <w:p>
            <w:pPr>
              <w:spacing w:line="380" w:lineRule="exact"/>
              <w:jc w:val="center"/>
              <w:rPr>
                <w:rFonts w:hint="eastAsia" w:ascii="仿宋_GB2312" w:hAnsi="仿宋_GB2312" w:eastAsia="仿宋_GB2312" w:cs="仿宋_GB2312"/>
                <w:b/>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rPr>
        <w:tc>
          <w:tcPr>
            <w:tcW w:w="1440" w:type="dxa"/>
            <w:noWrap w:val="0"/>
            <w:vAlign w:val="center"/>
          </w:tcPr>
          <w:p>
            <w:pPr>
              <w:spacing w:line="380" w:lineRule="exact"/>
              <w:jc w:val="center"/>
              <w:rPr>
                <w:rFonts w:hint="eastAsia" w:ascii="仿宋_GB2312" w:hAnsi="仿宋_GB2312" w:eastAsia="仿宋_GB2312" w:cs="仿宋_GB2312"/>
                <w:b/>
                <w:color w:val="000000"/>
                <w:sz w:val="24"/>
                <w:szCs w:val="24"/>
                <w:highlight w:val="none"/>
              </w:rPr>
            </w:pPr>
            <w:r>
              <w:rPr>
                <w:rFonts w:hint="eastAsia" w:ascii="仿宋_GB2312" w:hAnsi="仿宋_GB2312" w:eastAsia="仿宋_GB2312" w:cs="仿宋_GB2312"/>
                <w:b/>
                <w:color w:val="000000"/>
                <w:sz w:val="24"/>
                <w:szCs w:val="24"/>
                <w:highlight w:val="none"/>
              </w:rPr>
              <w:t>家庭住址</w:t>
            </w:r>
          </w:p>
        </w:tc>
        <w:tc>
          <w:tcPr>
            <w:tcW w:w="4680" w:type="dxa"/>
            <w:gridSpan w:val="4"/>
            <w:noWrap w:val="0"/>
            <w:vAlign w:val="center"/>
          </w:tcPr>
          <w:p>
            <w:pPr>
              <w:spacing w:line="380" w:lineRule="exact"/>
              <w:jc w:val="center"/>
              <w:rPr>
                <w:rFonts w:hint="eastAsia" w:ascii="仿宋_GB2312" w:hAnsi="仿宋_GB2312" w:eastAsia="仿宋_GB2312" w:cs="仿宋_GB2312"/>
                <w:b/>
                <w:color w:val="000000"/>
                <w:sz w:val="24"/>
                <w:szCs w:val="24"/>
                <w:highlight w:val="none"/>
              </w:rPr>
            </w:pPr>
          </w:p>
        </w:tc>
        <w:tc>
          <w:tcPr>
            <w:tcW w:w="1260" w:type="dxa"/>
            <w:noWrap w:val="0"/>
            <w:vAlign w:val="center"/>
          </w:tcPr>
          <w:p>
            <w:pPr>
              <w:spacing w:line="380" w:lineRule="exact"/>
              <w:jc w:val="center"/>
              <w:rPr>
                <w:rFonts w:hint="eastAsia" w:ascii="仿宋_GB2312" w:hAnsi="仿宋_GB2312" w:eastAsia="仿宋_GB2312" w:cs="仿宋_GB2312"/>
                <w:b/>
                <w:color w:val="000000"/>
                <w:sz w:val="24"/>
                <w:szCs w:val="24"/>
                <w:highlight w:val="none"/>
              </w:rPr>
            </w:pPr>
            <w:r>
              <w:rPr>
                <w:rFonts w:hint="eastAsia" w:ascii="仿宋_GB2312" w:hAnsi="仿宋_GB2312" w:eastAsia="仿宋_GB2312" w:cs="仿宋_GB2312"/>
                <w:b/>
                <w:color w:val="000000"/>
                <w:sz w:val="24"/>
                <w:szCs w:val="24"/>
                <w:highlight w:val="none"/>
              </w:rPr>
              <w:t>联系电话</w:t>
            </w:r>
          </w:p>
        </w:tc>
        <w:tc>
          <w:tcPr>
            <w:tcW w:w="2160" w:type="dxa"/>
            <w:gridSpan w:val="2"/>
            <w:noWrap w:val="0"/>
            <w:vAlign w:val="center"/>
          </w:tcPr>
          <w:p>
            <w:pPr>
              <w:spacing w:line="380" w:lineRule="exact"/>
              <w:jc w:val="center"/>
              <w:rPr>
                <w:rFonts w:hint="eastAsia" w:ascii="仿宋_GB2312" w:hAnsi="仿宋_GB2312" w:eastAsia="仿宋_GB2312" w:cs="仿宋_GB2312"/>
                <w:b/>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9" w:hRule="atLeast"/>
        </w:trPr>
        <w:tc>
          <w:tcPr>
            <w:tcW w:w="1440" w:type="dxa"/>
            <w:noWrap w:val="0"/>
            <w:vAlign w:val="center"/>
          </w:tcPr>
          <w:p>
            <w:pPr>
              <w:spacing w:line="380" w:lineRule="exact"/>
              <w:jc w:val="center"/>
              <w:rPr>
                <w:rFonts w:hint="eastAsia" w:ascii="仿宋_GB2312" w:hAnsi="仿宋_GB2312" w:eastAsia="仿宋_GB2312" w:cs="仿宋_GB2312"/>
                <w:color w:val="000000"/>
                <w:spacing w:val="-20"/>
                <w:kern w:val="0"/>
                <w:sz w:val="24"/>
                <w:szCs w:val="24"/>
                <w:highlight w:val="none"/>
              </w:rPr>
            </w:pPr>
            <w:r>
              <w:rPr>
                <w:rFonts w:hint="eastAsia" w:ascii="仿宋_GB2312" w:hAnsi="仿宋_GB2312" w:eastAsia="仿宋_GB2312" w:cs="仿宋_GB2312"/>
                <w:color w:val="000000"/>
                <w:kern w:val="0"/>
                <w:sz w:val="24"/>
                <w:szCs w:val="24"/>
                <w:highlight w:val="none"/>
              </w:rPr>
              <w:t>享受加分照</w:t>
            </w:r>
            <w:r>
              <w:rPr>
                <w:rFonts w:hint="eastAsia" w:ascii="仿宋_GB2312" w:hAnsi="仿宋_GB2312" w:eastAsia="仿宋_GB2312" w:cs="仿宋_GB2312"/>
                <w:color w:val="000000"/>
                <w:spacing w:val="-20"/>
                <w:kern w:val="0"/>
                <w:sz w:val="24"/>
                <w:szCs w:val="24"/>
                <w:highlight w:val="none"/>
              </w:rPr>
              <w:t>顾的警察子女</w:t>
            </w:r>
          </w:p>
          <w:p>
            <w:pPr>
              <w:spacing w:line="380" w:lineRule="exact"/>
              <w:jc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记载栏</w:t>
            </w:r>
          </w:p>
        </w:tc>
        <w:tc>
          <w:tcPr>
            <w:tcW w:w="8100" w:type="dxa"/>
            <w:gridSpan w:val="7"/>
            <w:noWrap w:val="0"/>
            <w:vAlign w:val="top"/>
          </w:tcPr>
          <w:p>
            <w:pPr>
              <w:spacing w:line="380" w:lineRule="exact"/>
              <w:ind w:firstLine="420"/>
              <w:rPr>
                <w:rFonts w:hint="eastAsia" w:ascii="仿宋_GB2312" w:hAnsi="仿宋_GB2312" w:eastAsia="仿宋_GB2312" w:cs="仿宋_GB2312"/>
                <w:color w:val="000000"/>
                <w:sz w:val="24"/>
                <w:szCs w:val="24"/>
                <w:highlight w:val="none"/>
              </w:rPr>
            </w:pPr>
          </w:p>
          <w:p>
            <w:pPr>
              <w:spacing w:line="380" w:lineRule="exact"/>
              <w:ind w:firstLine="420"/>
              <w:rPr>
                <w:rFonts w:hint="eastAsia" w:ascii="仿宋_GB2312" w:hAnsi="仿宋_GB2312" w:eastAsia="仿宋_GB2312" w:cs="仿宋_GB2312"/>
                <w:color w:val="000000"/>
                <w:sz w:val="24"/>
                <w:szCs w:val="24"/>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420"/>
              <w:textAlignment w:val="auto"/>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经核实，考生</w:t>
            </w:r>
            <w:r>
              <w:rPr>
                <w:rFonts w:hint="eastAsia" w:ascii="仿宋_GB2312" w:hAnsi="仿宋_GB2312" w:eastAsia="仿宋_GB2312" w:cs="仿宋_GB2312"/>
                <w:color w:val="000000"/>
                <w:sz w:val="24"/>
                <w:szCs w:val="24"/>
                <w:highlight w:val="none"/>
                <w:u w:val="single"/>
              </w:rPr>
              <w:t xml:space="preserve">   </w:t>
            </w:r>
            <w:r>
              <w:rPr>
                <w:rFonts w:hint="eastAsia" w:ascii="仿宋_GB2312" w:hAnsi="仿宋_GB2312" w:eastAsia="仿宋_GB2312" w:cs="仿宋_GB2312"/>
                <w:color w:val="000000"/>
                <w:sz w:val="24"/>
                <w:szCs w:val="24"/>
                <w:highlight w:val="none"/>
                <w:u w:val="single"/>
                <w:lang w:val="en-US" w:eastAsia="zh-CN"/>
              </w:rPr>
              <w:t xml:space="preserve">    </w:t>
            </w:r>
            <w:r>
              <w:rPr>
                <w:rFonts w:hint="eastAsia" w:ascii="仿宋_GB2312" w:hAnsi="仿宋_GB2312" w:eastAsia="仿宋_GB2312" w:cs="仿宋_GB2312"/>
                <w:color w:val="000000"/>
                <w:sz w:val="24"/>
                <w:szCs w:val="24"/>
                <w:highlight w:val="none"/>
                <w:u w:val="single"/>
              </w:rPr>
              <w:t xml:space="preserve">     </w:t>
            </w:r>
            <w:r>
              <w:rPr>
                <w:rFonts w:hint="eastAsia" w:ascii="仿宋_GB2312" w:hAnsi="仿宋_GB2312" w:eastAsia="仿宋_GB2312" w:cs="仿宋_GB2312"/>
                <w:color w:val="000000"/>
                <w:sz w:val="24"/>
                <w:szCs w:val="24"/>
                <w:highlight w:val="none"/>
                <w:u w:val="single"/>
                <w:lang w:val="en-US" w:eastAsia="zh-CN"/>
              </w:rPr>
              <w:t xml:space="preserve">  </w:t>
            </w:r>
            <w:r>
              <w:rPr>
                <w:rFonts w:hint="eastAsia" w:ascii="仿宋_GB2312" w:hAnsi="仿宋_GB2312" w:eastAsia="仿宋_GB2312" w:cs="仿宋_GB2312"/>
                <w:color w:val="000000"/>
                <w:sz w:val="24"/>
                <w:szCs w:val="24"/>
                <w:highlight w:val="none"/>
                <w:u w:val="single"/>
              </w:rPr>
              <w:t xml:space="preserve">    </w:t>
            </w:r>
            <w:r>
              <w:rPr>
                <w:rFonts w:hint="eastAsia" w:ascii="仿宋_GB2312" w:hAnsi="仿宋_GB2312" w:eastAsia="仿宋_GB2312" w:cs="仿宋_GB2312"/>
                <w:color w:val="000000"/>
                <w:sz w:val="24"/>
                <w:szCs w:val="24"/>
                <w:highlight w:val="none"/>
              </w:rPr>
              <w:t xml:space="preserve"> ，其（父、母）</w:t>
            </w:r>
            <w:r>
              <w:rPr>
                <w:rFonts w:hint="eastAsia" w:ascii="仿宋_GB2312" w:hAnsi="仿宋_GB2312" w:eastAsia="仿宋_GB2312" w:cs="仿宋_GB2312"/>
                <w:color w:val="000000"/>
                <w:sz w:val="24"/>
                <w:szCs w:val="24"/>
                <w:highlight w:val="none"/>
                <w:u w:val="single"/>
              </w:rPr>
              <w:t xml:space="preserve">          </w:t>
            </w:r>
            <w:r>
              <w:rPr>
                <w:rFonts w:hint="eastAsia" w:ascii="仿宋_GB2312" w:hAnsi="仿宋_GB2312" w:eastAsia="仿宋_GB2312" w:cs="仿宋_GB2312"/>
                <w:color w:val="000000"/>
                <w:sz w:val="24"/>
                <w:szCs w:val="24"/>
                <w:highlight w:val="none"/>
                <w:u w:val="single"/>
                <w:lang w:val="en-US" w:eastAsia="zh-CN"/>
              </w:rPr>
              <w:t xml:space="preserve">    </w:t>
            </w:r>
            <w:r>
              <w:rPr>
                <w:rFonts w:hint="eastAsia" w:ascii="仿宋_GB2312" w:hAnsi="仿宋_GB2312" w:eastAsia="仿宋_GB2312" w:cs="仿宋_GB2312"/>
                <w:color w:val="000000"/>
                <w:sz w:val="24"/>
                <w:szCs w:val="24"/>
                <w:highlight w:val="none"/>
                <w:u w:val="single"/>
              </w:rPr>
              <w:t xml:space="preserve">    </w:t>
            </w:r>
            <w:r>
              <w:rPr>
                <w:rFonts w:hint="eastAsia" w:ascii="仿宋_GB2312" w:hAnsi="仿宋_GB2312" w:eastAsia="仿宋_GB2312" w:cs="仿宋_GB2312"/>
                <w:color w:val="000000"/>
                <w:sz w:val="24"/>
                <w:szCs w:val="24"/>
                <w:highlight w:val="none"/>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系A因公牺牲的人民警察</w:t>
            </w:r>
            <w:r>
              <w:rPr>
                <w:rFonts w:hint="eastAsia" w:ascii="仿宋_GB2312" w:hAnsi="仿宋_GB2312" w:eastAsia="仿宋_GB2312" w:cs="仿宋_GB2312"/>
                <w:color w:val="000000"/>
                <w:sz w:val="24"/>
                <w:szCs w:val="24"/>
                <w:highlight w:val="none"/>
                <w:lang w:eastAsia="zh-CN"/>
              </w:rPr>
              <w:t>、</w:t>
            </w:r>
            <w:r>
              <w:rPr>
                <w:rFonts w:hint="eastAsia" w:ascii="仿宋_GB2312" w:hAnsi="仿宋_GB2312" w:eastAsia="仿宋_GB2312" w:cs="仿宋_GB2312"/>
                <w:color w:val="000000"/>
                <w:sz w:val="24"/>
                <w:szCs w:val="24"/>
                <w:highlight w:val="none"/>
                <w:lang w:val="en-US" w:eastAsia="zh-CN"/>
              </w:rPr>
              <w:t>B</w:t>
            </w:r>
            <w:r>
              <w:rPr>
                <w:rFonts w:hint="eastAsia" w:ascii="仿宋_GB2312" w:hAnsi="仿宋_GB2312" w:eastAsia="仿宋_GB2312" w:cs="仿宋_GB2312"/>
                <w:color w:val="000000"/>
                <w:sz w:val="24"/>
                <w:szCs w:val="24"/>
                <w:highlight w:val="none"/>
              </w:rPr>
              <w:t>一级至四级残疾人民警察</w:t>
            </w:r>
            <w:r>
              <w:rPr>
                <w:rFonts w:hint="eastAsia" w:ascii="仿宋_GB2312" w:hAnsi="仿宋_GB2312" w:eastAsia="仿宋_GB2312" w:cs="仿宋_GB2312"/>
                <w:color w:val="000000"/>
                <w:sz w:val="24"/>
                <w:szCs w:val="24"/>
                <w:highlight w:val="none"/>
                <w:lang w:eastAsia="zh-CN"/>
              </w:rPr>
              <w:t>、</w:t>
            </w:r>
            <w:r>
              <w:rPr>
                <w:rFonts w:hint="eastAsia" w:ascii="仿宋_GB2312" w:hAnsi="仿宋_GB2312" w:eastAsia="仿宋_GB2312" w:cs="仿宋_GB2312"/>
                <w:color w:val="000000"/>
                <w:sz w:val="24"/>
                <w:szCs w:val="24"/>
                <w:highlight w:val="none"/>
                <w:lang w:val="en-US" w:eastAsia="zh-CN"/>
              </w:rPr>
              <w:t>C</w:t>
            </w:r>
            <w:r>
              <w:rPr>
                <w:rFonts w:hint="eastAsia" w:ascii="仿宋_GB2312" w:hAnsi="仿宋_GB2312" w:eastAsia="仿宋_GB2312" w:cs="仿宋_GB2312"/>
                <w:color w:val="000000"/>
                <w:sz w:val="24"/>
                <w:szCs w:val="24"/>
                <w:highlight w:val="none"/>
              </w:rPr>
              <w:t>公安英模。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该生属于</w:t>
            </w:r>
            <w:r>
              <w:rPr>
                <w:rFonts w:hint="eastAsia" w:ascii="仿宋_GB2312" w:hAnsi="仿宋_GB2312" w:eastAsia="仿宋_GB2312" w:cs="仿宋_GB2312"/>
                <w:color w:val="000000"/>
                <w:sz w:val="24"/>
                <w:szCs w:val="24"/>
                <w:highlight w:val="none"/>
                <w:u w:val="single"/>
              </w:rPr>
              <w:t xml:space="preserve">                                </w:t>
            </w:r>
            <w:r>
              <w:rPr>
                <w:rFonts w:hint="eastAsia" w:ascii="仿宋_GB2312" w:hAnsi="仿宋_GB2312" w:eastAsia="仿宋_GB2312" w:cs="仿宋_GB2312"/>
                <w:color w:val="000000"/>
                <w:sz w:val="24"/>
                <w:szCs w:val="24"/>
                <w:highlight w:val="none"/>
              </w:rPr>
              <w:t>子女。</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color w:val="000000"/>
                <w:sz w:val="24"/>
                <w:szCs w:val="24"/>
                <w:highlight w:val="none"/>
              </w:rPr>
            </w:pPr>
          </w:p>
          <w:p>
            <w:pPr>
              <w:keepNext w:val="0"/>
              <w:keepLines w:val="0"/>
              <w:pageBreakBefore w:val="0"/>
              <w:widowControl w:val="0"/>
              <w:kinsoku/>
              <w:wordWrap/>
              <w:overflowPunct/>
              <w:topLinePunct w:val="0"/>
              <w:autoSpaceDE/>
              <w:autoSpaceDN/>
              <w:bidi w:val="0"/>
              <w:adjustRightInd/>
              <w:snapToGrid/>
              <w:spacing w:line="360" w:lineRule="auto"/>
              <w:ind w:left="5340" w:leftChars="200" w:hanging="4920" w:hangingChars="2050"/>
              <w:jc w:val="left"/>
              <w:textAlignment w:val="auto"/>
              <w:rPr>
                <w:rFonts w:hint="eastAsia" w:ascii="仿宋_GB2312" w:hAnsi="仿宋_GB2312" w:eastAsia="仿宋_GB2312" w:cs="仿宋_GB2312"/>
                <w:color w:val="000000"/>
                <w:sz w:val="24"/>
                <w:szCs w:val="24"/>
                <w:highlight w:val="none"/>
                <w:u w:val="single"/>
              </w:rPr>
            </w:pPr>
            <w:r>
              <w:rPr>
                <w:rFonts w:hint="eastAsia" w:ascii="仿宋_GB2312" w:hAnsi="仿宋_GB2312" w:eastAsia="仿宋_GB2312" w:cs="仿宋_GB2312"/>
                <w:color w:val="000000"/>
                <w:sz w:val="24"/>
                <w:szCs w:val="24"/>
                <w:highlight w:val="none"/>
              </w:rPr>
              <w:t>经办人（签名）</w:t>
            </w:r>
            <w:r>
              <w:rPr>
                <w:rFonts w:hint="eastAsia" w:ascii="仿宋_GB2312" w:hAnsi="仿宋_GB2312" w:eastAsia="仿宋_GB2312" w:cs="仿宋_GB2312"/>
                <w:color w:val="000000"/>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4319" w:leftChars="228" w:hanging="3840" w:hangingChars="1600"/>
              <w:textAlignment w:val="auto"/>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 xml:space="preserve">联系电话： </w:t>
            </w:r>
            <w:r>
              <w:rPr>
                <w:rFonts w:hint="eastAsia" w:ascii="仿宋_GB2312" w:hAnsi="仿宋_GB2312" w:eastAsia="仿宋_GB2312" w:cs="仿宋_GB2312"/>
                <w:color w:val="000000"/>
                <w:sz w:val="24"/>
                <w:szCs w:val="24"/>
                <w:highlight w:val="none"/>
                <w:u w:val="single"/>
              </w:rPr>
              <w:t xml:space="preserve">               </w:t>
            </w:r>
            <w:r>
              <w:rPr>
                <w:rFonts w:hint="eastAsia" w:ascii="仿宋_GB2312" w:hAnsi="仿宋_GB2312" w:eastAsia="仿宋_GB2312" w:cs="仿宋_GB2312"/>
                <w:color w:val="000000"/>
                <w:sz w:val="24"/>
                <w:szCs w:val="24"/>
                <w:highlight w:val="none"/>
              </w:rPr>
              <w:t xml:space="preserve">  市公安局或省监狱管理局（盖章）：                </w:t>
            </w:r>
          </w:p>
          <w:p>
            <w:pPr>
              <w:keepNext w:val="0"/>
              <w:keepLines w:val="0"/>
              <w:pageBreakBefore w:val="0"/>
              <w:widowControl w:val="0"/>
              <w:kinsoku/>
              <w:wordWrap/>
              <w:overflowPunct/>
              <w:topLinePunct w:val="0"/>
              <w:autoSpaceDE/>
              <w:autoSpaceDN/>
              <w:bidi w:val="0"/>
              <w:adjustRightInd/>
              <w:snapToGrid/>
              <w:spacing w:line="360" w:lineRule="auto"/>
              <w:ind w:left="3780" w:hanging="4320" w:hangingChars="1800"/>
              <w:textAlignment w:val="auto"/>
              <w:rPr>
                <w:rFonts w:hint="eastAsia" w:ascii="仿宋_GB2312" w:hAnsi="仿宋_GB2312" w:eastAsia="仿宋_GB2312" w:cs="仿宋_GB2312"/>
                <w:color w:val="000000"/>
                <w:sz w:val="24"/>
                <w:szCs w:val="24"/>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4320" w:firstLineChars="18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color w:val="000000"/>
                <w:sz w:val="24"/>
                <w:szCs w:val="24"/>
                <w:highlight w:val="none"/>
                <w:lang w:eastAsia="zh-CN"/>
              </w:rPr>
              <w:t>2023</w:t>
            </w:r>
            <w:r>
              <w:rPr>
                <w:rFonts w:hint="eastAsia" w:ascii="仿宋_GB2312" w:hAnsi="仿宋_GB2312" w:eastAsia="仿宋_GB2312" w:cs="仿宋_GB2312"/>
                <w:color w:val="000000"/>
                <w:sz w:val="24"/>
                <w:szCs w:val="24"/>
                <w:highlight w:val="none"/>
              </w:rPr>
              <w:t>年    月     日</w:t>
            </w:r>
          </w:p>
          <w:p>
            <w:pPr>
              <w:spacing w:line="380" w:lineRule="exact"/>
              <w:ind w:left="5340" w:leftChars="200" w:hanging="4920" w:hangingChars="2050"/>
              <w:jc w:val="left"/>
              <w:rPr>
                <w:rFonts w:hint="eastAsia" w:ascii="仿宋_GB2312" w:hAnsi="仿宋_GB2312" w:eastAsia="仿宋_GB2312" w:cs="仿宋_GB2312"/>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5" w:hRule="atLeast"/>
        </w:trPr>
        <w:tc>
          <w:tcPr>
            <w:tcW w:w="1440" w:type="dxa"/>
            <w:noWrap w:val="0"/>
            <w:vAlign w:val="center"/>
          </w:tcPr>
          <w:p>
            <w:pPr>
              <w:spacing w:line="380" w:lineRule="exact"/>
              <w:jc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填  表</w:t>
            </w:r>
          </w:p>
          <w:p>
            <w:pPr>
              <w:spacing w:line="380" w:lineRule="exact"/>
              <w:jc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说  明</w:t>
            </w:r>
          </w:p>
        </w:tc>
        <w:tc>
          <w:tcPr>
            <w:tcW w:w="8100" w:type="dxa"/>
            <w:gridSpan w:val="7"/>
            <w:noWrap w:val="0"/>
            <w:vAlign w:val="center"/>
          </w:tcPr>
          <w:p>
            <w:pPr>
              <w:numPr>
                <w:ilvl w:val="0"/>
                <w:numId w:val="0"/>
              </w:numPr>
              <w:spacing w:line="380" w:lineRule="exact"/>
              <w:ind w:leftChars="0"/>
              <w:jc w:val="both"/>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lang w:val="en-US" w:eastAsia="zh-CN"/>
              </w:rPr>
              <w:t>1.</w:t>
            </w:r>
            <w:r>
              <w:rPr>
                <w:rFonts w:hint="eastAsia" w:ascii="仿宋_GB2312" w:hAnsi="仿宋_GB2312" w:eastAsia="仿宋_GB2312" w:cs="仿宋_GB2312"/>
                <w:color w:val="000000"/>
                <w:sz w:val="24"/>
                <w:szCs w:val="24"/>
                <w:highlight w:val="none"/>
              </w:rPr>
              <w:t>考生均应如实填写本表的前三行，学校对学籍情况初审盖章后，表格的其余内容由相应部门在本表有关栏目认真填写或提供相应证明。</w:t>
            </w:r>
          </w:p>
          <w:p>
            <w:pPr>
              <w:numPr>
                <w:ilvl w:val="0"/>
                <w:numId w:val="0"/>
              </w:numPr>
              <w:spacing w:line="380" w:lineRule="exact"/>
              <w:ind w:leftChars="0"/>
              <w:jc w:val="both"/>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lang w:val="en-US" w:eastAsia="zh-CN"/>
              </w:rPr>
              <w:t>2.</w:t>
            </w:r>
            <w:r>
              <w:rPr>
                <w:rFonts w:hint="eastAsia" w:ascii="仿宋_GB2312" w:hAnsi="仿宋_GB2312" w:eastAsia="仿宋_GB2312" w:cs="仿宋_GB2312"/>
                <w:color w:val="000000"/>
                <w:sz w:val="24"/>
                <w:szCs w:val="24"/>
                <w:highlight w:val="none"/>
              </w:rPr>
              <w:t>本表于</w:t>
            </w:r>
            <w:r>
              <w:rPr>
                <w:rFonts w:hint="eastAsia" w:ascii="仿宋_GB2312" w:hAnsi="仿宋_GB2312" w:eastAsia="仿宋_GB2312" w:cs="仿宋_GB2312"/>
                <w:color w:val="000000"/>
                <w:sz w:val="24"/>
                <w:szCs w:val="24"/>
                <w:highlight w:val="none"/>
                <w:lang w:eastAsia="zh-CN"/>
              </w:rPr>
              <w:t>5月19日前</w:t>
            </w:r>
            <w:r>
              <w:rPr>
                <w:rFonts w:hint="eastAsia" w:ascii="仿宋_GB2312" w:hAnsi="仿宋_GB2312" w:eastAsia="仿宋_GB2312" w:cs="仿宋_GB2312"/>
                <w:color w:val="000000"/>
                <w:sz w:val="24"/>
                <w:szCs w:val="24"/>
                <w:highlight w:val="none"/>
              </w:rPr>
              <w:t>交</w:t>
            </w:r>
            <w:r>
              <w:rPr>
                <w:rFonts w:hint="eastAsia" w:ascii="仿宋_GB2312" w:hAnsi="仿宋_GB2312" w:eastAsia="仿宋_GB2312" w:cs="仿宋_GB2312"/>
                <w:color w:val="000000"/>
                <w:sz w:val="24"/>
                <w:szCs w:val="24"/>
                <w:highlight w:val="none"/>
                <w:lang w:eastAsia="zh-CN"/>
              </w:rPr>
              <w:t>学籍</w:t>
            </w:r>
            <w:r>
              <w:rPr>
                <w:rFonts w:hint="eastAsia" w:ascii="仿宋_GB2312" w:hAnsi="仿宋_GB2312" w:eastAsia="仿宋_GB2312" w:cs="仿宋_GB2312"/>
                <w:color w:val="000000"/>
                <w:sz w:val="24"/>
                <w:szCs w:val="24"/>
                <w:highlight w:val="none"/>
              </w:rPr>
              <w:t>所在学校</w:t>
            </w:r>
            <w:r>
              <w:rPr>
                <w:rFonts w:hint="eastAsia" w:ascii="仿宋_GB2312" w:hAnsi="仿宋_GB2312" w:eastAsia="仿宋_GB2312" w:cs="仿宋_GB2312"/>
                <w:color w:val="000000"/>
                <w:sz w:val="24"/>
                <w:szCs w:val="24"/>
                <w:highlight w:val="none"/>
                <w:lang w:eastAsia="zh-CN"/>
              </w:rPr>
              <w:t>（回原籍考生交县（市）区中招办）</w:t>
            </w:r>
            <w:r>
              <w:rPr>
                <w:rFonts w:hint="eastAsia" w:ascii="仿宋_GB2312" w:hAnsi="仿宋_GB2312" w:eastAsia="仿宋_GB2312" w:cs="仿宋_GB2312"/>
                <w:color w:val="000000"/>
                <w:sz w:val="24"/>
                <w:szCs w:val="24"/>
                <w:highlight w:val="none"/>
              </w:rPr>
              <w:t>统一办理审核手续，逾期和证件不全者不予受理。</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lang w:val="en-US" w:eastAsia="zh-CN"/>
              </w:rPr>
              <w:t>3.</w:t>
            </w:r>
            <w:r>
              <w:rPr>
                <w:rFonts w:hint="eastAsia" w:ascii="仿宋_GB2312" w:hAnsi="仿宋_GB2312" w:eastAsia="仿宋_GB2312" w:cs="仿宋_GB2312"/>
                <w:color w:val="000000"/>
                <w:sz w:val="24"/>
                <w:szCs w:val="24"/>
                <w:highlight w:val="none"/>
              </w:rPr>
              <w:t>考生办理审核手续时均应携带相应证件原件和复印件。</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ZlOTk1ZTg3NzNkZDU5OGU3ZDQ5YjFjNjlmNWUwMTAifQ=="/>
  </w:docVars>
  <w:rsids>
    <w:rsidRoot w:val="476D1590"/>
    <w:rsid w:val="476D15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99"/>
    <w:pPr>
      <w:spacing w:after="120"/>
    </w:p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股份机关</Company>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2023-06-13T02:12:00Z</dcterms:created>
  <dc:creator>Administrator</dc:creator>
  <cp:lastModifiedBy>Administrator</cp:lastModifiedBy>
  <dcterms:modified xsi:type="dcterms:W3CDTF">2023-06-13T02:12:36Z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8B70FB5B8AED48F08ACDA635BFB7531F</vt:lpwstr>
  </property>
</Properties>
</file>