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448" w:rsidRDefault="00182448">
      <w:pPr>
        <w:spacing w:line="580" w:lineRule="exact"/>
        <w:rPr>
          <w:rFonts w:ascii="宋体" w:cs="宋体"/>
          <w:color w:val="000000"/>
          <w:kern w:val="0"/>
          <w:sz w:val="48"/>
          <w:szCs w:val="48"/>
          <w:lang/>
        </w:rPr>
      </w:pPr>
    </w:p>
    <w:tbl>
      <w:tblPr>
        <w:tblW w:w="14220" w:type="dxa"/>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A0"/>
      </w:tblPr>
      <w:tblGrid>
        <w:gridCol w:w="900"/>
        <w:gridCol w:w="1455"/>
        <w:gridCol w:w="5025"/>
        <w:gridCol w:w="2175"/>
        <w:gridCol w:w="1080"/>
        <w:gridCol w:w="705"/>
        <w:gridCol w:w="1080"/>
        <w:gridCol w:w="720"/>
        <w:gridCol w:w="1080"/>
      </w:tblGrid>
      <w:tr w:rsidR="00182448" w:rsidRPr="00985F29" w:rsidTr="00D33BDE">
        <w:trPr>
          <w:trHeight w:val="630"/>
        </w:trPr>
        <w:tc>
          <w:tcPr>
            <w:tcW w:w="14220" w:type="dxa"/>
            <w:gridSpan w:val="9"/>
            <w:tcBorders>
              <w:top w:val="nil"/>
              <w:left w:val="nil"/>
              <w:bottom w:val="nil"/>
              <w:right w:val="nil"/>
            </w:tcBorders>
            <w:vAlign w:val="center"/>
          </w:tcPr>
          <w:p w:rsidR="00182448" w:rsidRDefault="00182448">
            <w:pPr>
              <w:widowControl/>
              <w:spacing w:line="23" w:lineRule="atLeast"/>
              <w:jc w:val="center"/>
              <w:textAlignment w:val="center"/>
              <w:rPr>
                <w:rFonts w:ascii="宋体" w:cs="宋体"/>
                <w:color w:val="000000"/>
                <w:sz w:val="48"/>
                <w:szCs w:val="48"/>
              </w:rPr>
            </w:pPr>
            <w:r>
              <w:rPr>
                <w:rFonts w:ascii="宋体" w:hAnsi="宋体" w:cs="宋体" w:hint="eastAsia"/>
                <w:color w:val="000000"/>
                <w:kern w:val="0"/>
                <w:sz w:val="48"/>
                <w:szCs w:val="48"/>
                <w:lang/>
              </w:rPr>
              <w:t>罗源县民政局随机抽查事项清单</w:t>
            </w:r>
          </w:p>
        </w:tc>
      </w:tr>
      <w:tr w:rsidR="00182448" w:rsidRPr="00985F29" w:rsidTr="00D33BDE">
        <w:trPr>
          <w:trHeight w:val="750"/>
        </w:trPr>
        <w:tc>
          <w:tcPr>
            <w:tcW w:w="7380" w:type="dxa"/>
            <w:gridSpan w:val="3"/>
            <w:tcBorders>
              <w:top w:val="nil"/>
              <w:left w:val="nil"/>
              <w:bottom w:val="single" w:sz="4" w:space="0" w:color="auto"/>
              <w:right w:val="nil"/>
            </w:tcBorders>
            <w:vAlign w:val="center"/>
          </w:tcPr>
          <w:p w:rsidR="00182448" w:rsidRDefault="00182448">
            <w:pPr>
              <w:widowControl/>
              <w:spacing w:line="23" w:lineRule="atLeast"/>
              <w:jc w:val="left"/>
              <w:textAlignment w:val="center"/>
              <w:rPr>
                <w:rFonts w:ascii="宋体" w:cs="宋体"/>
                <w:color w:val="000000"/>
                <w:sz w:val="24"/>
              </w:rPr>
            </w:pPr>
            <w:r>
              <w:rPr>
                <w:rFonts w:ascii="宋体" w:hAnsi="宋体" w:cs="宋体" w:hint="eastAsia"/>
                <w:color w:val="000000"/>
                <w:kern w:val="0"/>
                <w:sz w:val="24"/>
                <w:lang/>
              </w:rPr>
              <w:t>单位名称：罗源县民政局</w:t>
            </w:r>
          </w:p>
        </w:tc>
        <w:tc>
          <w:tcPr>
            <w:tcW w:w="2175" w:type="dxa"/>
            <w:tcBorders>
              <w:top w:val="nil"/>
              <w:left w:val="nil"/>
              <w:bottom w:val="single" w:sz="4" w:space="0" w:color="auto"/>
              <w:right w:val="nil"/>
            </w:tcBorders>
            <w:vAlign w:val="center"/>
          </w:tcPr>
          <w:p w:rsidR="00182448" w:rsidRDefault="00182448">
            <w:pPr>
              <w:widowControl/>
              <w:spacing w:line="23" w:lineRule="atLeast"/>
              <w:jc w:val="left"/>
              <w:rPr>
                <w:rFonts w:ascii="宋体" w:cs="宋体"/>
                <w:color w:val="333333"/>
                <w:sz w:val="24"/>
              </w:rPr>
            </w:pPr>
            <w:r>
              <w:rPr>
                <w:rFonts w:ascii="宋体" w:cs="宋体"/>
                <w:color w:val="333333"/>
                <w:kern w:val="0"/>
                <w:sz w:val="24"/>
                <w:lang/>
              </w:rPr>
              <w:t> </w:t>
            </w:r>
          </w:p>
        </w:tc>
        <w:tc>
          <w:tcPr>
            <w:tcW w:w="1080" w:type="dxa"/>
            <w:tcBorders>
              <w:top w:val="nil"/>
              <w:left w:val="nil"/>
              <w:bottom w:val="single" w:sz="4" w:space="0" w:color="auto"/>
              <w:right w:val="nil"/>
            </w:tcBorders>
            <w:vAlign w:val="center"/>
          </w:tcPr>
          <w:p w:rsidR="00182448" w:rsidRDefault="00182448">
            <w:pPr>
              <w:widowControl/>
              <w:spacing w:line="23" w:lineRule="atLeast"/>
              <w:jc w:val="left"/>
              <w:rPr>
                <w:rFonts w:ascii="宋体" w:cs="宋体"/>
                <w:color w:val="333333"/>
                <w:sz w:val="24"/>
              </w:rPr>
            </w:pPr>
            <w:r>
              <w:rPr>
                <w:rFonts w:ascii="宋体" w:cs="宋体"/>
                <w:color w:val="333333"/>
                <w:kern w:val="0"/>
                <w:sz w:val="24"/>
                <w:lang/>
              </w:rPr>
              <w:t> </w:t>
            </w:r>
          </w:p>
        </w:tc>
        <w:tc>
          <w:tcPr>
            <w:tcW w:w="705" w:type="dxa"/>
            <w:tcBorders>
              <w:top w:val="nil"/>
              <w:left w:val="nil"/>
              <w:bottom w:val="single" w:sz="4" w:space="0" w:color="auto"/>
              <w:right w:val="nil"/>
            </w:tcBorders>
            <w:vAlign w:val="center"/>
          </w:tcPr>
          <w:p w:rsidR="00182448" w:rsidRDefault="00182448">
            <w:pPr>
              <w:widowControl/>
              <w:spacing w:line="23" w:lineRule="atLeast"/>
              <w:jc w:val="left"/>
              <w:rPr>
                <w:rFonts w:ascii="宋体" w:cs="宋体"/>
                <w:color w:val="333333"/>
                <w:sz w:val="24"/>
              </w:rPr>
            </w:pPr>
            <w:r>
              <w:rPr>
                <w:rFonts w:ascii="宋体" w:cs="宋体"/>
                <w:color w:val="333333"/>
                <w:kern w:val="0"/>
                <w:sz w:val="24"/>
                <w:lang/>
              </w:rPr>
              <w:t> </w:t>
            </w:r>
          </w:p>
        </w:tc>
        <w:tc>
          <w:tcPr>
            <w:tcW w:w="1080" w:type="dxa"/>
            <w:tcBorders>
              <w:top w:val="nil"/>
              <w:left w:val="nil"/>
              <w:bottom w:val="single" w:sz="4" w:space="0" w:color="auto"/>
              <w:right w:val="nil"/>
            </w:tcBorders>
            <w:vAlign w:val="center"/>
          </w:tcPr>
          <w:p w:rsidR="00182448" w:rsidRDefault="00182448">
            <w:pPr>
              <w:widowControl/>
              <w:spacing w:line="23" w:lineRule="atLeast"/>
              <w:jc w:val="left"/>
              <w:rPr>
                <w:rFonts w:ascii="宋体" w:cs="宋体"/>
                <w:color w:val="333333"/>
                <w:sz w:val="24"/>
              </w:rPr>
            </w:pPr>
            <w:r>
              <w:rPr>
                <w:rFonts w:ascii="宋体" w:cs="宋体"/>
                <w:color w:val="333333"/>
                <w:kern w:val="0"/>
                <w:sz w:val="24"/>
                <w:lang/>
              </w:rPr>
              <w:t> </w:t>
            </w:r>
          </w:p>
        </w:tc>
        <w:tc>
          <w:tcPr>
            <w:tcW w:w="720" w:type="dxa"/>
            <w:tcBorders>
              <w:top w:val="nil"/>
              <w:left w:val="nil"/>
              <w:bottom w:val="single" w:sz="4" w:space="0" w:color="auto"/>
              <w:right w:val="nil"/>
            </w:tcBorders>
            <w:vAlign w:val="center"/>
          </w:tcPr>
          <w:p w:rsidR="00182448" w:rsidRDefault="00182448">
            <w:pPr>
              <w:widowControl/>
              <w:spacing w:line="23" w:lineRule="atLeast"/>
              <w:jc w:val="left"/>
              <w:rPr>
                <w:rFonts w:ascii="宋体" w:cs="宋体"/>
                <w:color w:val="333333"/>
                <w:sz w:val="24"/>
              </w:rPr>
            </w:pPr>
            <w:r>
              <w:rPr>
                <w:rFonts w:ascii="宋体" w:cs="宋体"/>
                <w:color w:val="333333"/>
                <w:kern w:val="0"/>
                <w:sz w:val="24"/>
                <w:lang/>
              </w:rPr>
              <w:t> </w:t>
            </w:r>
          </w:p>
        </w:tc>
        <w:tc>
          <w:tcPr>
            <w:tcW w:w="1080" w:type="dxa"/>
            <w:tcBorders>
              <w:top w:val="nil"/>
              <w:left w:val="nil"/>
              <w:bottom w:val="single" w:sz="4" w:space="0" w:color="auto"/>
              <w:right w:val="nil"/>
            </w:tcBorders>
            <w:vAlign w:val="center"/>
          </w:tcPr>
          <w:p w:rsidR="00182448" w:rsidRDefault="00182448">
            <w:pPr>
              <w:widowControl/>
              <w:spacing w:line="23" w:lineRule="atLeast"/>
              <w:jc w:val="left"/>
              <w:rPr>
                <w:rFonts w:ascii="宋体" w:cs="宋体"/>
                <w:color w:val="333333"/>
                <w:sz w:val="24"/>
              </w:rPr>
            </w:pPr>
            <w:r>
              <w:rPr>
                <w:rFonts w:ascii="宋体" w:cs="宋体"/>
                <w:color w:val="333333"/>
                <w:kern w:val="0"/>
                <w:sz w:val="24"/>
                <w:lang/>
              </w:rPr>
              <w:t> </w:t>
            </w:r>
          </w:p>
        </w:tc>
      </w:tr>
      <w:tr w:rsidR="00182448" w:rsidRPr="00985F29" w:rsidTr="00D33BDE">
        <w:trPr>
          <w:trHeight w:val="480"/>
        </w:trPr>
        <w:tc>
          <w:tcPr>
            <w:tcW w:w="900" w:type="dxa"/>
            <w:tcBorders>
              <w:top w:val="single" w:sz="4" w:space="0" w:color="auto"/>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b/>
                <w:color w:val="000000"/>
                <w:sz w:val="20"/>
                <w:szCs w:val="20"/>
              </w:rPr>
            </w:pPr>
            <w:r>
              <w:rPr>
                <w:rFonts w:ascii="宋体" w:hAnsi="宋体" w:cs="宋体" w:hint="eastAsia"/>
                <w:b/>
                <w:color w:val="000000"/>
                <w:kern w:val="0"/>
                <w:sz w:val="20"/>
                <w:szCs w:val="20"/>
                <w:lang/>
              </w:rPr>
              <w:t>序号</w:t>
            </w:r>
          </w:p>
        </w:tc>
        <w:tc>
          <w:tcPr>
            <w:tcW w:w="1455" w:type="dxa"/>
            <w:tcBorders>
              <w:top w:val="single" w:sz="4" w:space="0" w:color="auto"/>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b/>
                <w:color w:val="000000"/>
                <w:sz w:val="20"/>
                <w:szCs w:val="20"/>
              </w:rPr>
            </w:pPr>
            <w:r>
              <w:rPr>
                <w:rFonts w:ascii="宋体" w:hAnsi="宋体" w:cs="宋体" w:hint="eastAsia"/>
                <w:b/>
                <w:color w:val="000000"/>
                <w:kern w:val="0"/>
                <w:sz w:val="20"/>
                <w:szCs w:val="20"/>
                <w:lang/>
              </w:rPr>
              <w:t>抽查事项名称</w:t>
            </w:r>
          </w:p>
        </w:tc>
        <w:tc>
          <w:tcPr>
            <w:tcW w:w="5025" w:type="dxa"/>
            <w:tcBorders>
              <w:top w:val="single" w:sz="4" w:space="0" w:color="auto"/>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b/>
                <w:color w:val="000000"/>
                <w:sz w:val="20"/>
                <w:szCs w:val="20"/>
              </w:rPr>
            </w:pPr>
            <w:r>
              <w:rPr>
                <w:rFonts w:ascii="宋体" w:hAnsi="宋体" w:cs="宋体" w:hint="eastAsia"/>
                <w:b/>
                <w:color w:val="000000"/>
                <w:kern w:val="0"/>
                <w:sz w:val="20"/>
                <w:szCs w:val="20"/>
                <w:lang/>
              </w:rPr>
              <w:t>抽查依据</w:t>
            </w:r>
          </w:p>
        </w:tc>
        <w:tc>
          <w:tcPr>
            <w:tcW w:w="2175" w:type="dxa"/>
            <w:tcBorders>
              <w:top w:val="single" w:sz="4" w:space="0" w:color="auto"/>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b/>
                <w:color w:val="000000"/>
                <w:sz w:val="20"/>
                <w:szCs w:val="20"/>
              </w:rPr>
            </w:pPr>
            <w:r>
              <w:rPr>
                <w:rFonts w:ascii="宋体" w:hAnsi="宋体" w:cs="宋体" w:hint="eastAsia"/>
                <w:b/>
                <w:color w:val="000000"/>
                <w:kern w:val="0"/>
                <w:sz w:val="20"/>
                <w:szCs w:val="20"/>
                <w:lang/>
              </w:rPr>
              <w:t>抽查内容</w:t>
            </w:r>
          </w:p>
        </w:tc>
        <w:tc>
          <w:tcPr>
            <w:tcW w:w="1080" w:type="dxa"/>
            <w:tcBorders>
              <w:top w:val="single" w:sz="4" w:space="0" w:color="auto"/>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b/>
                <w:color w:val="000000"/>
                <w:sz w:val="20"/>
                <w:szCs w:val="20"/>
              </w:rPr>
            </w:pPr>
            <w:r>
              <w:rPr>
                <w:rFonts w:ascii="宋体" w:hAnsi="宋体" w:cs="宋体" w:hint="eastAsia"/>
                <w:b/>
                <w:color w:val="000000"/>
                <w:kern w:val="0"/>
                <w:sz w:val="20"/>
                <w:szCs w:val="20"/>
                <w:lang/>
              </w:rPr>
              <w:t>抽查</w:t>
            </w:r>
            <w:r>
              <w:rPr>
                <w:rFonts w:ascii="宋体" w:cs="宋体"/>
                <w:b/>
                <w:color w:val="000000"/>
                <w:kern w:val="0"/>
                <w:sz w:val="20"/>
                <w:szCs w:val="20"/>
                <w:lang/>
              </w:rPr>
              <w:br/>
            </w:r>
            <w:r>
              <w:rPr>
                <w:rFonts w:ascii="宋体" w:hAnsi="宋体" w:cs="宋体" w:hint="eastAsia"/>
                <w:b/>
                <w:color w:val="000000"/>
                <w:kern w:val="0"/>
                <w:sz w:val="20"/>
                <w:szCs w:val="20"/>
                <w:lang/>
              </w:rPr>
              <w:t>主体</w:t>
            </w:r>
          </w:p>
        </w:tc>
        <w:tc>
          <w:tcPr>
            <w:tcW w:w="705" w:type="dxa"/>
            <w:tcBorders>
              <w:top w:val="single" w:sz="4" w:space="0" w:color="auto"/>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b/>
                <w:color w:val="000000"/>
                <w:sz w:val="20"/>
                <w:szCs w:val="20"/>
              </w:rPr>
            </w:pPr>
            <w:r>
              <w:rPr>
                <w:rFonts w:ascii="宋体" w:hAnsi="宋体" w:cs="宋体" w:hint="eastAsia"/>
                <w:b/>
                <w:color w:val="000000"/>
                <w:kern w:val="0"/>
                <w:sz w:val="20"/>
                <w:szCs w:val="20"/>
                <w:lang/>
              </w:rPr>
              <w:t>市场主体数量</w:t>
            </w:r>
          </w:p>
        </w:tc>
        <w:tc>
          <w:tcPr>
            <w:tcW w:w="1080" w:type="dxa"/>
            <w:tcBorders>
              <w:top w:val="single" w:sz="4" w:space="0" w:color="auto"/>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b/>
                <w:color w:val="000000"/>
                <w:sz w:val="20"/>
                <w:szCs w:val="20"/>
              </w:rPr>
            </w:pPr>
            <w:r>
              <w:rPr>
                <w:rFonts w:ascii="宋体" w:hAnsi="宋体" w:cs="宋体" w:hint="eastAsia"/>
                <w:b/>
                <w:color w:val="000000"/>
                <w:kern w:val="0"/>
                <w:sz w:val="20"/>
                <w:szCs w:val="20"/>
                <w:lang/>
              </w:rPr>
              <w:t>抽查</w:t>
            </w:r>
            <w:r>
              <w:rPr>
                <w:rFonts w:ascii="宋体" w:cs="宋体"/>
                <w:b/>
                <w:color w:val="000000"/>
                <w:kern w:val="0"/>
                <w:sz w:val="20"/>
                <w:szCs w:val="20"/>
                <w:lang/>
              </w:rPr>
              <w:br/>
            </w:r>
            <w:r>
              <w:rPr>
                <w:rFonts w:ascii="宋体" w:hAnsi="宋体" w:cs="宋体" w:hint="eastAsia"/>
                <w:b/>
                <w:color w:val="000000"/>
                <w:kern w:val="0"/>
                <w:sz w:val="20"/>
                <w:szCs w:val="20"/>
                <w:lang/>
              </w:rPr>
              <w:t>比例</w:t>
            </w:r>
          </w:p>
        </w:tc>
        <w:tc>
          <w:tcPr>
            <w:tcW w:w="720" w:type="dxa"/>
            <w:tcBorders>
              <w:top w:val="single" w:sz="4" w:space="0" w:color="auto"/>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b/>
                <w:color w:val="000000"/>
                <w:sz w:val="20"/>
                <w:szCs w:val="20"/>
              </w:rPr>
            </w:pPr>
            <w:r>
              <w:rPr>
                <w:rFonts w:ascii="宋体" w:hAnsi="宋体" w:cs="宋体" w:hint="eastAsia"/>
                <w:b/>
                <w:color w:val="000000"/>
                <w:kern w:val="0"/>
                <w:sz w:val="20"/>
                <w:szCs w:val="20"/>
                <w:lang/>
              </w:rPr>
              <w:t>抽查</w:t>
            </w:r>
            <w:r>
              <w:rPr>
                <w:rFonts w:ascii="宋体" w:cs="宋体"/>
                <w:b/>
                <w:color w:val="000000"/>
                <w:kern w:val="0"/>
                <w:sz w:val="20"/>
                <w:szCs w:val="20"/>
                <w:lang/>
              </w:rPr>
              <w:br/>
            </w:r>
            <w:r>
              <w:rPr>
                <w:rFonts w:ascii="宋体" w:hAnsi="宋体" w:cs="宋体" w:hint="eastAsia"/>
                <w:b/>
                <w:color w:val="000000"/>
                <w:kern w:val="0"/>
                <w:sz w:val="20"/>
                <w:szCs w:val="20"/>
                <w:lang/>
              </w:rPr>
              <w:t>频次</w:t>
            </w:r>
          </w:p>
        </w:tc>
        <w:tc>
          <w:tcPr>
            <w:tcW w:w="1080" w:type="dxa"/>
            <w:tcBorders>
              <w:top w:val="single" w:sz="4" w:space="0" w:color="auto"/>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b/>
                <w:color w:val="000000"/>
                <w:sz w:val="20"/>
                <w:szCs w:val="20"/>
              </w:rPr>
            </w:pPr>
            <w:r>
              <w:rPr>
                <w:rFonts w:ascii="宋体" w:hAnsi="宋体" w:cs="宋体" w:hint="eastAsia"/>
                <w:b/>
                <w:color w:val="000000"/>
                <w:kern w:val="0"/>
                <w:sz w:val="20"/>
                <w:szCs w:val="20"/>
                <w:lang/>
              </w:rPr>
              <w:t>备注</w:t>
            </w:r>
          </w:p>
        </w:tc>
      </w:tr>
      <w:tr w:rsidR="00182448" w:rsidRPr="00985F29" w:rsidTr="00D33BDE">
        <w:trPr>
          <w:trHeight w:val="3600"/>
        </w:trPr>
        <w:tc>
          <w:tcPr>
            <w:tcW w:w="900"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color w:val="000000"/>
                <w:sz w:val="20"/>
                <w:szCs w:val="20"/>
              </w:rPr>
            </w:pPr>
            <w:r>
              <w:rPr>
                <w:rFonts w:ascii="宋体" w:hAnsi="宋体" w:cs="宋体"/>
                <w:color w:val="000000"/>
                <w:kern w:val="0"/>
                <w:sz w:val="20"/>
                <w:szCs w:val="20"/>
                <w:lang/>
              </w:rPr>
              <w:t>1</w:t>
            </w:r>
          </w:p>
        </w:tc>
        <w:tc>
          <w:tcPr>
            <w:tcW w:w="1455"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textAlignment w:val="center"/>
              <w:rPr>
                <w:rFonts w:ascii="宋体" w:cs="宋体"/>
                <w:color w:val="000000"/>
                <w:sz w:val="20"/>
                <w:szCs w:val="20"/>
              </w:rPr>
            </w:pPr>
            <w:r>
              <w:rPr>
                <w:rFonts w:ascii="宋体" w:hAnsi="宋体" w:cs="宋体" w:hint="eastAsia"/>
                <w:color w:val="000000"/>
                <w:kern w:val="0"/>
                <w:sz w:val="20"/>
                <w:szCs w:val="20"/>
                <w:lang/>
              </w:rPr>
              <w:t>对基金会的监督检查</w:t>
            </w:r>
          </w:p>
        </w:tc>
        <w:tc>
          <w:tcPr>
            <w:tcW w:w="5025" w:type="dxa"/>
            <w:tcBorders>
              <w:top w:val="single" w:sz="4" w:space="0" w:color="000000"/>
              <w:left w:val="single" w:sz="4" w:space="0" w:color="000000"/>
              <w:bottom w:val="single" w:sz="4" w:space="0" w:color="000000"/>
              <w:right w:val="single" w:sz="4" w:space="0" w:color="000000"/>
            </w:tcBorders>
            <w:vAlign w:val="center"/>
          </w:tcPr>
          <w:p w:rsidR="00182448" w:rsidRDefault="00182448" w:rsidP="00D33BDE">
            <w:pPr>
              <w:widowControl/>
              <w:spacing w:line="220" w:lineRule="exact"/>
              <w:jc w:val="left"/>
              <w:textAlignment w:val="center"/>
              <w:rPr>
                <w:rFonts w:ascii="宋体" w:cs="宋体"/>
                <w:color w:val="000000"/>
                <w:sz w:val="20"/>
                <w:szCs w:val="20"/>
              </w:rPr>
            </w:pPr>
            <w:r>
              <w:rPr>
                <w:rFonts w:ascii="宋体" w:hAnsi="宋体" w:cs="宋体"/>
                <w:color w:val="000000"/>
                <w:kern w:val="0"/>
                <w:sz w:val="20"/>
                <w:szCs w:val="20"/>
                <w:lang/>
              </w:rPr>
              <w:t>1.</w:t>
            </w:r>
            <w:r>
              <w:rPr>
                <w:rFonts w:ascii="宋体" w:hAnsi="宋体" w:cs="宋体" w:hint="eastAsia"/>
                <w:color w:val="000000"/>
                <w:kern w:val="0"/>
                <w:sz w:val="20"/>
                <w:szCs w:val="20"/>
                <w:lang/>
              </w:rPr>
              <w:t>《基金会管理条例》（国务院令第</w:t>
            </w:r>
            <w:r>
              <w:rPr>
                <w:rFonts w:ascii="宋体" w:hAnsi="宋体" w:cs="宋体"/>
                <w:color w:val="000000"/>
                <w:kern w:val="0"/>
                <w:sz w:val="20"/>
                <w:szCs w:val="20"/>
                <w:lang/>
              </w:rPr>
              <w:t>400</w:t>
            </w:r>
            <w:r>
              <w:rPr>
                <w:rFonts w:ascii="宋体" w:hAnsi="宋体" w:cs="宋体" w:hint="eastAsia"/>
                <w:color w:val="000000"/>
                <w:kern w:val="0"/>
                <w:sz w:val="20"/>
                <w:szCs w:val="20"/>
                <w:lang/>
              </w:rPr>
              <w:t>号）</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hint="eastAsia"/>
                <w:color w:val="000000"/>
                <w:kern w:val="0"/>
                <w:sz w:val="20"/>
                <w:szCs w:val="20"/>
                <w:lang/>
              </w:rPr>
              <w:t>第六条</w:t>
            </w:r>
            <w:r>
              <w:rPr>
                <w:rFonts w:ascii="宋体" w:hAnsi="宋体" w:cs="宋体"/>
                <w:color w:val="000000"/>
                <w:kern w:val="0"/>
                <w:sz w:val="24"/>
                <w:lang/>
              </w:rPr>
              <w:t xml:space="preserve"> </w:t>
            </w:r>
            <w:r>
              <w:rPr>
                <w:rFonts w:ascii="宋体" w:hAnsi="宋体" w:cs="宋体" w:hint="eastAsia"/>
                <w:color w:val="000000"/>
                <w:kern w:val="0"/>
                <w:sz w:val="20"/>
                <w:szCs w:val="20"/>
                <w:lang/>
              </w:rPr>
              <w:t>国务院民政部门和市、自治区、直辖市人民政府民政部门是基金会的登记管理机关。</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hint="eastAsia"/>
                <w:color w:val="000000"/>
                <w:kern w:val="0"/>
                <w:sz w:val="20"/>
                <w:szCs w:val="20"/>
                <w:lang/>
              </w:rPr>
              <w:t>第三十四条</w:t>
            </w:r>
            <w:r>
              <w:rPr>
                <w:rFonts w:ascii="宋体" w:hAnsi="宋体" w:cs="宋体"/>
                <w:color w:val="000000"/>
                <w:kern w:val="0"/>
                <w:sz w:val="24"/>
                <w:lang/>
              </w:rPr>
              <w:t xml:space="preserve">  </w:t>
            </w:r>
            <w:r>
              <w:rPr>
                <w:rFonts w:ascii="宋体" w:hAnsi="宋体" w:cs="宋体" w:hint="eastAsia"/>
                <w:color w:val="000000"/>
                <w:kern w:val="0"/>
                <w:sz w:val="20"/>
                <w:szCs w:val="20"/>
                <w:lang/>
              </w:rPr>
              <w:t>基金会登记管理机关履行下列监督管理职责：</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hint="eastAsia"/>
                <w:color w:val="000000"/>
                <w:kern w:val="0"/>
                <w:sz w:val="20"/>
                <w:szCs w:val="20"/>
                <w:lang/>
              </w:rPr>
              <w:t>（一）对基金会、境外基金会代表机构实施年度检查；</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hint="eastAsia"/>
                <w:color w:val="000000"/>
                <w:kern w:val="0"/>
                <w:sz w:val="20"/>
                <w:szCs w:val="20"/>
                <w:lang/>
              </w:rPr>
              <w:t>（二）对基金会、境外基金会代表机构依照本条例及其章程开展活动的情况进行日常监督管理；</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hint="eastAsia"/>
                <w:color w:val="000000"/>
                <w:kern w:val="0"/>
                <w:sz w:val="20"/>
                <w:szCs w:val="20"/>
                <w:lang/>
              </w:rPr>
              <w:t>（三）对基金会、境外基金会代表机构违反本条例的行为依法进行处罚。</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color w:val="000000"/>
                <w:kern w:val="0"/>
                <w:sz w:val="20"/>
                <w:szCs w:val="20"/>
                <w:lang/>
              </w:rPr>
              <w:t>2.</w:t>
            </w:r>
            <w:r>
              <w:rPr>
                <w:rFonts w:ascii="宋体" w:hAnsi="宋体" w:cs="宋体" w:hint="eastAsia"/>
                <w:color w:val="000000"/>
                <w:kern w:val="0"/>
                <w:sz w:val="20"/>
                <w:szCs w:val="20"/>
                <w:lang/>
              </w:rPr>
              <w:t>《基金会信息公布办法》（民政部令第</w:t>
            </w:r>
            <w:r>
              <w:rPr>
                <w:rFonts w:ascii="宋体" w:hAnsi="宋体" w:cs="宋体"/>
                <w:color w:val="000000"/>
                <w:kern w:val="0"/>
                <w:sz w:val="20"/>
                <w:szCs w:val="20"/>
                <w:lang/>
              </w:rPr>
              <w:t>31</w:t>
            </w:r>
            <w:r>
              <w:rPr>
                <w:rFonts w:ascii="宋体" w:hAnsi="宋体" w:cs="宋体" w:hint="eastAsia"/>
                <w:color w:val="000000"/>
                <w:kern w:val="0"/>
                <w:sz w:val="20"/>
                <w:szCs w:val="20"/>
                <w:lang/>
              </w:rPr>
              <w:t>号，</w:t>
            </w:r>
            <w:smartTag w:uri="urn:schemas-microsoft-com:office:smarttags" w:element="chsdate">
              <w:smartTagPr>
                <w:attr w:name="IsROCDate" w:val="False"/>
                <w:attr w:name="IsLunarDate" w:val="False"/>
                <w:attr w:name="Day" w:val="12"/>
                <w:attr w:name="Month" w:val="1"/>
                <w:attr w:name="Year" w:val="2006"/>
              </w:smartTagPr>
              <w:r>
                <w:rPr>
                  <w:rFonts w:ascii="宋体" w:hAnsi="宋体" w:cs="宋体"/>
                  <w:color w:val="000000"/>
                  <w:kern w:val="0"/>
                  <w:sz w:val="20"/>
                  <w:szCs w:val="20"/>
                  <w:lang/>
                </w:rPr>
                <w:t>2006</w:t>
              </w:r>
              <w:r>
                <w:rPr>
                  <w:rFonts w:ascii="宋体" w:hAnsi="宋体" w:cs="宋体" w:hint="eastAsia"/>
                  <w:color w:val="000000"/>
                  <w:kern w:val="0"/>
                  <w:sz w:val="20"/>
                  <w:szCs w:val="20"/>
                  <w:lang/>
                </w:rPr>
                <w:t>年</w:t>
              </w:r>
              <w:r>
                <w:rPr>
                  <w:rFonts w:ascii="宋体" w:hAnsi="宋体" w:cs="宋体"/>
                  <w:color w:val="000000"/>
                  <w:kern w:val="0"/>
                  <w:sz w:val="20"/>
                  <w:szCs w:val="20"/>
                  <w:lang/>
                </w:rPr>
                <w:t>1</w:t>
              </w:r>
              <w:r>
                <w:rPr>
                  <w:rFonts w:ascii="宋体" w:hAnsi="宋体" w:cs="宋体" w:hint="eastAsia"/>
                  <w:color w:val="000000"/>
                  <w:kern w:val="0"/>
                  <w:sz w:val="20"/>
                  <w:szCs w:val="20"/>
                  <w:lang/>
                </w:rPr>
                <w:t>月</w:t>
              </w:r>
              <w:r>
                <w:rPr>
                  <w:rFonts w:ascii="宋体" w:hAnsi="宋体" w:cs="宋体"/>
                  <w:color w:val="000000"/>
                  <w:kern w:val="0"/>
                  <w:sz w:val="20"/>
                  <w:szCs w:val="20"/>
                  <w:lang/>
                </w:rPr>
                <w:t>12</w:t>
              </w:r>
              <w:r>
                <w:rPr>
                  <w:rFonts w:ascii="宋体" w:hAnsi="宋体" w:cs="宋体" w:hint="eastAsia"/>
                  <w:color w:val="000000"/>
                  <w:kern w:val="0"/>
                  <w:sz w:val="20"/>
                  <w:szCs w:val="20"/>
                  <w:lang/>
                </w:rPr>
                <w:t>日</w:t>
              </w:r>
            </w:smartTag>
            <w:r>
              <w:rPr>
                <w:rFonts w:ascii="宋体" w:hAnsi="宋体" w:cs="宋体" w:hint="eastAsia"/>
                <w:color w:val="000000"/>
                <w:kern w:val="0"/>
                <w:sz w:val="20"/>
                <w:szCs w:val="20"/>
                <w:lang/>
              </w:rPr>
              <w:t>实施）</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hint="eastAsia"/>
                <w:color w:val="000000"/>
                <w:kern w:val="0"/>
                <w:sz w:val="20"/>
                <w:szCs w:val="20"/>
                <w:lang/>
              </w:rPr>
              <w:t>第十四条</w:t>
            </w:r>
            <w:r>
              <w:rPr>
                <w:rFonts w:ascii="宋体" w:hAnsi="宋体" w:cs="宋体"/>
                <w:color w:val="000000"/>
                <w:kern w:val="0"/>
                <w:sz w:val="24"/>
                <w:lang/>
              </w:rPr>
              <w:t xml:space="preserve"> </w:t>
            </w:r>
            <w:r>
              <w:rPr>
                <w:rFonts w:ascii="宋体" w:hAnsi="宋体" w:cs="宋体" w:hint="eastAsia"/>
                <w:color w:val="000000"/>
                <w:kern w:val="0"/>
                <w:sz w:val="20"/>
                <w:szCs w:val="20"/>
                <w:lang/>
              </w:rPr>
              <w:t>登记管理机关依法对信息公布活动进行监督管理，建立信息公布义务人诚信记录。</w:t>
            </w:r>
          </w:p>
        </w:tc>
        <w:tc>
          <w:tcPr>
            <w:tcW w:w="2175" w:type="dxa"/>
            <w:tcBorders>
              <w:top w:val="single" w:sz="4" w:space="0" w:color="000000"/>
              <w:left w:val="single" w:sz="4" w:space="0" w:color="000000"/>
              <w:bottom w:val="single" w:sz="4" w:space="0" w:color="000000"/>
              <w:right w:val="single" w:sz="4" w:space="0" w:color="000000"/>
            </w:tcBorders>
            <w:vAlign w:val="center"/>
          </w:tcPr>
          <w:p w:rsidR="00182448" w:rsidRDefault="00182448" w:rsidP="00D33BDE">
            <w:pPr>
              <w:widowControl/>
              <w:spacing w:line="240" w:lineRule="exact"/>
              <w:jc w:val="left"/>
              <w:textAlignment w:val="center"/>
              <w:rPr>
                <w:rFonts w:ascii="宋体" w:cs="宋体"/>
                <w:color w:val="000000"/>
                <w:sz w:val="20"/>
                <w:szCs w:val="20"/>
              </w:rPr>
            </w:pPr>
            <w:r>
              <w:rPr>
                <w:rFonts w:ascii="宋体" w:hAnsi="宋体" w:cs="宋体" w:hint="eastAsia"/>
                <w:color w:val="000000"/>
                <w:kern w:val="0"/>
                <w:sz w:val="20"/>
                <w:szCs w:val="20"/>
                <w:lang/>
              </w:rPr>
              <w:t>对县级地方性非公募基金会实施监督检查，对市级地方性非公募基金会信息发布、依照《基金会管理条例》及其章程开展活动的情况进行日常监督管理。</w:t>
            </w:r>
          </w:p>
        </w:tc>
        <w:tc>
          <w:tcPr>
            <w:tcW w:w="1080" w:type="dxa"/>
            <w:tcBorders>
              <w:top w:val="single" w:sz="4" w:space="0" w:color="000000"/>
              <w:left w:val="single" w:sz="4" w:space="0" w:color="000000"/>
              <w:bottom w:val="single" w:sz="4" w:space="0" w:color="000000"/>
              <w:right w:val="single" w:sz="4" w:space="0" w:color="000000"/>
            </w:tcBorders>
            <w:vAlign w:val="center"/>
          </w:tcPr>
          <w:p w:rsidR="00182448" w:rsidRDefault="00182448" w:rsidP="00D33BDE">
            <w:pPr>
              <w:widowControl/>
              <w:spacing w:line="23" w:lineRule="atLeast"/>
              <w:jc w:val="center"/>
              <w:textAlignment w:val="center"/>
              <w:rPr>
                <w:rFonts w:ascii="宋体" w:cs="宋体"/>
                <w:color w:val="000000"/>
                <w:sz w:val="20"/>
                <w:szCs w:val="20"/>
              </w:rPr>
            </w:pPr>
            <w:r>
              <w:rPr>
                <w:rFonts w:ascii="宋体" w:hAnsi="宋体" w:cs="宋体" w:hint="eastAsia"/>
                <w:color w:val="000000"/>
                <w:kern w:val="0"/>
                <w:sz w:val="20"/>
                <w:szCs w:val="20"/>
                <w:lang/>
              </w:rPr>
              <w:t>县民政局</w:t>
            </w:r>
          </w:p>
        </w:tc>
        <w:tc>
          <w:tcPr>
            <w:tcW w:w="705"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color w:val="000000"/>
                <w:sz w:val="20"/>
                <w:szCs w:val="20"/>
              </w:rPr>
            </w:pPr>
            <w:r>
              <w:rPr>
                <w:rFonts w:ascii="宋体" w:cs="宋体"/>
                <w:color w:val="000000"/>
                <w:sz w:val="20"/>
                <w:szCs w:val="20"/>
              </w:rPr>
              <w:t>0</w:t>
            </w:r>
          </w:p>
        </w:tc>
        <w:tc>
          <w:tcPr>
            <w:tcW w:w="1080"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color w:val="000000"/>
                <w:sz w:val="20"/>
                <w:szCs w:val="20"/>
              </w:rPr>
            </w:pPr>
            <w:r>
              <w:rPr>
                <w:rFonts w:ascii="宋体" w:hAnsi="宋体" w:cs="宋体"/>
                <w:color w:val="000000"/>
                <w:kern w:val="0"/>
                <w:sz w:val="20"/>
                <w:szCs w:val="20"/>
                <w:lang/>
              </w:rPr>
              <w:t>5%</w:t>
            </w:r>
          </w:p>
        </w:tc>
        <w:tc>
          <w:tcPr>
            <w:tcW w:w="720"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color w:val="000000"/>
                <w:sz w:val="20"/>
                <w:szCs w:val="20"/>
              </w:rPr>
            </w:pPr>
            <w:r>
              <w:rPr>
                <w:rFonts w:ascii="宋体" w:hAnsi="宋体" w:cs="宋体" w:hint="eastAsia"/>
                <w:color w:val="000000"/>
                <w:kern w:val="0"/>
                <w:sz w:val="20"/>
                <w:szCs w:val="20"/>
                <w:lang/>
              </w:rPr>
              <w:t>每年</w:t>
            </w:r>
            <w:r>
              <w:rPr>
                <w:rFonts w:ascii="宋体" w:hAnsi="宋体" w:cs="宋体"/>
                <w:color w:val="000000"/>
                <w:kern w:val="0"/>
                <w:sz w:val="20"/>
                <w:szCs w:val="20"/>
                <w:lang/>
              </w:rPr>
              <w:t>1</w:t>
            </w:r>
            <w:r>
              <w:rPr>
                <w:rFonts w:ascii="宋体" w:hAnsi="宋体" w:cs="宋体" w:hint="eastAsia"/>
                <w:color w:val="000000"/>
                <w:kern w:val="0"/>
                <w:sz w:val="20"/>
                <w:szCs w:val="20"/>
                <w:lang/>
              </w:rPr>
              <w:t>次</w:t>
            </w:r>
          </w:p>
        </w:tc>
        <w:tc>
          <w:tcPr>
            <w:tcW w:w="1080"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left"/>
              <w:textAlignment w:val="center"/>
              <w:rPr>
                <w:rFonts w:ascii="宋体" w:cs="宋体"/>
                <w:color w:val="000000"/>
                <w:sz w:val="20"/>
                <w:szCs w:val="20"/>
              </w:rPr>
            </w:pPr>
            <w:r>
              <w:rPr>
                <w:rFonts w:ascii="宋体" w:cs="宋体"/>
                <w:color w:val="000000"/>
                <w:kern w:val="0"/>
                <w:sz w:val="20"/>
                <w:szCs w:val="20"/>
                <w:lang/>
              </w:rPr>
              <w:t> </w:t>
            </w:r>
          </w:p>
        </w:tc>
      </w:tr>
      <w:tr w:rsidR="00182448" w:rsidRPr="00985F29" w:rsidTr="00D33BDE">
        <w:trPr>
          <w:trHeight w:val="917"/>
        </w:trPr>
        <w:tc>
          <w:tcPr>
            <w:tcW w:w="900"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color w:val="000000"/>
                <w:sz w:val="20"/>
                <w:szCs w:val="20"/>
              </w:rPr>
            </w:pPr>
            <w:r>
              <w:rPr>
                <w:rFonts w:ascii="宋体" w:hAnsi="宋体" w:cs="宋体"/>
                <w:color w:val="000000"/>
                <w:kern w:val="0"/>
                <w:sz w:val="20"/>
                <w:szCs w:val="20"/>
                <w:lang/>
              </w:rPr>
              <w:t>2</w:t>
            </w:r>
          </w:p>
        </w:tc>
        <w:tc>
          <w:tcPr>
            <w:tcW w:w="1455"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textAlignment w:val="center"/>
              <w:rPr>
                <w:rFonts w:ascii="宋体" w:cs="宋体"/>
                <w:color w:val="000000"/>
                <w:sz w:val="20"/>
                <w:szCs w:val="20"/>
              </w:rPr>
            </w:pPr>
            <w:r>
              <w:rPr>
                <w:rFonts w:ascii="宋体" w:hAnsi="宋体" w:cs="宋体" w:hint="eastAsia"/>
                <w:color w:val="000000"/>
                <w:kern w:val="0"/>
                <w:sz w:val="20"/>
                <w:szCs w:val="20"/>
                <w:lang/>
              </w:rPr>
              <w:t>对社会团体的监督管理</w:t>
            </w:r>
          </w:p>
        </w:tc>
        <w:tc>
          <w:tcPr>
            <w:tcW w:w="5025" w:type="dxa"/>
            <w:tcBorders>
              <w:top w:val="single" w:sz="4" w:space="0" w:color="000000"/>
              <w:left w:val="single" w:sz="4" w:space="0" w:color="000000"/>
              <w:bottom w:val="single" w:sz="4" w:space="0" w:color="000000"/>
              <w:right w:val="single" w:sz="4" w:space="0" w:color="000000"/>
            </w:tcBorders>
            <w:vAlign w:val="center"/>
          </w:tcPr>
          <w:p w:rsidR="00182448" w:rsidRDefault="00182448" w:rsidP="00D33BDE">
            <w:pPr>
              <w:widowControl/>
              <w:spacing w:line="220" w:lineRule="exact"/>
              <w:jc w:val="left"/>
              <w:textAlignment w:val="center"/>
              <w:rPr>
                <w:rFonts w:ascii="宋体" w:cs="宋体"/>
                <w:color w:val="000000"/>
                <w:sz w:val="20"/>
                <w:szCs w:val="20"/>
              </w:rPr>
            </w:pPr>
            <w:r>
              <w:rPr>
                <w:rFonts w:ascii="宋体" w:hAnsi="宋体" w:cs="宋体" w:hint="eastAsia"/>
                <w:color w:val="000000"/>
                <w:kern w:val="0"/>
                <w:sz w:val="20"/>
                <w:szCs w:val="20"/>
                <w:lang/>
              </w:rPr>
              <w:t>《社会团体登记管理条例》（国务院令第</w:t>
            </w:r>
            <w:r>
              <w:rPr>
                <w:rFonts w:ascii="宋体" w:hAnsi="宋体" w:cs="宋体"/>
                <w:color w:val="000000"/>
                <w:kern w:val="0"/>
                <w:sz w:val="20"/>
                <w:szCs w:val="20"/>
                <w:lang/>
              </w:rPr>
              <w:t>250</w:t>
            </w:r>
            <w:r>
              <w:rPr>
                <w:rFonts w:ascii="宋体" w:hAnsi="宋体" w:cs="宋体" w:hint="eastAsia"/>
                <w:color w:val="000000"/>
                <w:kern w:val="0"/>
                <w:sz w:val="20"/>
                <w:szCs w:val="20"/>
                <w:lang/>
              </w:rPr>
              <w:t>号）</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hint="eastAsia"/>
                <w:color w:val="000000"/>
                <w:kern w:val="0"/>
                <w:sz w:val="20"/>
                <w:szCs w:val="20"/>
                <w:lang/>
              </w:rPr>
              <w:t>第六条</w:t>
            </w:r>
            <w:r>
              <w:rPr>
                <w:rFonts w:ascii="宋体" w:hAnsi="宋体" w:cs="宋体"/>
                <w:color w:val="000000"/>
                <w:kern w:val="0"/>
                <w:sz w:val="24"/>
                <w:lang/>
              </w:rPr>
              <w:t xml:space="preserve"> </w:t>
            </w:r>
            <w:r>
              <w:rPr>
                <w:rFonts w:ascii="宋体" w:hAnsi="宋体" w:cs="宋体" w:hint="eastAsia"/>
                <w:color w:val="000000"/>
                <w:kern w:val="0"/>
                <w:sz w:val="20"/>
                <w:szCs w:val="20"/>
                <w:lang/>
              </w:rPr>
              <w:t>国务院民政部门和县级以上地方各级人民政府民政部门是本级人民政府的社会团体登记管理机关</w:t>
            </w:r>
            <w:r>
              <w:rPr>
                <w:rFonts w:ascii="宋体" w:hAnsi="宋体" w:cs="宋体"/>
                <w:color w:val="000000"/>
                <w:kern w:val="0"/>
                <w:sz w:val="20"/>
                <w:szCs w:val="20"/>
                <w:lang/>
              </w:rPr>
              <w:t>(</w:t>
            </w:r>
            <w:r>
              <w:rPr>
                <w:rFonts w:ascii="宋体" w:hAnsi="宋体" w:cs="宋体" w:hint="eastAsia"/>
                <w:color w:val="000000"/>
                <w:kern w:val="0"/>
                <w:sz w:val="20"/>
                <w:szCs w:val="20"/>
                <w:lang/>
              </w:rPr>
              <w:t>以下简称登记管理机关</w:t>
            </w:r>
            <w:r>
              <w:rPr>
                <w:rFonts w:ascii="宋体" w:hAnsi="宋体" w:cs="宋体"/>
                <w:color w:val="000000"/>
                <w:kern w:val="0"/>
                <w:sz w:val="20"/>
                <w:szCs w:val="20"/>
                <w:lang/>
              </w:rPr>
              <w:t>)</w:t>
            </w:r>
            <w:r>
              <w:rPr>
                <w:rFonts w:ascii="宋体" w:hAnsi="宋体" w:cs="宋体" w:hint="eastAsia"/>
                <w:color w:val="000000"/>
                <w:kern w:val="0"/>
                <w:sz w:val="20"/>
                <w:szCs w:val="20"/>
                <w:lang/>
              </w:rPr>
              <w:t>。</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hint="eastAsia"/>
                <w:color w:val="000000"/>
                <w:kern w:val="0"/>
                <w:sz w:val="20"/>
                <w:szCs w:val="20"/>
                <w:lang/>
              </w:rPr>
              <w:t>第二十七条</w:t>
            </w:r>
            <w:r>
              <w:rPr>
                <w:rFonts w:ascii="宋体" w:hAnsi="宋体" w:cs="宋体"/>
                <w:color w:val="000000"/>
                <w:kern w:val="0"/>
                <w:sz w:val="24"/>
                <w:lang/>
              </w:rPr>
              <w:t xml:space="preserve"> </w:t>
            </w:r>
            <w:r>
              <w:rPr>
                <w:rFonts w:ascii="宋体" w:hAnsi="宋体" w:cs="宋体" w:hint="eastAsia"/>
                <w:color w:val="000000"/>
                <w:kern w:val="0"/>
                <w:sz w:val="20"/>
                <w:szCs w:val="20"/>
                <w:lang/>
              </w:rPr>
              <w:t>登记管理机关履行下列监督管理职责：</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color w:val="000000"/>
                <w:kern w:val="0"/>
                <w:sz w:val="20"/>
                <w:szCs w:val="20"/>
                <w:lang/>
              </w:rPr>
              <w:t>(</w:t>
            </w:r>
            <w:r>
              <w:rPr>
                <w:rFonts w:ascii="宋体" w:hAnsi="宋体" w:cs="宋体" w:hint="eastAsia"/>
                <w:color w:val="000000"/>
                <w:kern w:val="0"/>
                <w:sz w:val="20"/>
                <w:szCs w:val="20"/>
                <w:lang/>
              </w:rPr>
              <w:t>一</w:t>
            </w:r>
            <w:r>
              <w:rPr>
                <w:rFonts w:ascii="宋体" w:hAnsi="宋体" w:cs="宋体"/>
                <w:color w:val="000000"/>
                <w:kern w:val="0"/>
                <w:sz w:val="20"/>
                <w:szCs w:val="20"/>
                <w:lang/>
              </w:rPr>
              <w:t>)</w:t>
            </w:r>
            <w:r>
              <w:rPr>
                <w:rFonts w:ascii="宋体" w:hAnsi="宋体" w:cs="宋体" w:hint="eastAsia"/>
                <w:color w:val="000000"/>
                <w:kern w:val="0"/>
                <w:sz w:val="20"/>
                <w:szCs w:val="20"/>
                <w:lang/>
              </w:rPr>
              <w:t>负责社会团体的成立、变更、注销的登记或者备案</w:t>
            </w:r>
            <w:r>
              <w:rPr>
                <w:rFonts w:ascii="宋体" w:hAnsi="宋体" w:cs="宋体"/>
                <w:color w:val="000000"/>
                <w:kern w:val="0"/>
                <w:sz w:val="20"/>
                <w:szCs w:val="20"/>
                <w:lang/>
              </w:rPr>
              <w:t>;</w:t>
            </w:r>
            <w:r>
              <w:rPr>
                <w:rFonts w:ascii="宋体" w:hAnsi="宋体" w:cs="宋体"/>
                <w:color w:val="000000"/>
                <w:kern w:val="0"/>
                <w:sz w:val="20"/>
                <w:szCs w:val="20"/>
                <w:lang/>
              </w:rPr>
              <w:br/>
            </w:r>
            <w:r>
              <w:rPr>
                <w:rFonts w:ascii="宋体" w:hAnsi="宋体" w:cs="宋体"/>
                <w:color w:val="000000"/>
                <w:kern w:val="0"/>
                <w:sz w:val="24"/>
                <w:lang/>
              </w:rPr>
              <w:t xml:space="preserve">    </w:t>
            </w:r>
            <w:r>
              <w:rPr>
                <w:rFonts w:ascii="宋体" w:hAnsi="宋体" w:cs="宋体"/>
                <w:color w:val="000000"/>
                <w:kern w:val="0"/>
                <w:sz w:val="20"/>
                <w:szCs w:val="20"/>
                <w:lang/>
              </w:rPr>
              <w:t>(</w:t>
            </w:r>
            <w:r>
              <w:rPr>
                <w:rFonts w:ascii="宋体" w:hAnsi="宋体" w:cs="宋体" w:hint="eastAsia"/>
                <w:color w:val="000000"/>
                <w:kern w:val="0"/>
                <w:sz w:val="20"/>
                <w:szCs w:val="20"/>
                <w:lang/>
              </w:rPr>
              <w:t>二</w:t>
            </w:r>
            <w:r>
              <w:rPr>
                <w:rFonts w:ascii="宋体" w:hAnsi="宋体" w:cs="宋体"/>
                <w:color w:val="000000"/>
                <w:kern w:val="0"/>
                <w:sz w:val="20"/>
                <w:szCs w:val="20"/>
                <w:lang/>
              </w:rPr>
              <w:t>)</w:t>
            </w:r>
            <w:r>
              <w:rPr>
                <w:rFonts w:ascii="宋体" w:hAnsi="宋体" w:cs="宋体" w:hint="eastAsia"/>
                <w:color w:val="000000"/>
                <w:kern w:val="0"/>
                <w:sz w:val="20"/>
                <w:szCs w:val="20"/>
                <w:lang/>
              </w:rPr>
              <w:t>对社会团体实施年度检查</w:t>
            </w:r>
            <w:r>
              <w:rPr>
                <w:rFonts w:ascii="宋体" w:hAnsi="宋体" w:cs="宋体"/>
                <w:color w:val="000000"/>
                <w:kern w:val="0"/>
                <w:sz w:val="20"/>
                <w:szCs w:val="20"/>
                <w:lang/>
              </w:rPr>
              <w:t>;</w:t>
            </w:r>
            <w:r>
              <w:rPr>
                <w:rFonts w:ascii="宋体" w:hAnsi="宋体" w:cs="宋体"/>
                <w:color w:val="000000"/>
                <w:kern w:val="0"/>
                <w:sz w:val="20"/>
                <w:szCs w:val="20"/>
                <w:lang/>
              </w:rPr>
              <w:br/>
            </w:r>
            <w:r>
              <w:rPr>
                <w:rFonts w:ascii="宋体" w:hAnsi="宋体" w:cs="宋体"/>
                <w:color w:val="000000"/>
                <w:kern w:val="0"/>
                <w:sz w:val="24"/>
                <w:lang/>
              </w:rPr>
              <w:t xml:space="preserve">    </w:t>
            </w:r>
            <w:r>
              <w:rPr>
                <w:rFonts w:ascii="宋体" w:hAnsi="宋体" w:cs="宋体"/>
                <w:color w:val="000000"/>
                <w:kern w:val="0"/>
                <w:sz w:val="20"/>
                <w:szCs w:val="20"/>
                <w:lang/>
              </w:rPr>
              <w:t>(</w:t>
            </w:r>
            <w:r>
              <w:rPr>
                <w:rFonts w:ascii="宋体" w:hAnsi="宋体" w:cs="宋体" w:hint="eastAsia"/>
                <w:color w:val="000000"/>
                <w:kern w:val="0"/>
                <w:sz w:val="20"/>
                <w:szCs w:val="20"/>
                <w:lang/>
              </w:rPr>
              <w:t>三</w:t>
            </w:r>
            <w:r>
              <w:rPr>
                <w:rFonts w:ascii="宋体" w:hAnsi="宋体" w:cs="宋体"/>
                <w:color w:val="000000"/>
                <w:kern w:val="0"/>
                <w:sz w:val="20"/>
                <w:szCs w:val="20"/>
                <w:lang/>
              </w:rPr>
              <w:t>)</w:t>
            </w:r>
            <w:r>
              <w:rPr>
                <w:rFonts w:ascii="宋体" w:hAnsi="宋体" w:cs="宋体" w:hint="eastAsia"/>
                <w:color w:val="000000"/>
                <w:kern w:val="0"/>
                <w:sz w:val="20"/>
                <w:szCs w:val="20"/>
                <w:lang/>
              </w:rPr>
              <w:t>对社会团体违反本条例的问题进行监督检查，对社会团体违反本条例的行为给予行政处罚。</w:t>
            </w:r>
          </w:p>
        </w:tc>
        <w:tc>
          <w:tcPr>
            <w:tcW w:w="2175" w:type="dxa"/>
            <w:tcBorders>
              <w:top w:val="single" w:sz="4" w:space="0" w:color="000000"/>
              <w:left w:val="single" w:sz="4" w:space="0" w:color="000000"/>
              <w:bottom w:val="single" w:sz="4" w:space="0" w:color="000000"/>
              <w:right w:val="single" w:sz="4" w:space="0" w:color="000000"/>
            </w:tcBorders>
            <w:vAlign w:val="center"/>
          </w:tcPr>
          <w:p w:rsidR="00182448" w:rsidRDefault="00182448" w:rsidP="00D33BDE">
            <w:pPr>
              <w:widowControl/>
              <w:spacing w:line="240" w:lineRule="exact"/>
              <w:jc w:val="left"/>
              <w:textAlignment w:val="center"/>
              <w:rPr>
                <w:rFonts w:ascii="宋体" w:cs="宋体"/>
                <w:color w:val="000000"/>
                <w:sz w:val="20"/>
                <w:szCs w:val="20"/>
              </w:rPr>
            </w:pPr>
            <w:r>
              <w:rPr>
                <w:rFonts w:ascii="宋体" w:hAnsi="宋体" w:cs="宋体" w:hint="eastAsia"/>
                <w:color w:val="000000"/>
                <w:kern w:val="0"/>
                <w:sz w:val="20"/>
                <w:szCs w:val="20"/>
                <w:lang/>
              </w:rPr>
              <w:t>对社会团体成立、变更、注销的登记或者备案进行监督检查</w:t>
            </w:r>
            <w:r>
              <w:rPr>
                <w:rFonts w:ascii="宋体" w:hAnsi="宋体" w:cs="宋体"/>
                <w:color w:val="000000"/>
                <w:kern w:val="0"/>
                <w:sz w:val="20"/>
                <w:szCs w:val="20"/>
                <w:lang/>
              </w:rPr>
              <w:t>;</w:t>
            </w:r>
            <w:r>
              <w:rPr>
                <w:rFonts w:ascii="宋体" w:hAnsi="宋体" w:cs="宋体" w:hint="eastAsia"/>
                <w:color w:val="000000"/>
                <w:kern w:val="0"/>
                <w:sz w:val="20"/>
                <w:szCs w:val="20"/>
                <w:lang/>
              </w:rPr>
              <w:t>市级社会团体换届或者更换法定代表人之前的财务审计情况进行监督检查；实施年度检查，对市级社会团体违反《社会团体登记管理条例》的其他行为进行监督检查。</w:t>
            </w:r>
          </w:p>
        </w:tc>
        <w:tc>
          <w:tcPr>
            <w:tcW w:w="1080"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left"/>
              <w:textAlignment w:val="center"/>
              <w:rPr>
                <w:rFonts w:ascii="宋体" w:cs="宋体"/>
                <w:color w:val="000000"/>
                <w:sz w:val="20"/>
                <w:szCs w:val="20"/>
              </w:rPr>
            </w:pPr>
            <w:r>
              <w:rPr>
                <w:rFonts w:ascii="宋体" w:hAnsi="宋体" w:cs="宋体" w:hint="eastAsia"/>
                <w:color w:val="000000"/>
                <w:sz w:val="20"/>
                <w:szCs w:val="20"/>
              </w:rPr>
              <w:t>县民政局</w:t>
            </w:r>
          </w:p>
        </w:tc>
        <w:tc>
          <w:tcPr>
            <w:tcW w:w="705"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color w:val="000000"/>
                <w:sz w:val="20"/>
                <w:szCs w:val="20"/>
              </w:rPr>
            </w:pPr>
            <w:r>
              <w:rPr>
                <w:rFonts w:ascii="宋体" w:hAnsi="宋体" w:cs="宋体"/>
                <w:color w:val="000000"/>
                <w:sz w:val="20"/>
                <w:szCs w:val="20"/>
              </w:rPr>
              <w:t>95</w:t>
            </w:r>
          </w:p>
        </w:tc>
        <w:tc>
          <w:tcPr>
            <w:tcW w:w="1080"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color w:val="000000"/>
                <w:sz w:val="20"/>
                <w:szCs w:val="20"/>
              </w:rPr>
            </w:pPr>
            <w:r>
              <w:rPr>
                <w:rFonts w:ascii="宋体" w:hAnsi="宋体" w:cs="宋体"/>
                <w:color w:val="000000"/>
                <w:kern w:val="0"/>
                <w:sz w:val="20"/>
                <w:szCs w:val="20"/>
                <w:lang/>
              </w:rPr>
              <w:t>5%</w:t>
            </w:r>
          </w:p>
        </w:tc>
        <w:tc>
          <w:tcPr>
            <w:tcW w:w="720"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color w:val="000000"/>
                <w:sz w:val="20"/>
                <w:szCs w:val="20"/>
              </w:rPr>
            </w:pPr>
            <w:r>
              <w:rPr>
                <w:rFonts w:ascii="宋体" w:hAnsi="宋体" w:cs="宋体" w:hint="eastAsia"/>
                <w:color w:val="000000"/>
                <w:kern w:val="0"/>
                <w:sz w:val="20"/>
                <w:szCs w:val="20"/>
                <w:lang/>
              </w:rPr>
              <w:t>每年</w:t>
            </w:r>
            <w:r>
              <w:rPr>
                <w:rFonts w:ascii="宋体" w:hAnsi="宋体" w:cs="宋体"/>
                <w:color w:val="000000"/>
                <w:kern w:val="0"/>
                <w:sz w:val="20"/>
                <w:szCs w:val="20"/>
                <w:lang/>
              </w:rPr>
              <w:t>1</w:t>
            </w:r>
            <w:r>
              <w:rPr>
                <w:rFonts w:ascii="宋体" w:hAnsi="宋体" w:cs="宋体" w:hint="eastAsia"/>
                <w:color w:val="000000"/>
                <w:kern w:val="0"/>
                <w:sz w:val="20"/>
                <w:szCs w:val="20"/>
                <w:lang/>
              </w:rPr>
              <w:t>次</w:t>
            </w:r>
          </w:p>
        </w:tc>
        <w:tc>
          <w:tcPr>
            <w:tcW w:w="1080"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left"/>
              <w:textAlignment w:val="center"/>
              <w:rPr>
                <w:rFonts w:ascii="宋体" w:cs="宋体"/>
                <w:color w:val="000000"/>
                <w:sz w:val="20"/>
                <w:szCs w:val="20"/>
              </w:rPr>
            </w:pPr>
            <w:r>
              <w:rPr>
                <w:rFonts w:ascii="宋体" w:cs="宋体"/>
                <w:color w:val="000000"/>
                <w:kern w:val="0"/>
                <w:sz w:val="20"/>
                <w:szCs w:val="20"/>
                <w:lang/>
              </w:rPr>
              <w:t> </w:t>
            </w:r>
          </w:p>
        </w:tc>
      </w:tr>
      <w:tr w:rsidR="00182448" w:rsidRPr="00985F29" w:rsidTr="00D33BDE">
        <w:trPr>
          <w:trHeight w:val="4080"/>
        </w:trPr>
        <w:tc>
          <w:tcPr>
            <w:tcW w:w="900"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color w:val="000000"/>
                <w:sz w:val="20"/>
                <w:szCs w:val="20"/>
              </w:rPr>
            </w:pPr>
            <w:r>
              <w:rPr>
                <w:rFonts w:ascii="宋体" w:hAnsi="宋体" w:cs="宋体"/>
                <w:color w:val="000000"/>
                <w:kern w:val="0"/>
                <w:sz w:val="20"/>
                <w:szCs w:val="20"/>
                <w:lang/>
              </w:rPr>
              <w:t>3</w:t>
            </w:r>
          </w:p>
        </w:tc>
        <w:tc>
          <w:tcPr>
            <w:tcW w:w="1455"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textAlignment w:val="center"/>
              <w:rPr>
                <w:rFonts w:ascii="宋体" w:cs="宋体"/>
                <w:color w:val="000000"/>
                <w:sz w:val="20"/>
                <w:szCs w:val="20"/>
              </w:rPr>
            </w:pPr>
            <w:r>
              <w:rPr>
                <w:rFonts w:ascii="宋体" w:hAnsi="宋体" w:cs="宋体" w:hint="eastAsia"/>
                <w:color w:val="000000"/>
                <w:kern w:val="0"/>
                <w:sz w:val="20"/>
                <w:szCs w:val="20"/>
                <w:lang/>
              </w:rPr>
              <w:t>对民办非企业单位的监督管理</w:t>
            </w:r>
          </w:p>
        </w:tc>
        <w:tc>
          <w:tcPr>
            <w:tcW w:w="5025" w:type="dxa"/>
            <w:tcBorders>
              <w:top w:val="single" w:sz="4" w:space="0" w:color="000000"/>
              <w:left w:val="single" w:sz="4" w:space="0" w:color="000000"/>
              <w:bottom w:val="single" w:sz="4" w:space="0" w:color="000000"/>
              <w:right w:val="single" w:sz="4" w:space="0" w:color="000000"/>
            </w:tcBorders>
            <w:vAlign w:val="center"/>
          </w:tcPr>
          <w:p w:rsidR="00182448" w:rsidRDefault="00182448" w:rsidP="00D33BDE">
            <w:pPr>
              <w:widowControl/>
              <w:spacing w:line="220" w:lineRule="exact"/>
              <w:jc w:val="left"/>
              <w:textAlignment w:val="center"/>
              <w:rPr>
                <w:rFonts w:ascii="宋体" w:cs="宋体"/>
                <w:color w:val="000000"/>
                <w:sz w:val="20"/>
                <w:szCs w:val="20"/>
              </w:rPr>
            </w:pPr>
            <w:r>
              <w:rPr>
                <w:rFonts w:ascii="宋体" w:hAnsi="宋体" w:cs="宋体"/>
                <w:color w:val="000000"/>
                <w:kern w:val="0"/>
                <w:sz w:val="24"/>
                <w:lang/>
              </w:rPr>
              <w:t xml:space="preserve"> </w:t>
            </w:r>
            <w:r>
              <w:rPr>
                <w:rFonts w:ascii="宋体" w:hAnsi="宋体" w:cs="宋体"/>
                <w:color w:val="000000"/>
                <w:kern w:val="0"/>
                <w:sz w:val="20"/>
                <w:szCs w:val="20"/>
                <w:lang/>
              </w:rPr>
              <w:t>1.</w:t>
            </w:r>
            <w:r>
              <w:rPr>
                <w:rFonts w:ascii="宋体" w:hAnsi="宋体" w:cs="宋体" w:hint="eastAsia"/>
                <w:color w:val="000000"/>
                <w:kern w:val="0"/>
                <w:sz w:val="20"/>
                <w:szCs w:val="20"/>
                <w:lang/>
              </w:rPr>
              <w:t>《民办非企业单位登记管理暂行条例》（国务院令第</w:t>
            </w:r>
            <w:r>
              <w:rPr>
                <w:rFonts w:ascii="宋体" w:hAnsi="宋体" w:cs="宋体"/>
                <w:color w:val="000000"/>
                <w:kern w:val="0"/>
                <w:sz w:val="20"/>
                <w:szCs w:val="20"/>
                <w:lang/>
              </w:rPr>
              <w:t>251</w:t>
            </w:r>
            <w:r>
              <w:rPr>
                <w:rFonts w:ascii="宋体" w:hAnsi="宋体" w:cs="宋体" w:hint="eastAsia"/>
                <w:color w:val="000000"/>
                <w:kern w:val="0"/>
                <w:sz w:val="20"/>
                <w:szCs w:val="20"/>
                <w:lang/>
              </w:rPr>
              <w:t>号）</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hint="eastAsia"/>
                <w:color w:val="000000"/>
                <w:kern w:val="0"/>
                <w:sz w:val="20"/>
                <w:szCs w:val="20"/>
                <w:lang/>
              </w:rPr>
              <w:t>第五条</w:t>
            </w:r>
            <w:r>
              <w:rPr>
                <w:rFonts w:ascii="宋体" w:hAnsi="宋体" w:cs="宋体"/>
                <w:color w:val="000000"/>
                <w:kern w:val="0"/>
                <w:sz w:val="24"/>
                <w:lang/>
              </w:rPr>
              <w:t xml:space="preserve"> </w:t>
            </w:r>
            <w:r>
              <w:rPr>
                <w:rFonts w:ascii="宋体" w:hAnsi="宋体" w:cs="宋体" w:hint="eastAsia"/>
                <w:color w:val="000000"/>
                <w:kern w:val="0"/>
                <w:sz w:val="20"/>
                <w:szCs w:val="20"/>
                <w:lang/>
              </w:rPr>
              <w:t>国务院民政部门和县级以上地方各级人民政府民政部门是本级人民政府的民办非企业单位登记管理机关（以下简称登记管理机关）。</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hint="eastAsia"/>
                <w:color w:val="000000"/>
                <w:kern w:val="0"/>
                <w:sz w:val="20"/>
                <w:szCs w:val="20"/>
                <w:lang/>
              </w:rPr>
              <w:t>第十九条</w:t>
            </w:r>
            <w:r>
              <w:rPr>
                <w:rFonts w:ascii="宋体" w:hAnsi="宋体" w:cs="宋体"/>
                <w:color w:val="000000"/>
                <w:kern w:val="0"/>
                <w:sz w:val="24"/>
                <w:lang/>
              </w:rPr>
              <w:t xml:space="preserve"> </w:t>
            </w:r>
            <w:r>
              <w:rPr>
                <w:rFonts w:ascii="宋体" w:hAnsi="宋体" w:cs="宋体" w:hint="eastAsia"/>
                <w:color w:val="000000"/>
                <w:kern w:val="0"/>
                <w:sz w:val="20"/>
                <w:szCs w:val="20"/>
                <w:lang/>
              </w:rPr>
              <w:t>登记管理机关履行下列监督管理职责：</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hint="eastAsia"/>
                <w:color w:val="000000"/>
                <w:kern w:val="0"/>
                <w:sz w:val="20"/>
                <w:szCs w:val="20"/>
                <w:lang/>
              </w:rPr>
              <w:t>（一）负责民办非企业单位的成立、变更、注销登记；</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hint="eastAsia"/>
                <w:color w:val="000000"/>
                <w:kern w:val="0"/>
                <w:sz w:val="20"/>
                <w:szCs w:val="20"/>
                <w:lang/>
              </w:rPr>
              <w:t>（二）对民办非企业单位实施年度检查；</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hint="eastAsia"/>
                <w:color w:val="000000"/>
                <w:kern w:val="0"/>
                <w:sz w:val="20"/>
                <w:szCs w:val="20"/>
                <w:lang/>
              </w:rPr>
              <w:t>（三）对民办非企业单位违反本条例的问题进行监督检查，对民办非企业单位违反本条例的行为给予行政处罚。</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color w:val="000000"/>
                <w:kern w:val="0"/>
                <w:sz w:val="20"/>
                <w:szCs w:val="20"/>
                <w:lang/>
              </w:rPr>
              <w:t>2.</w:t>
            </w:r>
            <w:r>
              <w:rPr>
                <w:rFonts w:ascii="宋体" w:hAnsi="宋体" w:cs="宋体" w:hint="eastAsia"/>
                <w:color w:val="000000"/>
                <w:kern w:val="0"/>
                <w:sz w:val="20"/>
                <w:szCs w:val="20"/>
                <w:lang/>
              </w:rPr>
              <w:t>《民办非企业单位名称管理暂行规定》（民发〔</w:t>
            </w:r>
            <w:r>
              <w:rPr>
                <w:rFonts w:ascii="宋体" w:hAnsi="宋体" w:cs="宋体"/>
                <w:color w:val="000000"/>
                <w:kern w:val="0"/>
                <w:sz w:val="20"/>
                <w:szCs w:val="20"/>
                <w:lang/>
              </w:rPr>
              <w:t>1999</w:t>
            </w:r>
            <w:r>
              <w:rPr>
                <w:rFonts w:ascii="宋体" w:hAnsi="宋体" w:cs="宋体" w:hint="eastAsia"/>
                <w:color w:val="000000"/>
                <w:kern w:val="0"/>
                <w:sz w:val="20"/>
                <w:szCs w:val="20"/>
                <w:lang/>
              </w:rPr>
              <w:t>〕</w:t>
            </w:r>
            <w:r>
              <w:rPr>
                <w:rFonts w:ascii="宋体" w:hAnsi="宋体" w:cs="宋体"/>
                <w:color w:val="000000"/>
                <w:kern w:val="0"/>
                <w:sz w:val="20"/>
                <w:szCs w:val="20"/>
                <w:lang/>
              </w:rPr>
              <w:t>129</w:t>
            </w:r>
            <w:r>
              <w:rPr>
                <w:rFonts w:ascii="宋体" w:hAnsi="宋体" w:cs="宋体" w:hint="eastAsia"/>
                <w:color w:val="000000"/>
                <w:kern w:val="0"/>
                <w:sz w:val="20"/>
                <w:szCs w:val="20"/>
                <w:lang/>
              </w:rPr>
              <w:t>号）</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hint="eastAsia"/>
                <w:color w:val="000000"/>
                <w:kern w:val="0"/>
                <w:sz w:val="20"/>
                <w:szCs w:val="20"/>
                <w:lang/>
              </w:rPr>
              <w:t>第二条第一款：民办非企业单位登记管理机关负责民办非企业单位名称的核准登记，监督管理其名称的使用，保护其名称权。</w:t>
            </w:r>
          </w:p>
        </w:tc>
        <w:tc>
          <w:tcPr>
            <w:tcW w:w="2175" w:type="dxa"/>
            <w:tcBorders>
              <w:top w:val="single" w:sz="4" w:space="0" w:color="000000"/>
              <w:left w:val="single" w:sz="4" w:space="0" w:color="000000"/>
              <w:bottom w:val="single" w:sz="4" w:space="0" w:color="000000"/>
              <w:right w:val="single" w:sz="4" w:space="0" w:color="000000"/>
            </w:tcBorders>
            <w:vAlign w:val="center"/>
          </w:tcPr>
          <w:p w:rsidR="00182448" w:rsidRDefault="00182448" w:rsidP="00D33BDE">
            <w:pPr>
              <w:widowControl/>
              <w:spacing w:line="240" w:lineRule="exact"/>
              <w:jc w:val="left"/>
              <w:textAlignment w:val="center"/>
              <w:rPr>
                <w:rFonts w:ascii="宋体" w:cs="宋体"/>
                <w:color w:val="000000"/>
                <w:sz w:val="20"/>
                <w:szCs w:val="20"/>
              </w:rPr>
            </w:pPr>
            <w:r>
              <w:rPr>
                <w:rFonts w:ascii="宋体" w:hAnsi="宋体" w:cs="宋体" w:hint="eastAsia"/>
                <w:color w:val="000000"/>
                <w:kern w:val="0"/>
                <w:sz w:val="20"/>
                <w:szCs w:val="20"/>
                <w:lang/>
              </w:rPr>
              <w:t>对民办非企业单位成立、变更、注销的登记或者备案进行监督检查</w:t>
            </w:r>
            <w:r>
              <w:rPr>
                <w:rFonts w:ascii="宋体" w:hAnsi="宋体" w:cs="宋体"/>
                <w:color w:val="000000"/>
                <w:kern w:val="0"/>
                <w:sz w:val="20"/>
                <w:szCs w:val="20"/>
                <w:lang/>
              </w:rPr>
              <w:t>;</w:t>
            </w:r>
            <w:r>
              <w:rPr>
                <w:rFonts w:ascii="宋体" w:hAnsi="宋体" w:cs="宋体" w:hint="eastAsia"/>
                <w:color w:val="000000"/>
                <w:kern w:val="0"/>
                <w:sz w:val="20"/>
                <w:szCs w:val="20"/>
                <w:lang/>
              </w:rPr>
              <w:t>市级民办非企业单位换届或者更换法定代表人之前的财务审计情况进行监督检查；实施年度检查，对市级民办非企业单位违反《民办非企业单位登记管理暂行条例》的其他行为进行监督检查。</w:t>
            </w:r>
          </w:p>
        </w:tc>
        <w:tc>
          <w:tcPr>
            <w:tcW w:w="1080"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left"/>
              <w:textAlignment w:val="center"/>
              <w:rPr>
                <w:rFonts w:ascii="宋体" w:cs="宋体"/>
                <w:color w:val="000000"/>
                <w:sz w:val="20"/>
                <w:szCs w:val="20"/>
              </w:rPr>
            </w:pPr>
            <w:r>
              <w:rPr>
                <w:rFonts w:ascii="宋体" w:hAnsi="宋体" w:cs="宋体" w:hint="eastAsia"/>
                <w:color w:val="000000"/>
                <w:kern w:val="0"/>
                <w:sz w:val="20"/>
                <w:szCs w:val="20"/>
                <w:lang/>
              </w:rPr>
              <w:t>县民政局</w:t>
            </w:r>
          </w:p>
        </w:tc>
        <w:tc>
          <w:tcPr>
            <w:tcW w:w="705"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color w:val="000000"/>
                <w:sz w:val="20"/>
                <w:szCs w:val="20"/>
              </w:rPr>
            </w:pPr>
            <w:r>
              <w:rPr>
                <w:rFonts w:ascii="宋体" w:hAnsi="宋体" w:cs="宋体"/>
                <w:color w:val="000000"/>
                <w:sz w:val="20"/>
                <w:szCs w:val="20"/>
              </w:rPr>
              <w:t>52</w:t>
            </w:r>
          </w:p>
        </w:tc>
        <w:tc>
          <w:tcPr>
            <w:tcW w:w="1080"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color w:val="000000"/>
                <w:sz w:val="20"/>
                <w:szCs w:val="20"/>
              </w:rPr>
            </w:pPr>
            <w:r>
              <w:rPr>
                <w:rFonts w:ascii="宋体" w:hAnsi="宋体" w:cs="宋体"/>
                <w:color w:val="000000"/>
                <w:kern w:val="0"/>
                <w:sz w:val="20"/>
                <w:szCs w:val="20"/>
                <w:lang/>
              </w:rPr>
              <w:t>5%</w:t>
            </w:r>
          </w:p>
        </w:tc>
        <w:tc>
          <w:tcPr>
            <w:tcW w:w="720"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color w:val="000000"/>
                <w:sz w:val="20"/>
                <w:szCs w:val="20"/>
              </w:rPr>
            </w:pPr>
            <w:r>
              <w:rPr>
                <w:rFonts w:ascii="宋体" w:hAnsi="宋体" w:cs="宋体" w:hint="eastAsia"/>
                <w:color w:val="000000"/>
                <w:kern w:val="0"/>
                <w:sz w:val="20"/>
                <w:szCs w:val="20"/>
                <w:lang/>
              </w:rPr>
              <w:t>每年</w:t>
            </w:r>
            <w:r>
              <w:rPr>
                <w:rFonts w:ascii="宋体" w:hAnsi="宋体" w:cs="宋体"/>
                <w:color w:val="000000"/>
                <w:kern w:val="0"/>
                <w:sz w:val="20"/>
                <w:szCs w:val="20"/>
                <w:lang/>
              </w:rPr>
              <w:t>1</w:t>
            </w:r>
            <w:r>
              <w:rPr>
                <w:rFonts w:ascii="宋体" w:hAnsi="宋体" w:cs="宋体" w:hint="eastAsia"/>
                <w:color w:val="000000"/>
                <w:kern w:val="0"/>
                <w:sz w:val="20"/>
                <w:szCs w:val="20"/>
                <w:lang/>
              </w:rPr>
              <w:t>次</w:t>
            </w:r>
          </w:p>
        </w:tc>
        <w:tc>
          <w:tcPr>
            <w:tcW w:w="1080"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left"/>
              <w:textAlignment w:val="center"/>
              <w:rPr>
                <w:rFonts w:ascii="宋体" w:cs="宋体"/>
                <w:color w:val="000000"/>
                <w:sz w:val="20"/>
                <w:szCs w:val="20"/>
              </w:rPr>
            </w:pPr>
            <w:r>
              <w:rPr>
                <w:rFonts w:ascii="宋体" w:cs="宋体"/>
                <w:color w:val="000000"/>
                <w:kern w:val="0"/>
                <w:sz w:val="20"/>
                <w:szCs w:val="20"/>
                <w:lang/>
              </w:rPr>
              <w:t> </w:t>
            </w:r>
          </w:p>
        </w:tc>
      </w:tr>
      <w:tr w:rsidR="00182448" w:rsidRPr="00985F29" w:rsidTr="00D33BDE">
        <w:trPr>
          <w:trHeight w:val="3360"/>
        </w:trPr>
        <w:tc>
          <w:tcPr>
            <w:tcW w:w="900"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color w:val="000000"/>
                <w:sz w:val="20"/>
                <w:szCs w:val="20"/>
              </w:rPr>
            </w:pPr>
            <w:r>
              <w:rPr>
                <w:rFonts w:ascii="宋体" w:hAnsi="宋体" w:cs="宋体"/>
                <w:color w:val="000000"/>
                <w:kern w:val="0"/>
                <w:sz w:val="20"/>
                <w:szCs w:val="20"/>
                <w:lang/>
              </w:rPr>
              <w:t>4</w:t>
            </w:r>
          </w:p>
        </w:tc>
        <w:tc>
          <w:tcPr>
            <w:tcW w:w="1455"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textAlignment w:val="center"/>
              <w:rPr>
                <w:rFonts w:ascii="宋体" w:cs="宋体"/>
                <w:color w:val="000000"/>
                <w:sz w:val="20"/>
                <w:szCs w:val="20"/>
              </w:rPr>
            </w:pPr>
            <w:r>
              <w:rPr>
                <w:rFonts w:ascii="宋体" w:hAnsi="宋体" w:cs="宋体" w:hint="eastAsia"/>
                <w:color w:val="000000"/>
                <w:kern w:val="0"/>
                <w:sz w:val="20"/>
                <w:szCs w:val="20"/>
                <w:lang/>
              </w:rPr>
              <w:t>对养老机构的监督检查</w:t>
            </w:r>
          </w:p>
        </w:tc>
        <w:tc>
          <w:tcPr>
            <w:tcW w:w="5025" w:type="dxa"/>
            <w:tcBorders>
              <w:top w:val="single" w:sz="4" w:space="0" w:color="000000"/>
              <w:left w:val="single" w:sz="4" w:space="0" w:color="000000"/>
              <w:bottom w:val="single" w:sz="4" w:space="0" w:color="000000"/>
              <w:right w:val="single" w:sz="4" w:space="0" w:color="000000"/>
            </w:tcBorders>
            <w:vAlign w:val="center"/>
          </w:tcPr>
          <w:p w:rsidR="00182448" w:rsidRDefault="00182448" w:rsidP="00D33BDE">
            <w:pPr>
              <w:widowControl/>
              <w:spacing w:line="220" w:lineRule="exact"/>
              <w:jc w:val="left"/>
              <w:textAlignment w:val="center"/>
              <w:rPr>
                <w:rFonts w:ascii="宋体" w:cs="宋体"/>
                <w:color w:val="000000"/>
                <w:kern w:val="0"/>
                <w:sz w:val="24"/>
                <w:lang/>
              </w:rPr>
            </w:pPr>
            <w:r>
              <w:rPr>
                <w:rFonts w:ascii="宋体" w:hAnsi="宋体" w:cs="宋体"/>
                <w:color w:val="000000"/>
                <w:kern w:val="0"/>
                <w:sz w:val="24"/>
                <w:lang/>
              </w:rPr>
              <w:t xml:space="preserve"> </w:t>
            </w:r>
          </w:p>
          <w:p w:rsidR="00182448" w:rsidRDefault="00182448" w:rsidP="00D33BDE">
            <w:pPr>
              <w:widowControl/>
              <w:spacing w:line="220" w:lineRule="exact"/>
              <w:jc w:val="left"/>
              <w:textAlignment w:val="center"/>
              <w:rPr>
                <w:rFonts w:ascii="宋体" w:cs="宋体"/>
                <w:color w:val="000000"/>
                <w:kern w:val="0"/>
                <w:sz w:val="24"/>
                <w:lang/>
              </w:rPr>
            </w:pPr>
          </w:p>
          <w:p w:rsidR="00182448" w:rsidRDefault="00182448" w:rsidP="00D33BDE">
            <w:pPr>
              <w:widowControl/>
              <w:spacing w:line="220" w:lineRule="exact"/>
              <w:jc w:val="left"/>
              <w:textAlignment w:val="center"/>
              <w:rPr>
                <w:rFonts w:ascii="宋体" w:cs="宋体"/>
                <w:color w:val="000000"/>
                <w:kern w:val="0"/>
                <w:sz w:val="20"/>
                <w:szCs w:val="20"/>
                <w:lang/>
              </w:rPr>
            </w:pPr>
            <w:r>
              <w:rPr>
                <w:rFonts w:ascii="宋体" w:hAnsi="宋体" w:cs="宋体"/>
                <w:color w:val="000000"/>
                <w:kern w:val="0"/>
                <w:sz w:val="20"/>
                <w:szCs w:val="20"/>
                <w:lang/>
              </w:rPr>
              <w:t>1.</w:t>
            </w:r>
            <w:r>
              <w:rPr>
                <w:rFonts w:ascii="宋体" w:hAnsi="宋体" w:cs="宋体" w:hint="eastAsia"/>
                <w:color w:val="000000"/>
                <w:kern w:val="0"/>
                <w:sz w:val="20"/>
                <w:szCs w:val="20"/>
                <w:lang/>
              </w:rPr>
              <w:t>《养老机构管理办法》（民政部令第</w:t>
            </w:r>
            <w:r>
              <w:rPr>
                <w:rFonts w:ascii="宋体" w:hAnsi="宋体" w:cs="宋体"/>
                <w:color w:val="000000"/>
                <w:kern w:val="0"/>
                <w:sz w:val="24"/>
                <w:lang/>
              </w:rPr>
              <w:t xml:space="preserve"> </w:t>
            </w:r>
            <w:r>
              <w:rPr>
                <w:rFonts w:ascii="宋体" w:hAnsi="宋体" w:cs="宋体"/>
                <w:color w:val="000000"/>
                <w:kern w:val="0"/>
                <w:sz w:val="20"/>
                <w:szCs w:val="20"/>
                <w:lang/>
              </w:rPr>
              <w:t>49</w:t>
            </w:r>
            <w:r>
              <w:rPr>
                <w:rFonts w:ascii="宋体" w:hAnsi="宋体" w:cs="宋体"/>
                <w:color w:val="000000"/>
                <w:kern w:val="0"/>
                <w:sz w:val="24"/>
                <w:lang/>
              </w:rPr>
              <w:t xml:space="preserve"> </w:t>
            </w:r>
            <w:r>
              <w:rPr>
                <w:rFonts w:ascii="宋体" w:hAnsi="宋体" w:cs="宋体" w:hint="eastAsia"/>
                <w:color w:val="000000"/>
                <w:kern w:val="0"/>
                <w:sz w:val="20"/>
                <w:szCs w:val="20"/>
                <w:lang/>
              </w:rPr>
              <w:t>号，</w:t>
            </w:r>
            <w:smartTag w:uri="urn:schemas-microsoft-com:office:smarttags" w:element="chsdate">
              <w:smartTagPr>
                <w:attr w:name="IsROCDate" w:val="False"/>
                <w:attr w:name="IsLunarDate" w:val="False"/>
                <w:attr w:name="Day" w:val="1"/>
                <w:attr w:name="Month" w:val="7"/>
                <w:attr w:name="Year" w:val="2013"/>
              </w:smartTagPr>
              <w:r>
                <w:rPr>
                  <w:rFonts w:ascii="宋体" w:hAnsi="宋体" w:cs="宋体"/>
                  <w:color w:val="000000"/>
                  <w:kern w:val="0"/>
                  <w:sz w:val="20"/>
                  <w:szCs w:val="20"/>
                  <w:lang/>
                </w:rPr>
                <w:t>2013</w:t>
              </w:r>
              <w:r>
                <w:rPr>
                  <w:rFonts w:ascii="宋体" w:hAnsi="宋体" w:cs="宋体"/>
                  <w:color w:val="000000"/>
                  <w:kern w:val="0"/>
                  <w:sz w:val="24"/>
                  <w:lang/>
                </w:rPr>
                <w:t xml:space="preserve"> </w:t>
              </w:r>
              <w:r>
                <w:rPr>
                  <w:rFonts w:ascii="宋体" w:hAnsi="宋体" w:cs="宋体" w:hint="eastAsia"/>
                  <w:color w:val="000000"/>
                  <w:kern w:val="0"/>
                  <w:sz w:val="20"/>
                  <w:szCs w:val="20"/>
                  <w:lang/>
                </w:rPr>
                <w:t>年</w:t>
              </w:r>
              <w:r>
                <w:rPr>
                  <w:rFonts w:ascii="宋体" w:hAnsi="宋体" w:cs="宋体"/>
                  <w:color w:val="000000"/>
                  <w:kern w:val="0"/>
                  <w:sz w:val="24"/>
                  <w:lang/>
                </w:rPr>
                <w:t xml:space="preserve"> </w:t>
              </w:r>
              <w:r>
                <w:rPr>
                  <w:rFonts w:ascii="宋体" w:hAnsi="宋体" w:cs="宋体"/>
                  <w:color w:val="000000"/>
                  <w:kern w:val="0"/>
                  <w:sz w:val="20"/>
                  <w:szCs w:val="20"/>
                  <w:lang/>
                </w:rPr>
                <w:t>7</w:t>
              </w:r>
              <w:r>
                <w:rPr>
                  <w:rFonts w:ascii="宋体" w:hAnsi="宋体" w:cs="宋体"/>
                  <w:color w:val="000000"/>
                  <w:kern w:val="0"/>
                  <w:sz w:val="24"/>
                  <w:lang/>
                </w:rPr>
                <w:t xml:space="preserve"> </w:t>
              </w:r>
            </w:smartTag>
            <w:r>
              <w:rPr>
                <w:rFonts w:ascii="宋体" w:hAnsi="宋体" w:cs="宋体" w:hint="eastAsia"/>
                <w:color w:val="000000"/>
                <w:kern w:val="0"/>
                <w:sz w:val="20"/>
                <w:szCs w:val="20"/>
                <w:lang/>
              </w:rPr>
              <w:t>月</w:t>
            </w:r>
            <w:r>
              <w:rPr>
                <w:rFonts w:ascii="宋体" w:hAnsi="宋体" w:cs="宋体"/>
                <w:color w:val="000000"/>
                <w:kern w:val="0"/>
                <w:sz w:val="24"/>
                <w:lang/>
              </w:rPr>
              <w:t xml:space="preserve"> </w:t>
            </w:r>
            <w:r>
              <w:rPr>
                <w:rFonts w:ascii="宋体" w:hAnsi="宋体" w:cs="宋体"/>
                <w:color w:val="000000"/>
                <w:kern w:val="0"/>
                <w:sz w:val="20"/>
                <w:szCs w:val="20"/>
                <w:lang/>
              </w:rPr>
              <w:t>1</w:t>
            </w:r>
            <w:r>
              <w:rPr>
                <w:rFonts w:ascii="宋体" w:hAnsi="宋体" w:cs="宋体"/>
                <w:color w:val="000000"/>
                <w:kern w:val="0"/>
                <w:sz w:val="24"/>
                <w:lang/>
              </w:rPr>
              <w:t xml:space="preserve"> </w:t>
            </w:r>
            <w:r>
              <w:rPr>
                <w:rFonts w:ascii="宋体" w:hAnsi="宋体" w:cs="宋体" w:hint="eastAsia"/>
                <w:color w:val="000000"/>
                <w:kern w:val="0"/>
                <w:sz w:val="20"/>
                <w:szCs w:val="20"/>
                <w:lang/>
              </w:rPr>
              <w:t>日实施）</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hint="eastAsia"/>
                <w:color w:val="000000"/>
                <w:kern w:val="0"/>
                <w:sz w:val="20"/>
                <w:szCs w:val="20"/>
                <w:lang/>
              </w:rPr>
              <w:t>第二十八条</w:t>
            </w:r>
            <w:r>
              <w:rPr>
                <w:rFonts w:ascii="宋体" w:hAnsi="宋体" w:cs="宋体"/>
                <w:color w:val="000000"/>
                <w:kern w:val="0"/>
                <w:sz w:val="24"/>
                <w:lang/>
              </w:rPr>
              <w:t xml:space="preserve"> </w:t>
            </w:r>
            <w:r>
              <w:rPr>
                <w:rFonts w:ascii="宋体" w:hAnsi="宋体" w:cs="宋体" w:hint="eastAsia"/>
                <w:color w:val="000000"/>
                <w:kern w:val="0"/>
                <w:sz w:val="20"/>
                <w:szCs w:val="20"/>
                <w:lang/>
              </w:rPr>
              <w:t>民政部门应当按照实施许可权限，通过书面检查或者实地查验等方式对养老机构进行监督检查，并向社会公布检查结果。上级民政部门可以委托下级民政部门进行监督检查。养老机构应当于每年</w:t>
            </w:r>
            <w:r>
              <w:rPr>
                <w:rFonts w:ascii="宋体" w:hAnsi="宋体" w:cs="宋体"/>
                <w:color w:val="000000"/>
                <w:kern w:val="0"/>
                <w:sz w:val="24"/>
                <w:lang/>
              </w:rPr>
              <w:t xml:space="preserve"> </w:t>
            </w:r>
            <w:r>
              <w:rPr>
                <w:rFonts w:ascii="宋体" w:hAnsi="宋体" w:cs="宋体"/>
                <w:color w:val="000000"/>
                <w:kern w:val="0"/>
                <w:sz w:val="20"/>
                <w:szCs w:val="20"/>
                <w:lang/>
              </w:rPr>
              <w:t>3</w:t>
            </w:r>
            <w:r>
              <w:rPr>
                <w:rFonts w:ascii="宋体" w:hAnsi="宋体" w:cs="宋体"/>
                <w:color w:val="000000"/>
                <w:kern w:val="0"/>
                <w:sz w:val="24"/>
                <w:lang/>
              </w:rPr>
              <w:t xml:space="preserve"> </w:t>
            </w:r>
            <w:r>
              <w:rPr>
                <w:rFonts w:ascii="宋体" w:hAnsi="宋体" w:cs="宋体" w:hint="eastAsia"/>
                <w:color w:val="000000"/>
                <w:kern w:val="0"/>
                <w:sz w:val="20"/>
                <w:szCs w:val="20"/>
                <w:lang/>
              </w:rPr>
              <w:t>月</w:t>
            </w:r>
            <w:r>
              <w:rPr>
                <w:rFonts w:ascii="宋体" w:hAnsi="宋体" w:cs="宋体"/>
                <w:color w:val="000000"/>
                <w:kern w:val="0"/>
                <w:sz w:val="24"/>
                <w:lang/>
              </w:rPr>
              <w:t xml:space="preserve"> </w:t>
            </w:r>
            <w:r>
              <w:rPr>
                <w:rFonts w:ascii="宋体" w:hAnsi="宋体" w:cs="宋体"/>
                <w:color w:val="000000"/>
                <w:kern w:val="0"/>
                <w:sz w:val="20"/>
                <w:szCs w:val="20"/>
                <w:lang/>
              </w:rPr>
              <w:t>31</w:t>
            </w:r>
            <w:r>
              <w:rPr>
                <w:rFonts w:ascii="宋体" w:hAnsi="宋体" w:cs="宋体" w:hint="eastAsia"/>
                <w:color w:val="000000"/>
                <w:kern w:val="0"/>
                <w:sz w:val="20"/>
                <w:szCs w:val="20"/>
                <w:lang/>
              </w:rPr>
              <w:t>日之前向实施许可的民政部门提交上一年度的工作报告。年度工作报告内容包括服务范围、服务质量、运营管理等情况。</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color w:val="000000"/>
                <w:kern w:val="0"/>
                <w:sz w:val="20"/>
                <w:szCs w:val="20"/>
                <w:lang/>
              </w:rPr>
              <w:t>2.</w:t>
            </w:r>
            <w:r>
              <w:rPr>
                <w:rFonts w:ascii="宋体" w:hAnsi="宋体" w:cs="宋体" w:hint="eastAsia"/>
                <w:color w:val="000000"/>
                <w:kern w:val="0"/>
                <w:sz w:val="20"/>
                <w:szCs w:val="20"/>
                <w:lang/>
              </w:rPr>
              <w:t>《养老机构设立许可办法》（民政部令第</w:t>
            </w:r>
            <w:r>
              <w:rPr>
                <w:rFonts w:ascii="宋体" w:hAnsi="宋体" w:cs="宋体"/>
                <w:color w:val="000000"/>
                <w:kern w:val="0"/>
                <w:sz w:val="24"/>
                <w:lang/>
              </w:rPr>
              <w:t xml:space="preserve"> </w:t>
            </w:r>
            <w:r>
              <w:rPr>
                <w:rFonts w:ascii="宋体" w:hAnsi="宋体" w:cs="宋体"/>
                <w:color w:val="000000"/>
                <w:kern w:val="0"/>
                <w:sz w:val="20"/>
                <w:szCs w:val="20"/>
                <w:lang/>
              </w:rPr>
              <w:t>48</w:t>
            </w:r>
            <w:r>
              <w:rPr>
                <w:rFonts w:ascii="宋体" w:hAnsi="宋体" w:cs="宋体"/>
                <w:color w:val="000000"/>
                <w:kern w:val="0"/>
                <w:sz w:val="24"/>
                <w:lang/>
              </w:rPr>
              <w:t xml:space="preserve"> </w:t>
            </w:r>
            <w:r>
              <w:rPr>
                <w:rFonts w:ascii="宋体" w:hAnsi="宋体" w:cs="宋体" w:hint="eastAsia"/>
                <w:color w:val="000000"/>
                <w:kern w:val="0"/>
                <w:sz w:val="20"/>
                <w:szCs w:val="20"/>
                <w:lang/>
              </w:rPr>
              <w:t>号，</w:t>
            </w:r>
            <w:smartTag w:uri="urn:schemas-microsoft-com:office:smarttags" w:element="chsdate">
              <w:smartTagPr>
                <w:attr w:name="IsROCDate" w:val="False"/>
                <w:attr w:name="IsLunarDate" w:val="False"/>
                <w:attr w:name="Day" w:val="1"/>
                <w:attr w:name="Month" w:val="7"/>
                <w:attr w:name="Year" w:val="2013"/>
              </w:smartTagPr>
              <w:r>
                <w:rPr>
                  <w:rFonts w:ascii="宋体" w:hAnsi="宋体" w:cs="宋体"/>
                  <w:color w:val="000000"/>
                  <w:kern w:val="0"/>
                  <w:sz w:val="20"/>
                  <w:szCs w:val="20"/>
                  <w:lang/>
                </w:rPr>
                <w:t>2013</w:t>
              </w:r>
              <w:r>
                <w:rPr>
                  <w:rFonts w:ascii="宋体" w:hAnsi="宋体" w:cs="宋体"/>
                  <w:color w:val="000000"/>
                  <w:kern w:val="0"/>
                  <w:sz w:val="24"/>
                  <w:lang/>
                </w:rPr>
                <w:t xml:space="preserve"> </w:t>
              </w:r>
              <w:r>
                <w:rPr>
                  <w:rFonts w:ascii="宋体" w:hAnsi="宋体" w:cs="宋体" w:hint="eastAsia"/>
                  <w:color w:val="000000"/>
                  <w:kern w:val="0"/>
                  <w:sz w:val="20"/>
                  <w:szCs w:val="20"/>
                  <w:lang/>
                </w:rPr>
                <w:t>年</w:t>
              </w:r>
              <w:r>
                <w:rPr>
                  <w:rFonts w:ascii="宋体" w:hAnsi="宋体" w:cs="宋体"/>
                  <w:color w:val="000000"/>
                  <w:kern w:val="0"/>
                  <w:sz w:val="24"/>
                  <w:lang/>
                </w:rPr>
                <w:t xml:space="preserve"> </w:t>
              </w:r>
              <w:r>
                <w:rPr>
                  <w:rFonts w:ascii="宋体" w:hAnsi="宋体" w:cs="宋体"/>
                  <w:color w:val="000000"/>
                  <w:kern w:val="0"/>
                  <w:sz w:val="20"/>
                  <w:szCs w:val="20"/>
                  <w:lang/>
                </w:rPr>
                <w:t>7</w:t>
              </w:r>
              <w:r>
                <w:rPr>
                  <w:rFonts w:ascii="宋体" w:hAnsi="宋体" w:cs="宋体"/>
                  <w:color w:val="000000"/>
                  <w:kern w:val="0"/>
                  <w:sz w:val="24"/>
                  <w:lang/>
                </w:rPr>
                <w:t xml:space="preserve"> </w:t>
              </w:r>
            </w:smartTag>
            <w:r>
              <w:rPr>
                <w:rFonts w:ascii="宋体" w:hAnsi="宋体" w:cs="宋体" w:hint="eastAsia"/>
                <w:color w:val="000000"/>
                <w:kern w:val="0"/>
                <w:sz w:val="20"/>
                <w:szCs w:val="20"/>
                <w:lang/>
              </w:rPr>
              <w:t>月</w:t>
            </w:r>
            <w:r>
              <w:rPr>
                <w:rFonts w:ascii="宋体" w:hAnsi="宋体" w:cs="宋体"/>
                <w:color w:val="000000"/>
                <w:kern w:val="0"/>
                <w:sz w:val="24"/>
                <w:lang/>
              </w:rPr>
              <w:t xml:space="preserve"> </w:t>
            </w:r>
            <w:r>
              <w:rPr>
                <w:rFonts w:ascii="宋体" w:hAnsi="宋体" w:cs="宋体"/>
                <w:color w:val="000000"/>
                <w:kern w:val="0"/>
                <w:sz w:val="20"/>
                <w:szCs w:val="20"/>
                <w:lang/>
              </w:rPr>
              <w:t>1</w:t>
            </w:r>
            <w:r>
              <w:rPr>
                <w:rFonts w:ascii="宋体" w:hAnsi="宋体" w:cs="宋体"/>
                <w:color w:val="000000"/>
                <w:kern w:val="0"/>
                <w:sz w:val="24"/>
                <w:lang/>
              </w:rPr>
              <w:t xml:space="preserve"> </w:t>
            </w:r>
            <w:r>
              <w:rPr>
                <w:rFonts w:ascii="宋体" w:hAnsi="宋体" w:cs="宋体" w:hint="eastAsia"/>
                <w:color w:val="000000"/>
                <w:kern w:val="0"/>
                <w:sz w:val="20"/>
                <w:szCs w:val="20"/>
                <w:lang/>
              </w:rPr>
              <w:t>日实施）</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hint="eastAsia"/>
                <w:color w:val="000000"/>
                <w:kern w:val="0"/>
                <w:sz w:val="20"/>
                <w:szCs w:val="20"/>
                <w:lang/>
              </w:rPr>
              <w:t>十二条</w:t>
            </w:r>
            <w:r>
              <w:rPr>
                <w:rFonts w:ascii="宋体" w:hAnsi="宋体" w:cs="宋体"/>
                <w:color w:val="000000"/>
                <w:kern w:val="0"/>
                <w:sz w:val="24"/>
                <w:lang/>
              </w:rPr>
              <w:t xml:space="preserve"> </w:t>
            </w:r>
            <w:r>
              <w:rPr>
                <w:rFonts w:ascii="宋体" w:hAnsi="宋体" w:cs="宋体" w:hint="eastAsia"/>
                <w:color w:val="000000"/>
                <w:kern w:val="0"/>
                <w:sz w:val="20"/>
                <w:szCs w:val="20"/>
                <w:lang/>
              </w:rPr>
              <w:t>许可机关依法对养老机构的名称、住所、法定代表人或者主要负责人、服务范围等设立许可证载明事项的变化情况进行监督检查，养老机构应当接受和配合监督检查。</w:t>
            </w:r>
          </w:p>
          <w:p w:rsidR="00182448" w:rsidRDefault="00182448" w:rsidP="00D33BDE">
            <w:pPr>
              <w:widowControl/>
              <w:spacing w:line="220" w:lineRule="exact"/>
              <w:jc w:val="left"/>
              <w:textAlignment w:val="center"/>
              <w:rPr>
                <w:rFonts w:ascii="宋体" w:cs="宋体"/>
                <w:color w:val="000000"/>
                <w:kern w:val="0"/>
                <w:sz w:val="20"/>
                <w:szCs w:val="20"/>
                <w:lang/>
              </w:rPr>
            </w:pPr>
          </w:p>
          <w:p w:rsidR="00182448" w:rsidRDefault="00182448" w:rsidP="00D33BDE">
            <w:pPr>
              <w:widowControl/>
              <w:spacing w:line="220" w:lineRule="exact"/>
              <w:jc w:val="left"/>
              <w:textAlignment w:val="center"/>
              <w:rPr>
                <w:rFonts w:ascii="宋体" w:cs="宋体"/>
                <w:color w:val="000000"/>
                <w:kern w:val="0"/>
                <w:sz w:val="20"/>
                <w:szCs w:val="20"/>
                <w:lang/>
              </w:rPr>
            </w:pPr>
          </w:p>
          <w:p w:rsidR="00182448" w:rsidRDefault="00182448" w:rsidP="00D33BDE">
            <w:pPr>
              <w:widowControl/>
              <w:spacing w:line="220" w:lineRule="exact"/>
              <w:jc w:val="left"/>
              <w:textAlignment w:val="center"/>
              <w:rPr>
                <w:rFonts w:ascii="宋体" w:cs="宋体"/>
                <w:color w:val="000000"/>
                <w:sz w:val="20"/>
                <w:szCs w:val="20"/>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182448" w:rsidRDefault="00182448" w:rsidP="00D33BDE">
            <w:pPr>
              <w:widowControl/>
              <w:spacing w:line="240" w:lineRule="exact"/>
              <w:jc w:val="left"/>
              <w:textAlignment w:val="center"/>
              <w:rPr>
                <w:rFonts w:ascii="宋体" w:cs="宋体"/>
                <w:color w:val="000000"/>
                <w:sz w:val="20"/>
                <w:szCs w:val="20"/>
              </w:rPr>
            </w:pPr>
            <w:r>
              <w:rPr>
                <w:rFonts w:ascii="宋体" w:hAnsi="宋体" w:cs="宋体"/>
                <w:color w:val="000000"/>
                <w:kern w:val="0"/>
                <w:sz w:val="24"/>
                <w:lang/>
              </w:rPr>
              <w:t xml:space="preserve"> </w:t>
            </w:r>
            <w:r>
              <w:rPr>
                <w:rFonts w:ascii="宋体" w:hAnsi="宋体" w:cs="宋体"/>
                <w:color w:val="000000"/>
                <w:kern w:val="0"/>
                <w:sz w:val="20"/>
                <w:szCs w:val="20"/>
                <w:lang/>
              </w:rPr>
              <w:t>1.</w:t>
            </w:r>
            <w:r>
              <w:rPr>
                <w:rFonts w:ascii="宋体" w:hAnsi="宋体" w:cs="宋体" w:hint="eastAsia"/>
                <w:color w:val="000000"/>
                <w:kern w:val="0"/>
                <w:sz w:val="20"/>
                <w:szCs w:val="20"/>
                <w:lang/>
              </w:rPr>
              <w:t>抽查养老机构是否取得《养老机构设立许可证》；</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color w:val="000000"/>
                <w:kern w:val="0"/>
                <w:sz w:val="20"/>
                <w:szCs w:val="20"/>
                <w:lang/>
              </w:rPr>
              <w:t>2.</w:t>
            </w:r>
            <w:r>
              <w:rPr>
                <w:rFonts w:ascii="宋体" w:hAnsi="宋体" w:cs="宋体" w:hint="eastAsia"/>
                <w:color w:val="000000"/>
                <w:kern w:val="0"/>
                <w:sz w:val="20"/>
                <w:szCs w:val="20"/>
                <w:lang/>
              </w:rPr>
              <w:t>抽查养老机构是否有提交年度报告，报告是否完整；</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color w:val="000000"/>
                <w:kern w:val="0"/>
                <w:sz w:val="20"/>
                <w:szCs w:val="20"/>
                <w:lang/>
              </w:rPr>
              <w:t>3.</w:t>
            </w:r>
            <w:r>
              <w:rPr>
                <w:rFonts w:ascii="宋体" w:hAnsi="宋体" w:cs="宋体" w:hint="eastAsia"/>
                <w:color w:val="000000"/>
                <w:kern w:val="0"/>
                <w:sz w:val="20"/>
                <w:szCs w:val="20"/>
                <w:lang/>
              </w:rPr>
              <w:t>抽查养老机构是否依据《养老机构管理办法》开展运营。</w:t>
            </w:r>
          </w:p>
        </w:tc>
        <w:tc>
          <w:tcPr>
            <w:tcW w:w="1080"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left"/>
              <w:textAlignment w:val="center"/>
              <w:rPr>
                <w:rFonts w:ascii="宋体" w:cs="宋体"/>
                <w:color w:val="000000"/>
                <w:sz w:val="20"/>
                <w:szCs w:val="20"/>
              </w:rPr>
            </w:pPr>
            <w:r>
              <w:rPr>
                <w:rFonts w:ascii="宋体" w:hAnsi="宋体" w:cs="宋体" w:hint="eastAsia"/>
                <w:color w:val="000000"/>
                <w:sz w:val="20"/>
                <w:szCs w:val="20"/>
              </w:rPr>
              <w:t>县民政局</w:t>
            </w:r>
          </w:p>
        </w:tc>
        <w:tc>
          <w:tcPr>
            <w:tcW w:w="705"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color w:val="000000"/>
                <w:sz w:val="20"/>
                <w:szCs w:val="20"/>
              </w:rPr>
            </w:pPr>
            <w:r>
              <w:rPr>
                <w:rFonts w:ascii="宋体" w:cs="宋体"/>
                <w:color w:val="000000"/>
                <w:sz w:val="20"/>
                <w:szCs w:val="20"/>
              </w:rPr>
              <w:t>2</w:t>
            </w:r>
          </w:p>
        </w:tc>
        <w:tc>
          <w:tcPr>
            <w:tcW w:w="1080"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color w:val="000000"/>
                <w:sz w:val="20"/>
                <w:szCs w:val="20"/>
              </w:rPr>
            </w:pPr>
            <w:r>
              <w:rPr>
                <w:rFonts w:ascii="宋体" w:hAnsi="宋体" w:cs="宋体"/>
                <w:color w:val="000000"/>
                <w:kern w:val="0"/>
                <w:sz w:val="20"/>
                <w:szCs w:val="20"/>
                <w:lang/>
              </w:rPr>
              <w:t>100%</w:t>
            </w:r>
          </w:p>
        </w:tc>
        <w:tc>
          <w:tcPr>
            <w:tcW w:w="720"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color w:val="000000"/>
                <w:sz w:val="20"/>
                <w:szCs w:val="20"/>
              </w:rPr>
            </w:pPr>
            <w:r>
              <w:rPr>
                <w:rFonts w:ascii="宋体" w:hAnsi="宋体" w:cs="宋体" w:hint="eastAsia"/>
                <w:color w:val="000000"/>
                <w:kern w:val="0"/>
                <w:sz w:val="20"/>
                <w:szCs w:val="20"/>
                <w:lang/>
              </w:rPr>
              <w:t>每年</w:t>
            </w:r>
            <w:r>
              <w:rPr>
                <w:rFonts w:ascii="宋体" w:hAnsi="宋体" w:cs="宋体"/>
                <w:color w:val="000000"/>
                <w:kern w:val="0"/>
                <w:sz w:val="20"/>
                <w:szCs w:val="20"/>
                <w:lang/>
              </w:rPr>
              <w:t>1</w:t>
            </w:r>
            <w:r>
              <w:rPr>
                <w:rFonts w:ascii="宋体" w:hAnsi="宋体" w:cs="宋体" w:hint="eastAsia"/>
                <w:color w:val="000000"/>
                <w:kern w:val="0"/>
                <w:sz w:val="20"/>
                <w:szCs w:val="20"/>
                <w:lang/>
              </w:rPr>
              <w:t>次</w:t>
            </w:r>
          </w:p>
        </w:tc>
        <w:tc>
          <w:tcPr>
            <w:tcW w:w="1080"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left"/>
              <w:textAlignment w:val="center"/>
              <w:rPr>
                <w:rFonts w:ascii="宋体" w:cs="宋体"/>
                <w:color w:val="000000"/>
                <w:sz w:val="20"/>
                <w:szCs w:val="20"/>
              </w:rPr>
            </w:pPr>
            <w:r>
              <w:rPr>
                <w:rFonts w:ascii="宋体" w:cs="宋体"/>
                <w:color w:val="000000"/>
                <w:kern w:val="0"/>
                <w:sz w:val="20"/>
                <w:szCs w:val="20"/>
                <w:lang/>
              </w:rPr>
              <w:t> </w:t>
            </w:r>
          </w:p>
        </w:tc>
      </w:tr>
      <w:tr w:rsidR="00182448" w:rsidRPr="00985F29" w:rsidTr="00D33BDE">
        <w:trPr>
          <w:trHeight w:val="905"/>
        </w:trPr>
        <w:tc>
          <w:tcPr>
            <w:tcW w:w="900"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jc w:val="center"/>
              <w:textAlignment w:val="center"/>
              <w:rPr>
                <w:rFonts w:ascii="宋体" w:cs="宋体"/>
                <w:color w:val="000000"/>
                <w:sz w:val="20"/>
                <w:szCs w:val="20"/>
              </w:rPr>
            </w:pPr>
            <w:r>
              <w:rPr>
                <w:rFonts w:ascii="宋体" w:hAnsi="宋体" w:cs="宋体"/>
                <w:color w:val="000000"/>
                <w:kern w:val="0"/>
                <w:sz w:val="20"/>
                <w:szCs w:val="20"/>
                <w:lang/>
              </w:rPr>
              <w:t>5</w:t>
            </w:r>
          </w:p>
        </w:tc>
        <w:tc>
          <w:tcPr>
            <w:tcW w:w="1455" w:type="dxa"/>
            <w:tcBorders>
              <w:top w:val="single" w:sz="4" w:space="0" w:color="000000"/>
              <w:left w:val="single" w:sz="4" w:space="0" w:color="000000"/>
              <w:bottom w:val="single" w:sz="4" w:space="0" w:color="000000"/>
              <w:right w:val="single" w:sz="4" w:space="0" w:color="000000"/>
            </w:tcBorders>
            <w:vAlign w:val="center"/>
          </w:tcPr>
          <w:p w:rsidR="00182448" w:rsidRDefault="00182448">
            <w:pPr>
              <w:widowControl/>
              <w:spacing w:line="23" w:lineRule="atLeast"/>
              <w:textAlignment w:val="center"/>
              <w:rPr>
                <w:rFonts w:ascii="宋体" w:cs="宋体"/>
                <w:color w:val="000000"/>
                <w:sz w:val="20"/>
                <w:szCs w:val="20"/>
              </w:rPr>
            </w:pPr>
            <w:r>
              <w:rPr>
                <w:rFonts w:ascii="宋体" w:hAnsi="宋体" w:cs="宋体" w:hint="eastAsia"/>
                <w:color w:val="000000"/>
                <w:kern w:val="0"/>
                <w:sz w:val="20"/>
                <w:szCs w:val="20"/>
                <w:lang/>
              </w:rPr>
              <w:t>对公墓（不含农村公益性公墓）的监督检查</w:t>
            </w:r>
          </w:p>
        </w:tc>
        <w:tc>
          <w:tcPr>
            <w:tcW w:w="5025" w:type="dxa"/>
            <w:tcBorders>
              <w:top w:val="single" w:sz="4" w:space="0" w:color="000000"/>
              <w:left w:val="single" w:sz="4" w:space="0" w:color="000000"/>
              <w:bottom w:val="single" w:sz="4" w:space="0" w:color="000000"/>
              <w:right w:val="single" w:sz="4" w:space="0" w:color="000000"/>
            </w:tcBorders>
            <w:vAlign w:val="center"/>
          </w:tcPr>
          <w:p w:rsidR="00182448" w:rsidRDefault="00182448" w:rsidP="00D33BDE">
            <w:pPr>
              <w:widowControl/>
              <w:spacing w:line="220" w:lineRule="exact"/>
              <w:jc w:val="left"/>
              <w:textAlignment w:val="center"/>
              <w:rPr>
                <w:rFonts w:ascii="宋体" w:cs="宋体"/>
                <w:color w:val="000000"/>
                <w:sz w:val="20"/>
                <w:szCs w:val="20"/>
              </w:rPr>
            </w:pPr>
            <w:r>
              <w:rPr>
                <w:rFonts w:ascii="宋体" w:hAnsi="宋体" w:cs="宋体"/>
                <w:color w:val="000000"/>
                <w:kern w:val="0"/>
                <w:sz w:val="24"/>
                <w:lang/>
              </w:rPr>
              <w:t xml:space="preserve">    </w:t>
            </w:r>
            <w:r>
              <w:rPr>
                <w:rFonts w:ascii="宋体" w:hAnsi="宋体" w:cs="宋体"/>
                <w:color w:val="000000"/>
                <w:kern w:val="0"/>
                <w:sz w:val="20"/>
                <w:szCs w:val="20"/>
                <w:lang/>
              </w:rPr>
              <w:t>1.</w:t>
            </w:r>
            <w:r>
              <w:rPr>
                <w:rFonts w:ascii="宋体" w:hAnsi="宋体" w:cs="宋体" w:hint="eastAsia"/>
                <w:color w:val="000000"/>
                <w:kern w:val="0"/>
                <w:sz w:val="20"/>
                <w:szCs w:val="20"/>
                <w:lang/>
              </w:rPr>
              <w:t>《殡葬管理条例》（国务院令第</w:t>
            </w:r>
            <w:r>
              <w:rPr>
                <w:rFonts w:ascii="宋体" w:hAnsi="宋体" w:cs="宋体"/>
                <w:color w:val="000000"/>
                <w:kern w:val="0"/>
                <w:sz w:val="24"/>
                <w:lang/>
              </w:rPr>
              <w:t xml:space="preserve"> </w:t>
            </w:r>
            <w:r>
              <w:rPr>
                <w:rFonts w:ascii="宋体" w:hAnsi="宋体" w:cs="宋体"/>
                <w:color w:val="000000"/>
                <w:kern w:val="0"/>
                <w:sz w:val="20"/>
                <w:szCs w:val="20"/>
                <w:lang/>
              </w:rPr>
              <w:t>225</w:t>
            </w:r>
            <w:r>
              <w:rPr>
                <w:rFonts w:ascii="宋体" w:hAnsi="宋体" w:cs="宋体"/>
                <w:color w:val="000000"/>
                <w:kern w:val="0"/>
                <w:sz w:val="24"/>
                <w:lang/>
              </w:rPr>
              <w:t xml:space="preserve"> </w:t>
            </w:r>
            <w:r>
              <w:rPr>
                <w:rFonts w:ascii="宋体" w:hAnsi="宋体" w:cs="宋体" w:hint="eastAsia"/>
                <w:color w:val="000000"/>
                <w:kern w:val="0"/>
                <w:sz w:val="20"/>
                <w:szCs w:val="20"/>
                <w:lang/>
              </w:rPr>
              <w:t>号）</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hint="eastAsia"/>
                <w:color w:val="000000"/>
                <w:kern w:val="0"/>
                <w:sz w:val="20"/>
                <w:szCs w:val="20"/>
                <w:lang/>
              </w:rPr>
              <w:t>第八条</w:t>
            </w:r>
            <w:r>
              <w:rPr>
                <w:rFonts w:ascii="宋体" w:hAnsi="宋体" w:cs="宋体"/>
                <w:color w:val="000000"/>
                <w:kern w:val="0"/>
                <w:sz w:val="24"/>
                <w:lang/>
              </w:rPr>
              <w:t xml:space="preserve"> </w:t>
            </w:r>
            <w:r>
              <w:rPr>
                <w:rFonts w:ascii="宋体" w:hAnsi="宋体" w:cs="宋体" w:hint="eastAsia"/>
                <w:color w:val="000000"/>
                <w:kern w:val="0"/>
                <w:sz w:val="20"/>
                <w:szCs w:val="20"/>
                <w:lang/>
              </w:rPr>
              <w:t>建设殡仪馆、火葬场，由县级人民政府和设区的市、自治州人民政府的民政部门提出方案，报本级人民政府审批，建设殡服务站、骨灰堂、由县级人民政府和设区的市、自治州人民政府的民政部门审批；建设公墓，经县级人民政府和设区的市、自治州人民政府的民政部门审核同意后，报省、自治区、直辖市人民政府民政部门审批。</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color w:val="000000"/>
                <w:kern w:val="0"/>
                <w:sz w:val="20"/>
                <w:szCs w:val="20"/>
                <w:lang/>
              </w:rPr>
              <w:t>2.</w:t>
            </w:r>
            <w:r>
              <w:rPr>
                <w:rFonts w:ascii="宋体" w:hAnsi="宋体" w:cs="宋体" w:hint="eastAsia"/>
                <w:color w:val="000000"/>
                <w:kern w:val="0"/>
                <w:sz w:val="20"/>
                <w:szCs w:val="20"/>
                <w:lang/>
              </w:rPr>
              <w:t>《行政许可法》</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hint="eastAsia"/>
                <w:color w:val="000000"/>
                <w:kern w:val="0"/>
                <w:sz w:val="20"/>
                <w:szCs w:val="20"/>
                <w:lang/>
              </w:rPr>
              <w:t>第六十一条行政机关应当建立健全监督制度，通过核查反映被许可人从事行政许可事项活动情况的有关材料，履行监督责任。</w:t>
            </w:r>
            <w:r>
              <w:rPr>
                <w:rFonts w:ascii="宋体" w:cs="宋体"/>
                <w:color w:val="000000"/>
                <w:kern w:val="0"/>
                <w:sz w:val="20"/>
                <w:szCs w:val="20"/>
                <w:lang/>
              </w:rPr>
              <w:br/>
            </w:r>
            <w:r>
              <w:rPr>
                <w:rFonts w:ascii="宋体" w:hAnsi="宋体" w:cs="宋体"/>
                <w:color w:val="000000"/>
                <w:kern w:val="0"/>
                <w:sz w:val="24"/>
                <w:lang/>
              </w:rPr>
              <w:t xml:space="preserve">    </w:t>
            </w:r>
            <w:r>
              <w:rPr>
                <w:rFonts w:ascii="宋体" w:hAnsi="宋体" w:cs="宋体" w:hint="eastAsia"/>
                <w:color w:val="000000"/>
                <w:kern w:val="0"/>
                <w:sz w:val="20"/>
                <w:szCs w:val="20"/>
                <w:lang/>
              </w:rPr>
              <w:t>行政机关依法对被许可人从事行政许可事项的活动进行监督检查时，应当将监督检查的情况和处理结果予以记录，由监督检查人员签字后归档。公众有权查阅行政机关监督检查记录。</w:t>
            </w:r>
          </w:p>
        </w:tc>
        <w:tc>
          <w:tcPr>
            <w:tcW w:w="2175" w:type="dxa"/>
            <w:tcBorders>
              <w:top w:val="single" w:sz="6" w:space="0" w:color="000000"/>
              <w:left w:val="single" w:sz="6" w:space="0" w:color="000000"/>
              <w:bottom w:val="single" w:sz="6" w:space="0" w:color="000000"/>
              <w:right w:val="single" w:sz="6" w:space="0" w:color="000000"/>
            </w:tcBorders>
            <w:vAlign w:val="center"/>
          </w:tcPr>
          <w:p w:rsidR="00182448" w:rsidRDefault="00182448" w:rsidP="00D33BDE">
            <w:pPr>
              <w:spacing w:line="240" w:lineRule="exact"/>
              <w:rPr>
                <w:rFonts w:ascii="微软雅黑" w:eastAsia="微软雅黑" w:hAnsi="微软雅黑" w:cs="微软雅黑"/>
                <w:color w:val="333333"/>
                <w:szCs w:val="21"/>
              </w:rPr>
            </w:pPr>
            <w:r>
              <w:rPr>
                <w:rFonts w:ascii="微软雅黑" w:eastAsia="微软雅黑" w:hAnsi="微软雅黑" w:cs="微软雅黑" w:hint="eastAsia"/>
                <w:color w:val="000000"/>
                <w:sz w:val="20"/>
                <w:szCs w:val="20"/>
              </w:rPr>
              <w:t>抽查市内公墓（不含农村公益性公墓）是否手续齐全、合法审批；对日常经营行为中的墓穴面积、墓区规划、墓区绿化管理费用收取使用、节地生态葬法推广进行监督。</w:t>
            </w:r>
          </w:p>
        </w:tc>
        <w:tc>
          <w:tcPr>
            <w:tcW w:w="1080" w:type="dxa"/>
            <w:tcBorders>
              <w:top w:val="single" w:sz="6" w:space="0" w:color="000000"/>
              <w:left w:val="single" w:sz="6" w:space="0" w:color="000000"/>
              <w:bottom w:val="single" w:sz="6" w:space="0" w:color="000000"/>
              <w:right w:val="single" w:sz="6" w:space="0" w:color="000000"/>
            </w:tcBorders>
            <w:vAlign w:val="center"/>
          </w:tcPr>
          <w:p w:rsidR="00182448" w:rsidRDefault="00182448">
            <w:pPr>
              <w:rPr>
                <w:rFonts w:ascii="微软雅黑" w:eastAsia="微软雅黑" w:hAnsi="微软雅黑" w:cs="微软雅黑"/>
                <w:color w:val="333333"/>
                <w:szCs w:val="21"/>
              </w:rPr>
            </w:pPr>
            <w:r>
              <w:rPr>
                <w:rFonts w:ascii="微软雅黑" w:eastAsia="微软雅黑" w:hAnsi="微软雅黑" w:cs="微软雅黑" w:hint="eastAsia"/>
                <w:color w:val="333333"/>
                <w:szCs w:val="21"/>
              </w:rPr>
              <w:t>县民政局</w:t>
            </w:r>
          </w:p>
        </w:tc>
        <w:tc>
          <w:tcPr>
            <w:tcW w:w="705" w:type="dxa"/>
            <w:tcBorders>
              <w:top w:val="single" w:sz="6" w:space="0" w:color="000000"/>
              <w:left w:val="single" w:sz="6" w:space="0" w:color="000000"/>
              <w:bottom w:val="single" w:sz="6" w:space="0" w:color="000000"/>
              <w:right w:val="single" w:sz="6" w:space="0" w:color="000000"/>
            </w:tcBorders>
            <w:vAlign w:val="center"/>
          </w:tcPr>
          <w:p w:rsidR="00182448" w:rsidRDefault="00182448" w:rsidP="00D33BDE">
            <w:pPr>
              <w:jc w:val="center"/>
              <w:rPr>
                <w:rFonts w:ascii="微软雅黑" w:eastAsia="微软雅黑" w:hAnsi="微软雅黑" w:cs="微软雅黑"/>
                <w:color w:val="333333"/>
                <w:szCs w:val="21"/>
              </w:rPr>
            </w:pPr>
            <w:r>
              <w:rPr>
                <w:rFonts w:ascii="微软雅黑" w:eastAsia="微软雅黑" w:hAnsi="微软雅黑" w:cs="微软雅黑"/>
                <w:color w:val="333333"/>
                <w:szCs w:val="21"/>
              </w:rPr>
              <w:t>1</w:t>
            </w:r>
          </w:p>
        </w:tc>
        <w:tc>
          <w:tcPr>
            <w:tcW w:w="1080" w:type="dxa"/>
            <w:tcBorders>
              <w:top w:val="single" w:sz="6" w:space="0" w:color="000000"/>
              <w:left w:val="single" w:sz="6" w:space="0" w:color="000000"/>
              <w:bottom w:val="single" w:sz="6" w:space="0" w:color="000000"/>
              <w:right w:val="single" w:sz="6" w:space="0" w:color="000000"/>
            </w:tcBorders>
            <w:vAlign w:val="center"/>
          </w:tcPr>
          <w:p w:rsidR="00182448" w:rsidRPr="00D33BDE" w:rsidRDefault="00182448" w:rsidP="00D33BDE">
            <w:pPr>
              <w:jc w:val="center"/>
              <w:rPr>
                <w:rFonts w:ascii="宋体" w:hAnsi="宋体" w:cs="微软雅黑"/>
                <w:color w:val="333333"/>
                <w:szCs w:val="21"/>
              </w:rPr>
            </w:pPr>
            <w:r w:rsidRPr="00D33BDE">
              <w:rPr>
                <w:rFonts w:ascii="宋体" w:hAnsi="宋体" w:cs="微软雅黑"/>
                <w:color w:val="333333"/>
                <w:szCs w:val="21"/>
              </w:rPr>
              <w:t>10%</w:t>
            </w:r>
          </w:p>
        </w:tc>
        <w:tc>
          <w:tcPr>
            <w:tcW w:w="720" w:type="dxa"/>
            <w:tcBorders>
              <w:top w:val="single" w:sz="6" w:space="0" w:color="000000"/>
              <w:left w:val="single" w:sz="6" w:space="0" w:color="000000"/>
              <w:bottom w:val="single" w:sz="6" w:space="0" w:color="000000"/>
              <w:right w:val="single" w:sz="6" w:space="0" w:color="000000"/>
            </w:tcBorders>
            <w:vAlign w:val="center"/>
          </w:tcPr>
          <w:p w:rsidR="00182448" w:rsidRDefault="00182448">
            <w:pPr>
              <w:rPr>
                <w:rFonts w:ascii="微软雅黑" w:eastAsia="微软雅黑" w:hAnsi="微软雅黑" w:cs="微软雅黑"/>
                <w:color w:val="333333"/>
                <w:szCs w:val="21"/>
              </w:rPr>
            </w:pPr>
            <w:r>
              <w:rPr>
                <w:rFonts w:ascii="微软雅黑" w:eastAsia="微软雅黑" w:hAnsi="微软雅黑" w:cs="微软雅黑" w:hint="eastAsia"/>
                <w:color w:val="333333"/>
                <w:szCs w:val="21"/>
              </w:rPr>
              <w:t>每年</w:t>
            </w:r>
            <w:r>
              <w:rPr>
                <w:rFonts w:ascii="微软雅黑" w:eastAsia="微软雅黑" w:hAnsi="微软雅黑" w:cs="微软雅黑"/>
                <w:color w:val="333333"/>
                <w:szCs w:val="21"/>
              </w:rPr>
              <w:t>1</w:t>
            </w:r>
            <w:r>
              <w:rPr>
                <w:rFonts w:ascii="微软雅黑" w:eastAsia="微软雅黑" w:hAnsi="微软雅黑" w:cs="微软雅黑" w:hint="eastAsia"/>
                <w:color w:val="333333"/>
                <w:szCs w:val="21"/>
              </w:rPr>
              <w:t>次</w:t>
            </w:r>
          </w:p>
        </w:tc>
        <w:tc>
          <w:tcPr>
            <w:tcW w:w="1080" w:type="dxa"/>
            <w:tcBorders>
              <w:top w:val="single" w:sz="6" w:space="0" w:color="000000"/>
              <w:left w:val="single" w:sz="6" w:space="0" w:color="000000"/>
              <w:bottom w:val="single" w:sz="6" w:space="0" w:color="000000"/>
            </w:tcBorders>
            <w:vAlign w:val="center"/>
          </w:tcPr>
          <w:p w:rsidR="00182448" w:rsidRDefault="00182448">
            <w:pPr>
              <w:rPr>
                <w:rFonts w:ascii="微软雅黑" w:eastAsia="微软雅黑" w:hAnsi="微软雅黑" w:cs="微软雅黑"/>
                <w:color w:val="333333"/>
                <w:szCs w:val="21"/>
              </w:rPr>
            </w:pPr>
          </w:p>
        </w:tc>
      </w:tr>
    </w:tbl>
    <w:p w:rsidR="00182448" w:rsidRDefault="00182448">
      <w:pPr>
        <w:spacing w:line="580" w:lineRule="exact"/>
        <w:rPr>
          <w:rFonts w:ascii="仿宋_GB2312" w:eastAsia="仿宋_GB2312"/>
          <w:sz w:val="32"/>
          <w:szCs w:val="32"/>
        </w:rPr>
      </w:pPr>
      <w:r>
        <w:rPr>
          <w:rFonts w:ascii="仿宋_GB2312" w:eastAsia="仿宋_GB2312" w:hint="eastAsia"/>
          <w:sz w:val="32"/>
          <w:szCs w:val="32"/>
        </w:rPr>
        <w:t>备注：</w:t>
      </w:r>
      <w:r>
        <w:rPr>
          <w:rFonts w:ascii="仿宋_GB2312" w:eastAsia="仿宋_GB2312"/>
          <w:sz w:val="32"/>
          <w:szCs w:val="32"/>
        </w:rPr>
        <w:t>1.</w:t>
      </w:r>
      <w:r>
        <w:rPr>
          <w:rFonts w:ascii="仿宋_GB2312" w:eastAsia="仿宋_GB2312" w:hint="eastAsia"/>
          <w:sz w:val="32"/>
          <w:szCs w:val="32"/>
        </w:rPr>
        <w:t>“抽查主体”填写承担抽查工作的部门内设机构或责任单位；</w:t>
      </w:r>
    </w:p>
    <w:p w:rsidR="00182448" w:rsidRPr="00D33BDE" w:rsidRDefault="00182448" w:rsidP="00D33BDE">
      <w:pPr>
        <w:spacing w:line="580" w:lineRule="exact"/>
        <w:ind w:firstLineChars="300" w:firstLine="96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“抽查对象”“抽查比例”“抽查频次”由各部门根据实际情况填写。</w:t>
      </w:r>
    </w:p>
    <w:sectPr w:rsidR="00182448" w:rsidRPr="00D33BDE" w:rsidSect="00D33BDE">
      <w:pgSz w:w="16838" w:h="11906" w:orient="landscape"/>
      <w:pgMar w:top="1531" w:right="1701" w:bottom="1531" w:left="1701" w:header="851" w:footer="992"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448" w:rsidRDefault="00182448" w:rsidP="000B6DF5">
      <w:r>
        <w:separator/>
      </w:r>
    </w:p>
  </w:endnote>
  <w:endnote w:type="continuationSeparator" w:id="0">
    <w:p w:rsidR="00182448" w:rsidRDefault="00182448" w:rsidP="000B6D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448" w:rsidRDefault="00182448" w:rsidP="000B6DF5">
      <w:r>
        <w:separator/>
      </w:r>
    </w:p>
  </w:footnote>
  <w:footnote w:type="continuationSeparator" w:id="0">
    <w:p w:rsidR="00182448" w:rsidRDefault="00182448" w:rsidP="000B6D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5BC06D5"/>
    <w:rsid w:val="000B6DF5"/>
    <w:rsid w:val="00182448"/>
    <w:rsid w:val="0088738B"/>
    <w:rsid w:val="00985F29"/>
    <w:rsid w:val="00A133E0"/>
    <w:rsid w:val="00D33BDE"/>
    <w:rsid w:val="11F25CD3"/>
    <w:rsid w:val="14382703"/>
    <w:rsid w:val="243B7479"/>
    <w:rsid w:val="65BC06D5"/>
    <w:rsid w:val="74E160B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DF5"/>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6DF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646743"/>
    <w:rPr>
      <w:rFonts w:ascii="Calibri" w:hAnsi="Calibri"/>
      <w:sz w:val="18"/>
      <w:szCs w:val="18"/>
    </w:rPr>
  </w:style>
  <w:style w:type="paragraph" w:styleId="Header">
    <w:name w:val="header"/>
    <w:basedOn w:val="Normal"/>
    <w:link w:val="HeaderChar"/>
    <w:uiPriority w:val="99"/>
    <w:rsid w:val="000B6DF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646743"/>
    <w:rPr>
      <w:rFonts w:ascii="Calibri" w:hAnsi="Calibri"/>
      <w:sz w:val="18"/>
      <w:szCs w:val="18"/>
    </w:rPr>
  </w:style>
  <w:style w:type="character" w:styleId="FollowedHyperlink">
    <w:name w:val="FollowedHyperlink"/>
    <w:basedOn w:val="DefaultParagraphFont"/>
    <w:uiPriority w:val="99"/>
    <w:rsid w:val="000B6DF5"/>
    <w:rPr>
      <w:rFonts w:cs="Times New Roman"/>
      <w:color w:val="333333"/>
      <w:u w:val="none"/>
    </w:rPr>
  </w:style>
  <w:style w:type="character" w:styleId="Emphasis">
    <w:name w:val="Emphasis"/>
    <w:basedOn w:val="DefaultParagraphFont"/>
    <w:uiPriority w:val="99"/>
    <w:qFormat/>
    <w:rsid w:val="000B6DF5"/>
    <w:rPr>
      <w:rFonts w:cs="Times New Roman"/>
    </w:rPr>
  </w:style>
  <w:style w:type="character" w:styleId="Hyperlink">
    <w:name w:val="Hyperlink"/>
    <w:basedOn w:val="DefaultParagraphFont"/>
    <w:uiPriority w:val="99"/>
    <w:rsid w:val="000B6DF5"/>
    <w:rPr>
      <w:rFonts w:cs="Times New Roman"/>
      <w:color w:val="333333"/>
      <w:u w:val="none"/>
    </w:rPr>
  </w:style>
  <w:style w:type="character" w:customStyle="1" w:styleId="glnewssz2">
    <w:name w:val="gl_news_sz2"/>
    <w:basedOn w:val="DefaultParagraphFont"/>
    <w:uiPriority w:val="99"/>
    <w:rsid w:val="000B6DF5"/>
    <w:rPr>
      <w:rFonts w:cs="Times New Roman"/>
      <w:color w:val="FFFFFF"/>
      <w:shd w:val="clear" w:color="auto" w:fill="A32A2A"/>
    </w:rPr>
  </w:style>
  <w:style w:type="character" w:customStyle="1" w:styleId="sjx">
    <w:name w:val="sjx"/>
    <w:basedOn w:val="DefaultParagraphFont"/>
    <w:uiPriority w:val="99"/>
    <w:rsid w:val="000B6DF5"/>
    <w:rPr>
      <w:rFonts w:cs="Times New Roman"/>
    </w:rPr>
  </w:style>
  <w:style w:type="character" w:customStyle="1" w:styleId="icon024">
    <w:name w:val="icon024"/>
    <w:basedOn w:val="DefaultParagraphFont"/>
    <w:uiPriority w:val="99"/>
    <w:rsid w:val="000B6DF5"/>
    <w:rPr>
      <w:rFonts w:cs="Times New Roman"/>
      <w:sz w:val="18"/>
      <w:szCs w:val="18"/>
    </w:rPr>
  </w:style>
  <w:style w:type="character" w:customStyle="1" w:styleId="icon014">
    <w:name w:val="icon014"/>
    <w:basedOn w:val="DefaultParagraphFont"/>
    <w:uiPriority w:val="99"/>
    <w:rsid w:val="000B6DF5"/>
    <w:rPr>
      <w:rFonts w:cs="Times New Roman"/>
      <w:sz w:val="18"/>
      <w:szCs w:val="18"/>
    </w:rPr>
  </w:style>
  <w:style w:type="character" w:customStyle="1" w:styleId="time">
    <w:name w:val="time"/>
    <w:basedOn w:val="DefaultParagraphFont"/>
    <w:uiPriority w:val="99"/>
    <w:rsid w:val="000B6DF5"/>
    <w:rPr>
      <w:rFonts w:cs="Times New Roman"/>
    </w:rPr>
  </w:style>
  <w:style w:type="character" w:customStyle="1" w:styleId="glnewssz">
    <w:name w:val="gl_news_sz"/>
    <w:basedOn w:val="DefaultParagraphFont"/>
    <w:uiPriority w:val="99"/>
    <w:rsid w:val="000B6DF5"/>
    <w:rPr>
      <w:rFonts w:cs="Times New Roman"/>
      <w:color w:val="FFFFFF"/>
      <w:shd w:val="clear" w:color="auto" w:fill="A32A2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Pages>
  <Words>342</Words>
  <Characters>1953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loeve</dc:creator>
  <cp:keywords/>
  <dc:description/>
  <cp:lastModifiedBy>user</cp:lastModifiedBy>
  <cp:revision>3</cp:revision>
  <dcterms:created xsi:type="dcterms:W3CDTF">2017-11-30T07:53:00Z</dcterms:created>
  <dcterms:modified xsi:type="dcterms:W3CDTF">2017-12-29T08:22:00Z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