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rFonts w:hint="default" w:ascii="宋体" w:hAnsi="宋体" w:eastAsia="宋体" w:cs="宋体"/>
          <w:color w:val="000000" w:themeColor="text1"/>
          <w:lang w:eastAsia="zh-CN"/>
          <w14:textFill>
            <w14:solidFill>
              <w14:schemeClr w14:val="tx1"/>
            </w14:solidFill>
          </w14:textFill>
        </w:rPr>
      </w:pPr>
    </w:p>
    <w:p>
      <w:pPr>
        <w:pStyle w:val="22"/>
        <w:rPr>
          <w:rFonts w:hint="default" w:ascii="宋体" w:hAnsi="宋体" w:eastAsia="宋体" w:cs="宋体"/>
          <w:color w:val="000000" w:themeColor="text1"/>
          <w14:textFill>
            <w14:solidFill>
              <w14:schemeClr w14:val="tx1"/>
            </w14:solidFill>
          </w14:textFill>
        </w:rPr>
      </w:pPr>
    </w:p>
    <w:p>
      <w:pPr>
        <w:pStyle w:val="22"/>
        <w:rPr>
          <w:rFonts w:hint="default" w:ascii="宋体" w:hAnsi="宋体" w:eastAsia="宋体" w:cs="宋体"/>
          <w:color w:val="000000" w:themeColor="text1"/>
          <w14:textFill>
            <w14:solidFill>
              <w14:schemeClr w14:val="tx1"/>
            </w14:solidFill>
          </w14:textFill>
        </w:rPr>
      </w:pPr>
    </w:p>
    <w:p>
      <w:pPr>
        <w:pStyle w:val="22"/>
        <w:jc w:val="center"/>
        <w:outlineLvl w:val="0"/>
        <w:rPr>
          <w:rFonts w:hint="default" w:ascii="宋体" w:hAnsi="宋体" w:eastAsia="宋体" w:cs="宋体"/>
          <w:b/>
          <w:color w:val="000000" w:themeColor="text1"/>
          <w:sz w:val="48"/>
          <w14:textFill>
            <w14:solidFill>
              <w14:schemeClr w14:val="tx1"/>
            </w14:solidFill>
          </w14:textFill>
        </w:rPr>
      </w:pPr>
    </w:p>
    <w:p>
      <w:pPr>
        <w:pStyle w:val="22"/>
        <w:jc w:val="center"/>
        <w:outlineLvl w:val="0"/>
        <w:rPr>
          <w:rFonts w:hint="default" w:ascii="宋体" w:hAnsi="宋体" w:eastAsia="宋体" w:cs="宋体"/>
          <w:b/>
          <w:color w:val="000000" w:themeColor="text1"/>
          <w:sz w:val="48"/>
          <w14:textFill>
            <w14:solidFill>
              <w14:schemeClr w14:val="tx1"/>
            </w14:solidFill>
          </w14:textFill>
        </w:rPr>
      </w:pPr>
      <w:r>
        <w:rPr>
          <w:rFonts w:ascii="宋体" w:hAnsi="宋体" w:eastAsia="宋体" w:cs="宋体"/>
          <w:b/>
          <w:color w:val="000000" w:themeColor="text1"/>
          <w:sz w:val="48"/>
          <w14:textFill>
            <w14:solidFill>
              <w14:schemeClr w14:val="tx1"/>
            </w14:solidFill>
          </w14:textFill>
        </w:rPr>
        <w:t>封闭式框架协议采购</w:t>
      </w:r>
    </w:p>
    <w:p>
      <w:pPr>
        <w:pStyle w:val="22"/>
        <w:jc w:val="center"/>
        <w:rPr>
          <w:rFonts w:hint="default" w:ascii="宋体" w:hAnsi="宋体" w:eastAsia="宋体" w:cs="宋体"/>
          <w:b/>
          <w:color w:val="000000" w:themeColor="text1"/>
          <w:sz w:val="48"/>
          <w14:textFill>
            <w14:solidFill>
              <w14:schemeClr w14:val="tx1"/>
            </w14:solidFill>
          </w14:textFill>
        </w:rPr>
      </w:pPr>
    </w:p>
    <w:p>
      <w:pPr>
        <w:pStyle w:val="22"/>
        <w:jc w:val="center"/>
        <w:outlineLvl w:val="0"/>
        <w:rPr>
          <w:rFonts w:hint="default" w:ascii="宋体" w:hAnsi="宋体" w:eastAsia="宋体" w:cs="宋体"/>
          <w:b/>
          <w:color w:val="000000" w:themeColor="text1"/>
          <w:sz w:val="48"/>
          <w14:textFill>
            <w14:solidFill>
              <w14:schemeClr w14:val="tx1"/>
            </w14:solidFill>
          </w14:textFill>
        </w:rPr>
      </w:pPr>
      <w:r>
        <w:rPr>
          <w:rFonts w:ascii="宋体" w:hAnsi="宋体" w:eastAsia="宋体" w:cs="宋体"/>
          <w:b/>
          <w:color w:val="000000" w:themeColor="text1"/>
          <w:sz w:val="48"/>
          <w14:textFill>
            <w14:solidFill>
              <w14:schemeClr w14:val="tx1"/>
            </w14:solidFill>
          </w14:textFill>
        </w:rPr>
        <w:t>征集文件</w:t>
      </w:r>
    </w:p>
    <w:p>
      <w:pPr>
        <w:pStyle w:val="22"/>
        <w:jc w:val="center"/>
        <w:rPr>
          <w:rFonts w:hint="default" w:ascii="宋体" w:hAnsi="宋体" w:eastAsia="宋体" w:cs="宋体"/>
          <w:b/>
          <w:color w:val="000000" w:themeColor="text1"/>
          <w:sz w:val="48"/>
          <w:lang w:eastAsia="zh-CN"/>
          <w14:textFill>
            <w14:solidFill>
              <w14:schemeClr w14:val="tx1"/>
            </w14:solidFill>
          </w14:textFill>
        </w:rPr>
      </w:pPr>
    </w:p>
    <w:p>
      <w:pPr>
        <w:pStyle w:val="22"/>
        <w:jc w:val="center"/>
        <w:rPr>
          <w:rFonts w:hint="default" w:ascii="宋体" w:hAnsi="宋体" w:eastAsia="宋体" w:cs="宋体"/>
          <w:b/>
          <w:color w:val="000000" w:themeColor="text1"/>
          <w:sz w:val="48"/>
          <w:lang w:eastAsia="zh-CN"/>
          <w14:textFill>
            <w14:solidFill>
              <w14:schemeClr w14:val="tx1"/>
            </w14:solidFill>
          </w14:textFill>
        </w:rPr>
      </w:pPr>
      <w:r>
        <w:rPr>
          <w:rFonts w:ascii="宋体" w:hAnsi="宋体" w:eastAsia="宋体" w:cs="宋体"/>
          <w:b/>
          <w:color w:val="000000" w:themeColor="text1"/>
          <w:sz w:val="48"/>
          <w:lang w:eastAsia="zh-CN"/>
          <w14:textFill>
            <w14:solidFill>
              <w14:schemeClr w14:val="tx1"/>
            </w14:solidFill>
          </w14:textFill>
        </w:rPr>
        <w:t>(</w:t>
      </w:r>
      <w:r>
        <w:rPr>
          <w:rFonts w:hint="default" w:ascii="宋体" w:hAnsi="宋体" w:eastAsia="宋体" w:cs="宋体"/>
          <w:b/>
          <w:color w:val="000000" w:themeColor="text1"/>
          <w:sz w:val="48"/>
          <w:lang w:eastAsia="zh-CN"/>
          <w14:textFill>
            <w14:solidFill>
              <w14:schemeClr w14:val="tx1"/>
            </w14:solidFill>
          </w14:textFill>
        </w:rPr>
        <w:t>预公告稿</w:t>
      </w:r>
      <w:r>
        <w:rPr>
          <w:rFonts w:ascii="宋体" w:hAnsi="宋体" w:eastAsia="宋体" w:cs="宋体"/>
          <w:b/>
          <w:color w:val="000000" w:themeColor="text1"/>
          <w:sz w:val="48"/>
          <w:lang w:eastAsia="zh-CN"/>
          <w14:textFill>
            <w14:solidFill>
              <w14:schemeClr w14:val="tx1"/>
            </w14:solidFill>
          </w14:textFill>
        </w:rPr>
        <w:t>)</w:t>
      </w:r>
    </w:p>
    <w:p>
      <w:pPr>
        <w:pStyle w:val="22"/>
        <w:jc w:val="center"/>
        <w:rPr>
          <w:rFonts w:hint="default" w:ascii="宋体" w:hAnsi="宋体" w:eastAsia="宋体" w:cs="宋体"/>
          <w:b/>
          <w:color w:val="000000" w:themeColor="text1"/>
          <w:sz w:val="48"/>
          <w:lang w:eastAsia="zh-CN"/>
          <w14:textFill>
            <w14:solidFill>
              <w14:schemeClr w14:val="tx1"/>
            </w14:solidFill>
          </w14:textFill>
        </w:rPr>
      </w:pPr>
    </w:p>
    <w:p>
      <w:pPr>
        <w:pStyle w:val="22"/>
        <w:jc w:val="center"/>
        <w:rPr>
          <w:rFonts w:hint="default" w:ascii="宋体" w:hAnsi="宋体" w:eastAsia="宋体" w:cs="宋体"/>
          <w:b/>
          <w:color w:val="000000" w:themeColor="text1"/>
          <w:sz w:val="48"/>
          <w:lang w:eastAsia="zh-CN"/>
          <w14:textFill>
            <w14:solidFill>
              <w14:schemeClr w14:val="tx1"/>
            </w14:solidFill>
          </w14:textFill>
        </w:rPr>
      </w:pPr>
    </w:p>
    <w:p>
      <w:pPr>
        <w:pStyle w:val="22"/>
        <w:jc w:val="center"/>
        <w:outlineLvl w:val="2"/>
        <w:rPr>
          <w:rFonts w:hint="default" w:ascii="宋体" w:hAnsi="宋体" w:eastAsia="宋体" w:cs="宋体"/>
          <w:b/>
          <w:color w:val="000000" w:themeColor="text1"/>
          <w:sz w:val="28"/>
          <w:lang w:eastAsia="zh-CN"/>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项目名称：</w:t>
      </w:r>
      <w:r>
        <w:rPr>
          <w:rFonts w:ascii="宋体" w:hAnsi="宋体" w:eastAsia="宋体" w:cs="宋体"/>
          <w:b/>
          <w:color w:val="000000" w:themeColor="text1"/>
          <w:sz w:val="28"/>
          <w:lang w:eastAsia="zh-CN"/>
          <w14:textFill>
            <w14:solidFill>
              <w14:schemeClr w14:val="tx1"/>
            </w14:solidFill>
          </w14:textFill>
        </w:rPr>
        <w:t>罗源县教育局关于学校食堂大宗食品(含辅料)配送采购项目</w:t>
      </w:r>
    </w:p>
    <w:p>
      <w:pPr>
        <w:pStyle w:val="22"/>
        <w:jc w:val="center"/>
        <w:outlineLvl w:val="2"/>
        <w:rPr>
          <w:rFonts w:hint="default" w:ascii="宋体" w:hAnsi="宋体" w:eastAsia="宋体" w:cs="宋体"/>
          <w:b/>
          <w:color w:val="000000" w:themeColor="text1"/>
          <w:sz w:val="28"/>
          <w:lang w:eastAsia="zh-CN"/>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项目编号：</w:t>
      </w:r>
      <w:r>
        <w:rPr>
          <w:rFonts w:ascii="宋体" w:hAnsi="宋体" w:eastAsia="宋体" w:cs="宋体"/>
          <w:b/>
          <w:color w:val="000000" w:themeColor="text1"/>
          <w:sz w:val="28"/>
          <w:lang w:eastAsia="zh-CN"/>
          <w14:textFill>
            <w14:solidFill>
              <w14:schemeClr w14:val="tx1"/>
            </w14:solidFill>
          </w14:textFill>
        </w:rPr>
        <w:t>FJGC-FS-K-2025-135</w:t>
      </w:r>
    </w:p>
    <w:p>
      <w:pPr>
        <w:pStyle w:val="22"/>
        <w:jc w:val="center"/>
        <w:rPr>
          <w:rFonts w:hint="default" w:ascii="宋体" w:hAnsi="宋体" w:eastAsia="宋体" w:cs="宋体"/>
          <w:b/>
          <w:color w:val="000000" w:themeColor="text1"/>
          <w:sz w:val="28"/>
          <w14:textFill>
            <w14:solidFill>
              <w14:schemeClr w14:val="tx1"/>
            </w14:solidFill>
          </w14:textFill>
        </w:rPr>
      </w:pPr>
    </w:p>
    <w:p>
      <w:pPr>
        <w:pStyle w:val="22"/>
        <w:jc w:val="center"/>
        <w:rPr>
          <w:rFonts w:hint="default" w:ascii="宋体" w:hAnsi="宋体" w:eastAsia="宋体" w:cs="宋体"/>
          <w:b/>
          <w:color w:val="000000" w:themeColor="text1"/>
          <w:sz w:val="28"/>
          <w:lang w:eastAsia="zh-CN"/>
          <w14:textFill>
            <w14:solidFill>
              <w14:schemeClr w14:val="tx1"/>
            </w14:solidFill>
          </w14:textFill>
        </w:rPr>
      </w:pPr>
    </w:p>
    <w:p>
      <w:pPr>
        <w:pStyle w:val="22"/>
        <w:jc w:val="center"/>
        <w:rPr>
          <w:rFonts w:hint="default" w:ascii="宋体" w:hAnsi="宋体" w:eastAsia="宋体" w:cs="宋体"/>
          <w:b/>
          <w:color w:val="000000" w:themeColor="text1"/>
          <w:sz w:val="28"/>
          <w:lang w:eastAsia="zh-CN"/>
          <w14:textFill>
            <w14:solidFill>
              <w14:schemeClr w14:val="tx1"/>
            </w14:solidFill>
          </w14:textFill>
        </w:rPr>
      </w:pPr>
    </w:p>
    <w:p>
      <w:pPr>
        <w:pStyle w:val="22"/>
        <w:jc w:val="center"/>
        <w:rPr>
          <w:rFonts w:hint="default" w:ascii="宋体" w:hAnsi="宋体" w:eastAsia="宋体" w:cs="宋体"/>
          <w:b/>
          <w:color w:val="000000" w:themeColor="text1"/>
          <w:sz w:val="28"/>
          <w:lang w:eastAsia="zh-CN"/>
          <w14:textFill>
            <w14:solidFill>
              <w14:schemeClr w14:val="tx1"/>
            </w14:solidFill>
          </w14:textFill>
        </w:rPr>
      </w:pPr>
    </w:p>
    <w:p>
      <w:pPr>
        <w:pStyle w:val="22"/>
        <w:jc w:val="center"/>
        <w:rPr>
          <w:rFonts w:hint="default" w:ascii="宋体" w:hAnsi="宋体" w:eastAsia="宋体" w:cs="宋体"/>
          <w:b/>
          <w:color w:val="000000" w:themeColor="text1"/>
          <w:sz w:val="28"/>
          <w:lang w:eastAsia="zh-CN"/>
          <w14:textFill>
            <w14:solidFill>
              <w14:schemeClr w14:val="tx1"/>
            </w14:solidFill>
          </w14:textFill>
        </w:rPr>
      </w:pPr>
    </w:p>
    <w:p>
      <w:pPr>
        <w:pStyle w:val="22"/>
        <w:jc w:val="center"/>
        <w:rPr>
          <w:rFonts w:hint="default" w:ascii="宋体" w:hAnsi="宋体" w:eastAsia="宋体" w:cs="宋体"/>
          <w:b/>
          <w:color w:val="000000" w:themeColor="text1"/>
          <w:sz w:val="28"/>
          <w:lang w:eastAsia="zh-CN"/>
          <w14:textFill>
            <w14:solidFill>
              <w14:schemeClr w14:val="tx1"/>
            </w14:solidFill>
          </w14:textFill>
        </w:rPr>
      </w:pPr>
    </w:p>
    <w:p>
      <w:pPr>
        <w:pStyle w:val="22"/>
        <w:jc w:val="center"/>
        <w:rPr>
          <w:rFonts w:hint="default" w:ascii="宋体" w:hAnsi="宋体" w:eastAsia="宋体" w:cs="宋体"/>
          <w:b/>
          <w:color w:val="000000" w:themeColor="text1"/>
          <w:sz w:val="28"/>
          <w14:textFill>
            <w14:solidFill>
              <w14:schemeClr w14:val="tx1"/>
            </w14:solidFill>
          </w14:textFill>
        </w:rPr>
      </w:pPr>
    </w:p>
    <w:p>
      <w:pPr>
        <w:pStyle w:val="22"/>
        <w:jc w:val="center"/>
        <w:outlineLvl w:val="2"/>
        <w:rPr>
          <w:rFonts w:hint="default" w:ascii="宋体" w:hAnsi="宋体" w:eastAsia="宋体" w:cs="宋体"/>
          <w:b/>
          <w:color w:val="000000" w:themeColor="text1"/>
          <w:sz w:val="28"/>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征集人：</w:t>
      </w:r>
      <w:r>
        <w:rPr>
          <w:rFonts w:ascii="宋体" w:hAnsi="宋体" w:eastAsia="宋体" w:cs="宋体"/>
          <w:b/>
          <w:color w:val="000000" w:themeColor="text1"/>
          <w:sz w:val="28"/>
          <w:lang w:eastAsia="zh-CN"/>
          <w14:textFill>
            <w14:solidFill>
              <w14:schemeClr w14:val="tx1"/>
            </w14:solidFill>
          </w14:textFill>
        </w:rPr>
        <w:t>福建省罗源县教育局</w:t>
      </w:r>
    </w:p>
    <w:p>
      <w:pPr>
        <w:pStyle w:val="22"/>
        <w:jc w:val="center"/>
        <w:outlineLvl w:val="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采购代理机构：</w:t>
      </w:r>
      <w:r>
        <w:rPr>
          <w:rFonts w:ascii="宋体" w:hAnsi="宋体" w:eastAsia="宋体" w:cs="宋体"/>
          <w:b/>
          <w:color w:val="000000" w:themeColor="text1"/>
          <w:sz w:val="28"/>
          <w:lang w:eastAsia="zh-CN"/>
          <w14:textFill>
            <w14:solidFill>
              <w14:schemeClr w14:val="tx1"/>
            </w14:solidFill>
          </w14:textFill>
        </w:rPr>
        <w:t>福建国诚招标有限公司</w:t>
      </w:r>
    </w:p>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w:t>
      </w:r>
    </w:p>
    <w:p>
      <w:pPr>
        <w:pStyle w:val="22"/>
        <w:jc w:val="center"/>
        <w:outlineLvl w:val="1"/>
        <w:rPr>
          <w:rFonts w:hint="default" w:ascii="宋体" w:hAnsi="宋体" w:eastAsia="宋体" w:cs="宋体"/>
          <w:b/>
          <w:color w:val="000000" w:themeColor="text1"/>
          <w:sz w:val="36"/>
          <w14:textFill>
            <w14:solidFill>
              <w14:schemeClr w14:val="tx1"/>
            </w14:solidFill>
          </w14:textFill>
        </w:rPr>
        <w:sectPr>
          <w:footerReference r:id="rId3" w:type="default"/>
          <w:pgSz w:w="11906" w:h="16838"/>
          <w:pgMar w:top="1247" w:right="924" w:bottom="1089" w:left="1259" w:header="851" w:footer="992" w:gutter="0"/>
          <w:pgNumType w:start="1"/>
          <w:cols w:space="425" w:num="1"/>
          <w:docGrid w:type="lines" w:linePitch="312" w:charSpace="0"/>
        </w:sectPr>
      </w:pPr>
    </w:p>
    <w:p>
      <w:pPr>
        <w:pStyle w:val="22"/>
        <w:jc w:val="center"/>
        <w:outlineLvl w:val="1"/>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36"/>
          <w14:textFill>
            <w14:solidFill>
              <w14:schemeClr w14:val="tx1"/>
            </w14:solidFill>
          </w14:textFill>
        </w:rPr>
        <w:t>目录</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第一章 征集邀请</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 项目基本情况</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 供应商参加本次政府采购活动应具备的条件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 征集文件获取时间、方式及地址</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 响应文件提交截止时间及开启时间、地点、方式</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五、 征集人联系方式</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第二章 供应商须知</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 供应商须知前附表</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 总则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 征集文件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 响应文件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五、 开启、资格审查、评审和确定入围供应商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六、 纪律要求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七、 询问、质疑和投诉</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八、 用户反馈和评价机制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九、 入围供应商的清退和补充规则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十、 </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是否可以授予非入围供应商参与合同规则</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第三章 项目技术、服务、商务及其他要求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 采购需求标准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 技术参数：</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 商务要求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 报价要求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五、 量价关系折扣</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第四章 资格审查</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一、一般资格审查</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二、特定资格审查</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三、落实政府采购政策资格要求</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第五章 入围评审办法</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 总则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 评审委员会</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 评审程序</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 评审争议处理规则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五、 资格审查方法和标准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六、 废标</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七、 确认入围供应商名单及结果</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九、 评审专家在政府采购活动中承担以下义务</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十、 评审专家在政府采购活动中应当遵守以下工作纪律</w:t>
      </w:r>
    </w:p>
    <w:p>
      <w:pPr>
        <w:pStyle w:val="22"/>
        <w:outlineLvl w:val="2"/>
        <w:rPr>
          <w:rFonts w:hint="default" w:ascii="宋体" w:hAnsi="宋体" w:eastAsia="宋体" w:cs="宋体"/>
          <w:b/>
          <w:color w:val="000000" w:themeColor="text1"/>
          <w:sz w:val="28"/>
          <w14:textFill>
            <w14:solidFill>
              <w14:schemeClr w14:val="tx1"/>
            </w14:solidFill>
          </w14:textFill>
        </w:rPr>
        <w:sectPr>
          <w:footerReference r:id="rId4" w:type="default"/>
          <w:pgSz w:w="11906" w:h="16838"/>
          <w:pgMar w:top="1247" w:right="924" w:bottom="1089" w:left="1259" w:header="851" w:footer="992" w:gutter="0"/>
          <w:pgNumType w:start="1"/>
          <w:cols w:space="425" w:num="1"/>
          <w:docGrid w:type="lines" w:linePitch="312" w:charSpace="0"/>
        </w:sectPr>
      </w:pP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第六章 响应文件格式</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 响应函</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 资格响应文件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 商务技术响应文件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 报价要求响应文件</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第七章 采购合同文本和拟签订框架协议</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 合同文本</w:t>
      </w:r>
    </w:p>
    <w:p>
      <w:pPr>
        <w:pStyle w:val="22"/>
        <w:ind w:firstLine="96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政府采购框架协议合同</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 框架协议</w:t>
      </w:r>
    </w:p>
    <w:p>
      <w:pPr>
        <w:pStyle w:val="22"/>
        <w:ind w:firstLine="96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采购框架协议 </w:t>
      </w:r>
    </w:p>
    <w:p>
      <w:pPr>
        <w:pStyle w:val="22"/>
        <w:jc w:val="center"/>
        <w:outlineLvl w:val="1"/>
        <w:rPr>
          <w:rFonts w:hint="default" w:ascii="宋体" w:hAnsi="宋体" w:eastAsia="宋体" w:cs="宋体"/>
          <w:b/>
          <w:color w:val="000000" w:themeColor="text1"/>
          <w:sz w:val="36"/>
          <w14:textFill>
            <w14:solidFill>
              <w14:schemeClr w14:val="tx1"/>
            </w14:solidFill>
          </w14:textFill>
        </w:rPr>
        <w:sectPr>
          <w:footerReference r:id="rId5" w:type="default"/>
          <w:pgSz w:w="11906" w:h="16838"/>
          <w:pgMar w:top="1247" w:right="924" w:bottom="1089" w:left="1259" w:header="851" w:footer="992" w:gutter="0"/>
          <w:pgNumType w:start="1"/>
          <w:cols w:space="425" w:num="1"/>
          <w:docGrid w:type="lines" w:linePitch="312" w:charSpace="0"/>
        </w:sectPr>
      </w:pPr>
    </w:p>
    <w:p>
      <w:pPr>
        <w:pStyle w:val="22"/>
        <w:jc w:val="center"/>
        <w:outlineLvl w:val="1"/>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36"/>
          <w14:textFill>
            <w14:solidFill>
              <w14:schemeClr w14:val="tx1"/>
            </w14:solidFill>
          </w14:textFill>
        </w:rPr>
        <w:t>第一章 征集邀请</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福建国诚招标有限公司</w:t>
      </w:r>
      <w:r>
        <w:rPr>
          <w:rFonts w:ascii="宋体" w:hAnsi="宋体" w:eastAsia="宋体" w:cs="宋体"/>
          <w:color w:val="000000" w:themeColor="text1"/>
          <w14:textFill>
            <w14:solidFill>
              <w14:schemeClr w14:val="tx1"/>
            </w14:solidFill>
          </w14:textFill>
        </w:rPr>
        <w:t>受</w:t>
      </w:r>
      <w:r>
        <w:rPr>
          <w:rFonts w:ascii="宋体" w:hAnsi="宋体" w:eastAsia="宋体" w:cs="宋体"/>
          <w:color w:val="000000" w:themeColor="text1"/>
          <w:lang w:eastAsia="zh-CN"/>
          <w14:textFill>
            <w14:solidFill>
              <w14:schemeClr w14:val="tx1"/>
            </w14:solidFill>
          </w14:textFill>
        </w:rPr>
        <w:t>福建省罗源县教育局</w:t>
      </w:r>
      <w:r>
        <w:rPr>
          <w:rFonts w:ascii="宋体" w:hAnsi="宋体" w:eastAsia="宋体" w:cs="宋体"/>
          <w:color w:val="000000" w:themeColor="text1"/>
          <w14:textFill>
            <w14:solidFill>
              <w14:schemeClr w14:val="tx1"/>
            </w14:solidFill>
          </w14:textFill>
        </w:rPr>
        <w:t>委托，作为本项目征集人，拟对</w:t>
      </w:r>
      <w:r>
        <w:rPr>
          <w:rFonts w:ascii="宋体" w:hAnsi="宋体" w:eastAsia="宋体" w:cs="宋体"/>
          <w:color w:val="000000" w:themeColor="text1"/>
          <w:lang w:eastAsia="zh-CN"/>
          <w14:textFill>
            <w14:solidFill>
              <w14:schemeClr w14:val="tx1"/>
            </w14:solidFill>
          </w14:textFill>
        </w:rPr>
        <w:t>罗源县教育局关于学校食堂大宗食品(含辅料)配送采购项目</w:t>
      </w:r>
      <w:r>
        <w:rPr>
          <w:rFonts w:ascii="宋体" w:hAnsi="宋体" w:eastAsia="宋体" w:cs="宋体"/>
          <w:color w:val="000000" w:themeColor="text1"/>
          <w14:textFill>
            <w14:solidFill>
              <w14:schemeClr w14:val="tx1"/>
            </w14:solidFill>
          </w14:textFill>
        </w:rPr>
        <w:t>进行框架协议采购征集，兹邀请符合本次征集要求的供应商参加征集。</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项目概况</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r>
        <w:rPr>
          <w:rFonts w:ascii="宋体" w:hAnsi="宋体" w:eastAsia="宋体" w:cs="宋体"/>
          <w:color w:val="000000" w:themeColor="text1"/>
          <w:lang w:eastAsia="zh-CN"/>
          <w14:textFill>
            <w14:solidFill>
              <w14:schemeClr w14:val="tx1"/>
            </w14:solidFill>
          </w14:textFill>
        </w:rPr>
        <w:t>、根据福建省教育厅关于印发《福建省中小学学校食堂食品安全监督管理办法(试行)》的通知(闽教规〔2024〕2号)、《关于进一步加强中小学膳食经费管理的通知》(闽教财〔2024〕20号)和《福州市教育局关于进一步加强中小学学校食堂食材采购管理的通知》(榕教直〔2025〕2号)文件精神，为保证餐食质量，组织大宗食品采购。采购内容为：米、面、油、肉、蛋、奶等大宗食品(含辅材)。</w:t>
      </w:r>
    </w:p>
    <w:p>
      <w:pPr>
        <w:pStyle w:val="22"/>
        <w:ind w:firstLine="400" w:firstLineChars="200"/>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2</w:t>
      </w:r>
      <w:r>
        <w:rPr>
          <w:rFonts w:ascii="宋体" w:hAnsi="宋体" w:eastAsia="宋体" w:cs="宋体"/>
          <w:color w:val="000000" w:themeColor="text1"/>
          <w:lang w:eastAsia="zh-CN"/>
          <w14:textFill>
            <w14:solidFill>
              <w14:schemeClr w14:val="tx1"/>
            </w14:solidFill>
          </w14:textFill>
        </w:rPr>
        <w:t>、入围情况说明：本项目在服务期限内，采购人会在入围单位中由学校组织校园餐遴选工作小组(含有膳食监督家长委员会成员)从框架协议遴选入围企业中至少考察</w:t>
      </w:r>
      <w:r>
        <w:rPr>
          <w:rFonts w:hint="default" w:ascii="宋体" w:hAnsi="宋体" w:eastAsia="宋体" w:cs="宋体"/>
          <w:color w:val="000000" w:themeColor="text1"/>
          <w:lang w:eastAsia="zh-CN"/>
          <w14:textFill>
            <w14:solidFill>
              <w14:schemeClr w14:val="tx1"/>
            </w14:solidFill>
          </w14:textFill>
        </w:rPr>
        <w:t>2</w:t>
      </w:r>
      <w:r>
        <w:rPr>
          <w:rFonts w:ascii="宋体" w:hAnsi="宋体" w:eastAsia="宋体" w:cs="宋体"/>
          <w:color w:val="000000" w:themeColor="text1"/>
          <w:lang w:eastAsia="zh-CN"/>
          <w14:textFill>
            <w14:solidFill>
              <w14:schemeClr w14:val="tx1"/>
            </w14:solidFill>
          </w14:textFill>
        </w:rPr>
        <w:t>家或</w:t>
      </w:r>
      <w:r>
        <w:rPr>
          <w:rFonts w:hint="default" w:ascii="宋体" w:hAnsi="宋体" w:eastAsia="宋体" w:cs="宋体"/>
          <w:color w:val="000000" w:themeColor="text1"/>
          <w:lang w:eastAsia="zh-CN"/>
          <w14:textFill>
            <w14:solidFill>
              <w14:schemeClr w14:val="tx1"/>
            </w14:solidFill>
          </w14:textFill>
        </w:rPr>
        <w:t>2</w:t>
      </w:r>
      <w:r>
        <w:rPr>
          <w:rFonts w:ascii="宋体" w:hAnsi="宋体" w:eastAsia="宋体" w:cs="宋体"/>
          <w:color w:val="000000" w:themeColor="text1"/>
          <w:lang w:eastAsia="zh-CN"/>
          <w14:textFill>
            <w14:solidFill>
              <w14:schemeClr w14:val="tx1"/>
            </w14:solidFill>
          </w14:textFill>
        </w:rPr>
        <w:t>家以上，最终投票选1家签订合同确定为服务单位(</w:t>
      </w:r>
      <w:r>
        <w:rPr>
          <w:rFonts w:ascii="宋体" w:hAnsi="宋体" w:eastAsia="宋体" w:cs="宋体"/>
          <w:color w:val="000000" w:themeColor="text1"/>
          <w14:textFill>
            <w14:solidFill>
              <w14:schemeClr w14:val="tx1"/>
            </w14:solidFill>
          </w14:textFill>
        </w:rPr>
        <w:t>无需通知成交供应商参与</w:t>
      </w:r>
      <w:r>
        <w:rPr>
          <w:rFonts w:ascii="宋体" w:hAnsi="宋体" w:eastAsia="宋体" w:cs="宋体"/>
          <w:color w:val="000000" w:themeColor="text1"/>
          <w:lang w:eastAsia="zh-CN"/>
          <w14:textFill>
            <w14:solidFill>
              <w14:schemeClr w14:val="tx1"/>
            </w14:solidFill>
          </w14:textFill>
        </w:rPr>
        <w:t>)，不是所有的入围机构在服务期限内一定能承接到相关的配送业务，供应商在投标时要进行充分的考虑。签订合同的供应商需要定期考核。</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一、项目基本情况</w:t>
      </w:r>
    </w:p>
    <w:p>
      <w:pPr>
        <w:pStyle w:val="22"/>
        <w:ind w:firstLine="480"/>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(一)项目编号：</w:t>
      </w:r>
      <w:r>
        <w:rPr>
          <w:rFonts w:ascii="宋体" w:hAnsi="宋体" w:eastAsia="宋体" w:cs="宋体"/>
          <w:color w:val="000000" w:themeColor="text1"/>
          <w:lang w:eastAsia="zh-CN"/>
          <w14:textFill>
            <w14:solidFill>
              <w14:schemeClr w14:val="tx1"/>
            </w14:solidFill>
          </w14:textFill>
        </w:rPr>
        <w:t>FJGC-FS-K-2025-135</w:t>
      </w:r>
    </w:p>
    <w:p>
      <w:pPr>
        <w:pStyle w:val="22"/>
        <w:ind w:firstLine="480"/>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(二)项目名称：</w:t>
      </w:r>
      <w:r>
        <w:rPr>
          <w:rFonts w:ascii="宋体" w:hAnsi="宋体" w:eastAsia="宋体" w:cs="宋体"/>
          <w:color w:val="000000" w:themeColor="text1"/>
          <w:lang w:eastAsia="zh-CN"/>
          <w14:textFill>
            <w14:solidFill>
              <w14:schemeClr w14:val="tx1"/>
            </w14:solidFill>
          </w14:textFill>
        </w:rPr>
        <w:t>罗源县教育局关于学校食堂大宗食品(含辅料)配送采购项目</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二、供应商参加本次政府采购活动应具备的条件</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(一)满足《中华人民共和国政府采购法》第二十二条规定；</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(二)落实政府采购政策需满足的资格要求：</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执行政府采购促进中小企业发展的相关政策：</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w:t>
      </w:r>
      <w:r>
        <w:rPr>
          <w:rFonts w:hint="default" w:ascii="宋体" w:hAnsi="宋体" w:eastAsia="宋体" w:cs="宋体"/>
          <w:color w:val="000000" w:themeColor="text1"/>
          <w14:textFill>
            <w14:solidFill>
              <w14:schemeClr w14:val="tx1"/>
            </w14:solidFill>
          </w14:textFill>
        </w:rPr>
        <w:t>1：不属于专门面向中小企业采购。</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注：监狱企业和残疾人福利性单位视同小微企业，符合中小企业划分标准的个体工商户视同中小企业。</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(三)供应商特定资格要求：</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采购包1：</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1、其他资格要求：</w:t>
      </w:r>
      <w:r>
        <w:rPr>
          <w:rFonts w:ascii="宋体" w:hAnsi="宋体" w:eastAsia="宋体" w:cs="宋体"/>
          <w:color w:val="000000" w:themeColor="text1"/>
          <w:lang w:eastAsia="zh-CN"/>
          <w14:textFill>
            <w14:solidFill>
              <w14:schemeClr w14:val="tx1"/>
            </w14:solidFill>
          </w14:textFill>
        </w:rPr>
        <w:t>供应商需具备行政主管部门核发有效的《食品生产许可证》或《食品经营许可证》或《食品药品经营许可证》或《食品药品生产经营许可证》，本次采购标准应符合国家和省、市相关的标准及有关规定</w:t>
      </w:r>
      <w:r>
        <w:rPr>
          <w:rFonts w:ascii="宋体" w:hAnsi="宋体" w:eastAsia="宋体" w:cs="宋体"/>
          <w:color w:val="000000" w:themeColor="text1"/>
          <w14:textFill>
            <w14:solidFill>
              <w14:schemeClr w14:val="tx1"/>
            </w14:solidFill>
          </w14:textFill>
        </w:rPr>
        <w:t>。</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三、征集文件获取时间、方式及地址</w:t>
      </w:r>
    </w:p>
    <w:p>
      <w:pPr>
        <w:pStyle w:val="22"/>
        <w:wordWrap w:val="0"/>
        <w:topLinePunct/>
        <w:ind w:firstLine="48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(一)</w:t>
      </w:r>
      <w:r>
        <w:rPr>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获取</w:t>
      </w:r>
      <w:r>
        <w:rPr>
          <w:rFonts w:ascii="宋体" w:hAnsi="宋体" w:eastAsia="宋体" w:cs="宋体"/>
          <w:color w:val="000000" w:themeColor="text1"/>
          <w:lang w:eastAsia="zh-CN"/>
          <w14:textFill>
            <w14:solidFill>
              <w14:schemeClr w14:val="tx1"/>
            </w14:solidFill>
          </w14:textFill>
        </w:rPr>
        <w:t>时间：20</w:t>
      </w:r>
      <w:r>
        <w:rPr>
          <w:rFonts w:ascii="宋体" w:hAnsi="宋体" w:eastAsia="宋体" w:cs="宋体"/>
          <w:color w:val="000000" w:themeColor="text1"/>
          <w14:textFill>
            <w14:solidFill>
              <w14:schemeClr w14:val="tx1"/>
            </w14:solidFill>
          </w14:textFill>
        </w:rPr>
        <w:t>25年</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日至2025年</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日(双休日及法定节假日除外)每天上午08:00至12:00，下午</w:t>
      </w:r>
      <w:r>
        <w:rPr>
          <w:rFonts w:hint="eastAsia" w:ascii="宋体" w:hAnsi="宋体" w:eastAsia="宋体" w:cs="宋体"/>
          <w:color w:val="000000" w:themeColor="text1"/>
          <w:lang w:val="en-US" w:eastAsia="zh-CN"/>
          <w14:textFill>
            <w14:solidFill>
              <w14:schemeClr w14:val="tx1"/>
            </w14:solidFill>
          </w14:textFill>
        </w:rPr>
        <w:t>2</w:t>
      </w:r>
      <w:r>
        <w:rPr>
          <w:rFonts w:ascii="宋体" w:hAnsi="宋体" w:eastAsia="宋体" w:cs="宋体"/>
          <w:color w:val="000000" w:themeColor="text1"/>
          <w14:textFill>
            <w14:solidFill>
              <w14:schemeClr w14:val="tx1"/>
            </w14:solidFill>
          </w14:textFill>
        </w:rPr>
        <w:t>:30至</w:t>
      </w:r>
      <w:r>
        <w:rPr>
          <w:rFonts w:hint="eastAsia" w:ascii="宋体" w:hAnsi="宋体" w:eastAsia="宋体" w:cs="宋体"/>
          <w:color w:val="000000" w:themeColor="text1"/>
          <w:lang w:val="en-US" w:eastAsia="zh-CN"/>
          <w14:textFill>
            <w14:solidFill>
              <w14:schemeClr w14:val="tx1"/>
            </w14:solidFill>
          </w14:textFill>
        </w:rPr>
        <w:t>6</w:t>
      </w:r>
      <w:r>
        <w:rPr>
          <w:rFonts w:ascii="宋体" w:hAnsi="宋体" w:eastAsia="宋体" w:cs="宋体"/>
          <w:color w:val="000000" w:themeColor="text1"/>
          <w14:textFill>
            <w14:solidFill>
              <w14:schemeClr w14:val="tx1"/>
            </w14:solidFill>
          </w14:textFill>
        </w:rPr>
        <w:t>:00。</w:t>
      </w:r>
    </w:p>
    <w:p>
      <w:pPr>
        <w:pStyle w:val="22"/>
        <w:wordWrap w:val="0"/>
        <w:topLinePunct/>
        <w:ind w:firstLine="48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(二)获取地点：福州市古田路107号中美大厦24层福建国诚招标有限公司。</w:t>
      </w:r>
    </w:p>
    <w:p>
      <w:pPr>
        <w:pStyle w:val="22"/>
        <w:wordWrap w:val="0"/>
        <w:topLinePunct/>
        <w:ind w:firstLine="48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(三)征集文件售价100元人民币，如需邮寄请另加邮寄费50元，售后不退。</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四</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征集文件获取方式：在</w:t>
      </w:r>
      <w:r>
        <w:rPr>
          <w:rFonts w:ascii="宋体" w:hAnsi="宋体" w:eastAsia="宋体" w:cs="宋体"/>
          <w:color w:val="000000" w:themeColor="text1"/>
          <w14:textFill>
            <w14:solidFill>
              <w14:schemeClr w14:val="tx1"/>
            </w14:solidFill>
          </w14:textFill>
        </w:rPr>
        <w:t>征集文件获取</w:t>
      </w:r>
      <w:r>
        <w:rPr>
          <w:rFonts w:ascii="宋体" w:hAnsi="宋体" w:eastAsia="宋体" w:cs="宋体"/>
          <w:color w:val="000000" w:themeColor="text1"/>
          <w:lang w:eastAsia="zh-CN"/>
          <w14:textFill>
            <w14:solidFill>
              <w14:schemeClr w14:val="tx1"/>
            </w14:solidFill>
          </w14:textFill>
        </w:rPr>
        <w:t>期限</w:t>
      </w:r>
      <w:r>
        <w:rPr>
          <w:rFonts w:ascii="宋体" w:hAnsi="宋体" w:eastAsia="宋体" w:cs="宋体"/>
          <w:color w:val="000000" w:themeColor="text1"/>
          <w14:textFill>
            <w14:solidFill>
              <w14:schemeClr w14:val="tx1"/>
            </w14:solidFill>
          </w14:textFill>
        </w:rPr>
        <w:t>内，</w:t>
      </w:r>
      <w:r>
        <w:rPr>
          <w:rFonts w:ascii="宋体" w:hAnsi="宋体" w:eastAsia="宋体" w:cs="宋体"/>
          <w:color w:val="000000" w:themeColor="text1"/>
          <w:lang w:eastAsia="zh-CN"/>
          <w14:textFill>
            <w14:solidFill>
              <w14:schemeClr w14:val="tx1"/>
            </w14:solidFill>
          </w14:textFill>
        </w:rPr>
        <w:t>供应商</w:t>
      </w:r>
      <w:r>
        <w:rPr>
          <w:rFonts w:ascii="宋体" w:hAnsi="宋体" w:eastAsia="宋体" w:cs="宋体"/>
          <w:color w:val="000000" w:themeColor="text1"/>
          <w14:textFill>
            <w14:solidFill>
              <w14:schemeClr w14:val="tx1"/>
            </w14:solidFill>
          </w14:textFill>
        </w:rPr>
        <w:t>可现</w:t>
      </w:r>
      <w:r>
        <w:rPr>
          <w:rFonts w:ascii="宋体" w:hAnsi="宋体" w:eastAsia="宋体" w:cs="宋体"/>
          <w:color w:val="000000" w:themeColor="text1"/>
          <w:lang w:eastAsia="zh-CN"/>
          <w14:textFill>
            <w14:solidFill>
              <w14:schemeClr w14:val="tx1"/>
            </w14:solidFill>
          </w14:textFill>
        </w:rPr>
        <w:t>场获取或通过电子邮件获取公开征集</w:t>
      </w:r>
      <w:r>
        <w:rPr>
          <w:rFonts w:ascii="宋体" w:hAnsi="宋体" w:eastAsia="宋体" w:cs="宋体"/>
          <w:color w:val="000000" w:themeColor="text1"/>
          <w14:textFill>
            <w14:solidFill>
              <w14:schemeClr w14:val="tx1"/>
            </w14:solidFill>
          </w14:textFill>
        </w:rPr>
        <w:t>文件。</w:t>
      </w:r>
      <w:r>
        <w:rPr>
          <w:rFonts w:ascii="宋体" w:hAnsi="宋体" w:eastAsia="宋体" w:cs="宋体"/>
          <w:color w:val="000000" w:themeColor="text1"/>
          <w:lang w:eastAsia="zh-CN"/>
          <w14:textFill>
            <w14:solidFill>
              <w14:schemeClr w14:val="tx1"/>
            </w14:solidFill>
          </w14:textFill>
        </w:rPr>
        <w:t>(1)</w:t>
      </w:r>
      <w:r>
        <w:rPr>
          <w:rFonts w:ascii="宋体" w:hAnsi="宋体" w:eastAsia="宋体" w:cs="宋体"/>
          <w:color w:val="000000" w:themeColor="text1"/>
          <w14:textFill>
            <w14:solidFill>
              <w14:schemeClr w14:val="tx1"/>
            </w14:solidFill>
          </w14:textFill>
        </w:rPr>
        <w:t>现场</w:t>
      </w:r>
      <w:r>
        <w:rPr>
          <w:rFonts w:ascii="宋体" w:hAnsi="宋体" w:eastAsia="宋体" w:cs="宋体"/>
          <w:color w:val="000000" w:themeColor="text1"/>
          <w:lang w:eastAsia="zh-CN"/>
          <w14:textFill>
            <w14:solidFill>
              <w14:schemeClr w14:val="tx1"/>
            </w14:solidFill>
          </w14:textFill>
        </w:rPr>
        <w:t>获取：</w:t>
      </w:r>
      <w:r>
        <w:rPr>
          <w:rFonts w:ascii="宋体" w:hAnsi="宋体" w:eastAsia="宋体" w:cs="宋体"/>
          <w:color w:val="000000" w:themeColor="text1"/>
          <w14:textFill>
            <w14:solidFill>
              <w14:schemeClr w14:val="tx1"/>
            </w14:solidFill>
          </w14:textFill>
        </w:rPr>
        <w:t>可直接前往</w:t>
      </w:r>
      <w:r>
        <w:rPr>
          <w:rFonts w:ascii="宋体" w:hAnsi="宋体" w:eastAsia="宋体" w:cs="宋体"/>
          <w:color w:val="000000" w:themeColor="text1"/>
          <w:lang w:eastAsia="zh-CN"/>
          <w14:textFill>
            <w14:solidFill>
              <w14:schemeClr w14:val="tx1"/>
            </w14:solidFill>
          </w14:textFill>
        </w:rPr>
        <w:t>福建国诚招标有限公司</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福州市鼓楼区古田路107号中美大厦24层</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获取，</w:t>
      </w:r>
      <w:r>
        <w:rPr>
          <w:rFonts w:ascii="宋体" w:hAnsi="宋体" w:eastAsia="宋体" w:cs="宋体"/>
          <w:color w:val="000000" w:themeColor="text1"/>
          <w14:textFill>
            <w14:solidFill>
              <w14:schemeClr w14:val="tx1"/>
            </w14:solidFill>
          </w14:textFill>
        </w:rPr>
        <w:t>并填写《</w:t>
      </w:r>
      <w:r>
        <w:rPr>
          <w:rFonts w:ascii="宋体" w:hAnsi="宋体" w:eastAsia="宋体" w:cs="宋体"/>
          <w:color w:val="000000" w:themeColor="text1"/>
          <w:lang w:eastAsia="zh-CN"/>
          <w14:textFill>
            <w14:solidFill>
              <w14:schemeClr w14:val="tx1"/>
            </w14:solidFill>
          </w14:textFill>
        </w:rPr>
        <w:t>征集文件报名登记表</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(2)</w:t>
      </w:r>
      <w:r>
        <w:rPr>
          <w:rFonts w:ascii="宋体" w:hAnsi="宋体" w:eastAsia="宋体" w:cs="宋体"/>
          <w:color w:val="000000" w:themeColor="text1"/>
          <w14:textFill>
            <w14:solidFill>
              <w14:schemeClr w14:val="tx1"/>
            </w14:solidFill>
          </w14:textFill>
        </w:rPr>
        <w:t>电子邮件</w:t>
      </w:r>
      <w:r>
        <w:rPr>
          <w:rFonts w:ascii="宋体" w:hAnsi="宋体" w:eastAsia="宋体" w:cs="宋体"/>
          <w:color w:val="000000" w:themeColor="text1"/>
          <w:lang w:eastAsia="zh-CN"/>
          <w14:textFill>
            <w14:solidFill>
              <w14:schemeClr w14:val="tx1"/>
            </w14:solidFill>
          </w14:textFill>
        </w:rPr>
        <w:t>获取：</w:t>
      </w:r>
      <w:r>
        <w:rPr>
          <w:rFonts w:ascii="宋体" w:hAnsi="宋体" w:eastAsia="宋体" w:cs="宋体"/>
          <w:color w:val="000000" w:themeColor="text1"/>
          <w14:textFill>
            <w14:solidFill>
              <w14:schemeClr w14:val="tx1"/>
            </w14:solidFill>
          </w14:textFill>
        </w:rPr>
        <w:t>①通过电子邮件获取</w:t>
      </w:r>
      <w:r>
        <w:rPr>
          <w:rFonts w:ascii="宋体" w:hAnsi="宋体" w:eastAsia="宋体" w:cs="宋体"/>
          <w:color w:val="000000" w:themeColor="text1"/>
          <w:lang w:eastAsia="zh-CN"/>
          <w14:textFill>
            <w14:solidFill>
              <w14:schemeClr w14:val="tx1"/>
            </w14:solidFill>
          </w14:textFill>
        </w:rPr>
        <w:t>公开征集文件</w:t>
      </w:r>
      <w:r>
        <w:rPr>
          <w:rFonts w:ascii="宋体" w:hAnsi="宋体" w:eastAsia="宋体" w:cs="宋体"/>
          <w:color w:val="000000" w:themeColor="text1"/>
          <w14:textFill>
            <w14:solidFill>
              <w14:schemeClr w14:val="tx1"/>
            </w14:solidFill>
          </w14:textFill>
        </w:rPr>
        <w:t>的潜在</w:t>
      </w:r>
      <w:r>
        <w:rPr>
          <w:rFonts w:ascii="宋体" w:hAnsi="宋体" w:eastAsia="宋体" w:cs="宋体"/>
          <w:color w:val="000000" w:themeColor="text1"/>
          <w:lang w:eastAsia="zh-CN"/>
          <w14:textFill>
            <w14:solidFill>
              <w14:schemeClr w14:val="tx1"/>
            </w14:solidFill>
          </w14:textFill>
        </w:rPr>
        <w:t>供应商</w:t>
      </w:r>
      <w:r>
        <w:rPr>
          <w:rFonts w:ascii="宋体" w:hAnsi="宋体" w:eastAsia="宋体" w:cs="宋体"/>
          <w:color w:val="000000" w:themeColor="text1"/>
          <w14:textFill>
            <w14:solidFill>
              <w14:schemeClr w14:val="tx1"/>
            </w14:solidFill>
          </w14:textFill>
        </w:rPr>
        <w:t>须填写《</w:t>
      </w:r>
      <w:r>
        <w:rPr>
          <w:rFonts w:ascii="宋体" w:hAnsi="宋体" w:eastAsia="宋体" w:cs="宋体"/>
          <w:color w:val="000000" w:themeColor="text1"/>
          <w:lang w:eastAsia="zh-CN"/>
          <w14:textFill>
            <w14:solidFill>
              <w14:schemeClr w14:val="tx1"/>
            </w14:solidFill>
          </w14:textFill>
        </w:rPr>
        <w:t>征集文件报名登记表</w:t>
      </w:r>
      <w:r>
        <w:rPr>
          <w:rFonts w:ascii="宋体" w:hAnsi="宋体" w:eastAsia="宋体" w:cs="宋体"/>
          <w:color w:val="000000" w:themeColor="text1"/>
          <w14:textFill>
            <w14:solidFill>
              <w14:schemeClr w14:val="tx1"/>
            </w14:solidFill>
          </w14:textFill>
        </w:rPr>
        <w:t>》；②按</w:t>
      </w:r>
      <w:r>
        <w:rPr>
          <w:rFonts w:ascii="宋体" w:hAnsi="宋体" w:eastAsia="宋体" w:cs="宋体"/>
          <w:color w:val="000000" w:themeColor="text1"/>
          <w:lang w:eastAsia="zh-CN"/>
          <w14:textFill>
            <w14:solidFill>
              <w14:schemeClr w14:val="tx1"/>
            </w14:solidFill>
          </w14:textFill>
        </w:rPr>
        <w:t>征集</w:t>
      </w:r>
      <w:r>
        <w:rPr>
          <w:rFonts w:ascii="宋体" w:hAnsi="宋体" w:eastAsia="宋体" w:cs="宋体"/>
          <w:color w:val="000000" w:themeColor="text1"/>
          <w14:textFill>
            <w14:solidFill>
              <w14:schemeClr w14:val="tx1"/>
            </w14:solidFill>
          </w14:textFill>
        </w:rPr>
        <w:t>公告规定的</w:t>
      </w:r>
      <w:r>
        <w:rPr>
          <w:rFonts w:ascii="宋体" w:hAnsi="宋体" w:eastAsia="宋体" w:cs="宋体"/>
          <w:color w:val="000000" w:themeColor="text1"/>
          <w:lang w:eastAsia="zh-CN"/>
          <w14:textFill>
            <w14:solidFill>
              <w14:schemeClr w14:val="tx1"/>
            </w14:solidFill>
          </w14:textFill>
        </w:rPr>
        <w:t>将</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征集文件报名登记表</w:t>
      </w:r>
      <w:r>
        <w:rPr>
          <w:rFonts w:ascii="宋体" w:hAnsi="宋体" w:eastAsia="宋体" w:cs="宋体"/>
          <w:color w:val="000000" w:themeColor="text1"/>
          <w14:textFill>
            <w14:solidFill>
              <w14:schemeClr w14:val="tx1"/>
            </w14:solidFill>
          </w14:textFill>
        </w:rPr>
        <w:t>》填写清楚并加</w:t>
      </w:r>
      <w:bookmarkStart w:id="1" w:name="_GoBack"/>
      <w:bookmarkEnd w:id="1"/>
      <w:r>
        <w:rPr>
          <w:rFonts w:ascii="宋体" w:hAnsi="宋体" w:eastAsia="宋体" w:cs="宋体"/>
          <w:color w:val="000000" w:themeColor="text1"/>
          <w14:textFill>
            <w14:solidFill>
              <w14:schemeClr w14:val="tx1"/>
            </w14:solidFill>
          </w14:textFill>
        </w:rPr>
        <w:t>盖</w:t>
      </w:r>
      <w:r>
        <w:rPr>
          <w:rFonts w:ascii="宋体" w:hAnsi="宋体" w:eastAsia="宋体" w:cs="宋体"/>
          <w:color w:val="000000" w:themeColor="text1"/>
          <w:lang w:eastAsia="zh-CN"/>
          <w14:textFill>
            <w14:solidFill>
              <w14:schemeClr w14:val="tx1"/>
            </w14:solidFill>
          </w14:textFill>
        </w:rPr>
        <w:t>供应商</w:t>
      </w:r>
      <w:r>
        <w:rPr>
          <w:rFonts w:ascii="宋体" w:hAnsi="宋体" w:eastAsia="宋体" w:cs="宋体"/>
          <w:color w:val="000000" w:themeColor="text1"/>
          <w14:textFill>
            <w14:solidFill>
              <w14:schemeClr w14:val="tx1"/>
            </w14:solidFill>
          </w14:textFill>
        </w:rPr>
        <w:t>公章</w:t>
      </w:r>
      <w:r>
        <w:rPr>
          <w:rFonts w:ascii="宋体" w:hAnsi="宋体" w:eastAsia="宋体" w:cs="宋体"/>
          <w:color w:val="000000" w:themeColor="text1"/>
          <w:lang w:eastAsia="zh-CN"/>
          <w14:textFill>
            <w14:solidFill>
              <w14:schemeClr w14:val="tx1"/>
            </w14:solidFill>
          </w14:textFill>
        </w:rPr>
        <w:t>扫描</w:t>
      </w:r>
      <w:r>
        <w:rPr>
          <w:rFonts w:ascii="宋体" w:hAnsi="宋体" w:eastAsia="宋体" w:cs="宋体"/>
          <w:color w:val="000000" w:themeColor="text1"/>
          <w14:textFill>
            <w14:solidFill>
              <w14:schemeClr w14:val="tx1"/>
            </w14:solidFill>
          </w14:textFill>
        </w:rPr>
        <w:t>发送至</w:t>
      </w:r>
      <w:r>
        <w:rPr>
          <w:rFonts w:ascii="宋体" w:hAnsi="宋体" w:eastAsia="宋体" w:cs="宋体"/>
          <w:color w:val="000000" w:themeColor="text1"/>
          <w:lang w:eastAsia="zh-CN"/>
          <w14:textFill>
            <w14:solidFill>
              <w14:schemeClr w14:val="tx1"/>
            </w14:solidFill>
          </w14:textFill>
        </w:rPr>
        <w:t>我公司</w:t>
      </w:r>
      <w:r>
        <w:rPr>
          <w:rFonts w:ascii="宋体" w:hAnsi="宋体" w:eastAsia="宋体" w:cs="宋体"/>
          <w:color w:val="000000" w:themeColor="text1"/>
          <w14:textFill>
            <w14:solidFill>
              <w14:schemeClr w14:val="tx1"/>
            </w14:solidFill>
          </w14:textFill>
        </w:rPr>
        <w:t>电子信箱(</w:t>
      </w:r>
      <w:r>
        <w:rPr>
          <w:rFonts w:ascii="宋体" w:hAnsi="宋体" w:eastAsia="宋体" w:cs="宋体"/>
          <w:color w:val="000000" w:themeColor="text1"/>
          <w:lang w:eastAsia="zh-CN"/>
          <w14:textFill>
            <w14:solidFill>
              <w14:schemeClr w14:val="tx1"/>
            </w14:solidFill>
          </w14:textFill>
        </w:rPr>
        <w:t>83393301@163.com</w:t>
      </w:r>
      <w:r>
        <w:rPr>
          <w:rFonts w:ascii="宋体" w:hAnsi="宋体" w:eastAsia="宋体" w:cs="宋体"/>
          <w:color w:val="000000" w:themeColor="text1"/>
          <w14:textFill>
            <w14:solidFill>
              <w14:schemeClr w14:val="tx1"/>
            </w14:solidFill>
          </w14:textFill>
        </w:rPr>
        <w:t>)以代理公司邮箱到达时间为准。未</w:t>
      </w:r>
      <w:r>
        <w:rPr>
          <w:rFonts w:ascii="宋体" w:hAnsi="宋体" w:eastAsia="宋体" w:cs="宋体"/>
          <w:color w:val="000000" w:themeColor="text1"/>
          <w:lang w:eastAsia="zh-CN"/>
          <w14:textFill>
            <w14:solidFill>
              <w14:schemeClr w14:val="tx1"/>
            </w14:solidFill>
          </w14:textFill>
        </w:rPr>
        <w:t>在报名规定时间内递交</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征集文件报名登记表</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及</w:t>
      </w:r>
      <w:r>
        <w:rPr>
          <w:rFonts w:ascii="宋体" w:hAnsi="宋体" w:eastAsia="宋体" w:cs="宋体"/>
          <w:color w:val="000000" w:themeColor="text1"/>
          <w14:textFill>
            <w14:solidFill>
              <w14:schemeClr w14:val="tx1"/>
            </w14:solidFill>
          </w14:textFill>
        </w:rPr>
        <w:t>获取征集文件的供应商，不得参与本次征集活动，不得对征集文件提起质疑。</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(五)</w:t>
      </w:r>
      <w:r>
        <w:rPr>
          <w:rFonts w:ascii="宋体" w:hAnsi="宋体" w:eastAsia="宋体" w:cs="宋体"/>
          <w:color w:val="000000" w:themeColor="text1"/>
          <w14:textFill>
            <w14:solidFill>
              <w14:schemeClr w14:val="tx1"/>
            </w14:solidFill>
          </w14:textFill>
        </w:rPr>
        <w:t>成功获取征集文件后，征集人进行澄清或者修改的，澄清或者修改的内容可能影响响应文件编制的，征集人将通过</w:t>
      </w:r>
      <w:r>
        <w:rPr>
          <w:rFonts w:ascii="宋体" w:hAnsi="宋体" w:eastAsia="宋体" w:cs="宋体"/>
          <w:color w:val="000000" w:themeColor="text1"/>
          <w:lang w:eastAsia="zh-CN"/>
          <w14:textFill>
            <w14:solidFill>
              <w14:schemeClr w14:val="tx1"/>
            </w14:solidFill>
          </w14:textFill>
        </w:rPr>
        <w:t>工采通电子招投标交易平台（https://easy-prt.com/home）</w:t>
      </w:r>
      <w:r>
        <w:rPr>
          <w:rFonts w:ascii="宋体" w:hAnsi="宋体" w:eastAsia="宋体" w:cs="宋体"/>
          <w:color w:val="000000" w:themeColor="text1"/>
          <w14:textFill>
            <w14:solidFill>
              <w14:schemeClr w14:val="tx1"/>
            </w14:solidFill>
          </w14:textFill>
        </w:rPr>
        <w:t>发布澄清或者修改后的征集文件，供应商应当重新获取征集文件。供应商未重新获取征集文件或者未按照澄清或者修改后的征集文件编制响应文件进行响应的，自行承担不利后果。</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(六)</w:t>
      </w:r>
      <w:r>
        <w:rPr>
          <w:rFonts w:ascii="宋体" w:hAnsi="宋体" w:eastAsia="宋体" w:cs="宋体"/>
          <w:color w:val="000000" w:themeColor="text1"/>
          <w14:textFill>
            <w14:solidFill>
              <w14:schemeClr w14:val="tx1"/>
            </w14:solidFill>
          </w14:textFill>
        </w:rPr>
        <w:t>获取的征集文件</w:t>
      </w:r>
      <w:r>
        <w:rPr>
          <w:rFonts w:ascii="宋体" w:hAnsi="宋体" w:eastAsia="宋体" w:cs="宋体"/>
          <w:color w:val="000000" w:themeColor="text1"/>
          <w:lang w:eastAsia="zh-CN"/>
          <w14:textFill>
            <w14:solidFill>
              <w14:schemeClr w14:val="tx1"/>
            </w14:solidFill>
          </w14:textFill>
        </w:rPr>
        <w:t>以征集人通过电子邮件发送的</w:t>
      </w:r>
      <w:r>
        <w:rPr>
          <w:rFonts w:ascii="宋体" w:hAnsi="宋体" w:eastAsia="宋体" w:cs="宋体"/>
          <w:color w:val="000000" w:themeColor="text1"/>
          <w14:textFill>
            <w14:solidFill>
              <w14:schemeClr w14:val="tx1"/>
            </w14:solidFill>
          </w14:textFill>
        </w:rPr>
        <w:t>格式</w:t>
      </w:r>
      <w:r>
        <w:rPr>
          <w:rFonts w:ascii="宋体" w:hAnsi="宋体" w:eastAsia="宋体" w:cs="宋体"/>
          <w:color w:val="000000" w:themeColor="text1"/>
          <w:lang w:eastAsia="zh-CN"/>
          <w14:textFill>
            <w14:solidFill>
              <w14:schemeClr w14:val="tx1"/>
            </w14:solidFill>
          </w14:textFill>
        </w:rPr>
        <w:t>为</w:t>
      </w:r>
      <w:r>
        <w:rPr>
          <w:rFonts w:ascii="宋体" w:hAnsi="宋体" w:eastAsia="宋体" w:cs="宋体"/>
          <w:color w:val="000000" w:themeColor="text1"/>
          <w14:textFill>
            <w14:solidFill>
              <w14:schemeClr w14:val="tx1"/>
            </w14:solidFill>
          </w14:textFill>
        </w:rPr>
        <w:t>word格式版本</w:t>
      </w:r>
      <w:r>
        <w:rPr>
          <w:rFonts w:ascii="宋体" w:hAnsi="宋体" w:eastAsia="宋体" w:cs="宋体"/>
          <w:color w:val="000000" w:themeColor="text1"/>
          <w:lang w:eastAsia="zh-CN"/>
          <w14:textFill>
            <w14:solidFill>
              <w14:schemeClr w14:val="tx1"/>
            </w14:solidFill>
          </w14:textFill>
        </w:rPr>
        <w:t>的征集文件</w:t>
      </w:r>
      <w:r>
        <w:rPr>
          <w:rFonts w:ascii="宋体" w:hAnsi="宋体" w:eastAsia="宋体" w:cs="宋体"/>
          <w:color w:val="000000" w:themeColor="text1"/>
          <w14:textFill>
            <w14:solidFill>
              <w14:schemeClr w14:val="tx1"/>
            </w14:solidFill>
          </w14:textFill>
        </w:rPr>
        <w:t>。</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四、响应文件提交截止时间及开启时间、地点、方式</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(一)递交</w:t>
      </w:r>
      <w:r>
        <w:rPr>
          <w:rFonts w:ascii="宋体" w:hAnsi="宋体" w:eastAsia="宋体" w:cs="宋体"/>
          <w:color w:val="000000" w:themeColor="text1"/>
          <w:lang w:eastAsia="zh-CN"/>
          <w14:textFill>
            <w14:solidFill>
              <w14:schemeClr w14:val="tx1"/>
            </w14:solidFill>
          </w14:textFill>
        </w:rPr>
        <w:t>响应</w:t>
      </w:r>
      <w:r>
        <w:rPr>
          <w:rFonts w:ascii="宋体" w:hAnsi="宋体" w:eastAsia="宋体" w:cs="宋体"/>
          <w:color w:val="000000" w:themeColor="text1"/>
          <w14:textFill>
            <w14:solidFill>
              <w14:schemeClr w14:val="tx1"/>
            </w14:solidFill>
          </w14:textFill>
        </w:rPr>
        <w:t>文件截止时间：202</w:t>
      </w:r>
      <w:r>
        <w:rPr>
          <w:rFonts w:ascii="宋体" w:hAnsi="宋体" w:cs="宋体"/>
          <w:color w:val="000000" w:themeColor="text1"/>
          <w:lang w:eastAsia="zh-CN"/>
          <w14:textFill>
            <w14:solidFill>
              <w14:schemeClr w14:val="tx1"/>
            </w14:solidFill>
          </w14:textFill>
        </w:rPr>
        <w:t>5</w:t>
      </w:r>
      <w:r>
        <w:rPr>
          <w:rFonts w:ascii="宋体" w:hAnsi="宋体" w:eastAsia="宋体" w:cs="宋体"/>
          <w:color w:val="000000" w:themeColor="text1"/>
          <w14:textFill>
            <w14:solidFill>
              <w14:schemeClr w14:val="tx1"/>
            </w14:solidFill>
          </w14:textFill>
        </w:rPr>
        <w:t>年</w:t>
      </w:r>
      <w:r>
        <w:rPr>
          <w:rFonts w:ascii="宋体" w:hAnsi="宋体" w:eastAsia="宋体" w:cs="宋体"/>
          <w:color w:val="000000" w:themeColor="text1"/>
          <w:lang w:eastAsia="zh-CN"/>
          <w14:textFill>
            <w14:solidFill>
              <w14:schemeClr w14:val="tx1"/>
            </w14:solidFill>
          </w14:textFill>
        </w:rPr>
        <w:t xml:space="preserve"> </w:t>
      </w:r>
      <w:r>
        <w:rPr>
          <w:rFonts w:ascii="宋体" w:hAnsi="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月</w:t>
      </w:r>
      <w:r>
        <w:rPr>
          <w:rFonts w:ascii="宋体" w:hAnsi="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日09:</w:t>
      </w:r>
      <w:r>
        <w:rPr>
          <w:rFonts w:ascii="宋体" w:hAnsi="宋体" w:cs="宋体"/>
          <w:color w:val="000000" w:themeColor="text1"/>
          <w:lang w:eastAsia="zh-CN"/>
          <w14:textFill>
            <w14:solidFill>
              <w14:schemeClr w14:val="tx1"/>
            </w14:solidFill>
          </w14:textFill>
        </w:rPr>
        <w:t>3</w:t>
      </w:r>
      <w:r>
        <w:rPr>
          <w:rFonts w:ascii="宋体" w:hAnsi="宋体" w:eastAsia="宋体" w:cs="宋体"/>
          <w:color w:val="000000" w:themeColor="text1"/>
          <w14:textFill>
            <w14:solidFill>
              <w14:schemeClr w14:val="tx1"/>
            </w14:solidFill>
          </w14:textFill>
        </w:rPr>
        <w:t>0(北京时间)。</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w:t>
      </w:r>
      <w:r>
        <w:rPr>
          <w:rFonts w:ascii="宋体" w:hAnsi="宋体" w:eastAsia="宋体" w:cs="宋体"/>
          <w:color w:val="000000" w:themeColor="text1"/>
          <w:lang w:eastAsia="zh-CN"/>
          <w14:textFill>
            <w14:solidFill>
              <w14:schemeClr w14:val="tx1"/>
            </w14:solidFill>
          </w14:textFill>
        </w:rPr>
        <w:t>地点及方式：</w:t>
      </w:r>
      <w:r>
        <w:rPr>
          <w:rFonts w:ascii="宋体" w:hAnsi="宋体" w:eastAsia="宋体" w:cs="宋体"/>
          <w:color w:val="000000" w:themeColor="text1"/>
          <w14:textFill>
            <w14:solidFill>
              <w14:schemeClr w14:val="tx1"/>
            </w14:solidFill>
          </w14:textFill>
        </w:rPr>
        <w:t>供应商应在递交响应文件截止时间前将密封的纸质响应文件送达</w:t>
      </w:r>
      <w:r>
        <w:rPr>
          <w:rFonts w:ascii="宋体" w:hAnsi="宋体" w:eastAsia="宋体" w:cs="宋体"/>
          <w:color w:val="000000" w:themeColor="text1"/>
          <w:lang w:eastAsia="zh-CN"/>
          <w14:textFill>
            <w14:solidFill>
              <w14:schemeClr w14:val="tx1"/>
            </w14:solidFill>
          </w14:textFill>
        </w:rPr>
        <w:t>(福州市鼓楼区古田路107号中美大厦24层)开标室同时完成签到递交手续</w:t>
      </w:r>
      <w:r>
        <w:rPr>
          <w:rFonts w:ascii="宋体" w:hAnsi="宋体" w:eastAsia="宋体" w:cs="宋体"/>
          <w:color w:val="000000" w:themeColor="text1"/>
          <w14:textFill>
            <w14:solidFill>
              <w14:schemeClr w14:val="tx1"/>
            </w14:solidFill>
          </w14:textFill>
        </w:rPr>
        <w:t>，逾期收到的或不符合规定的</w:t>
      </w:r>
      <w:r>
        <w:rPr>
          <w:rFonts w:ascii="宋体" w:hAnsi="宋体" w:eastAsia="宋体" w:cs="宋体"/>
          <w:color w:val="000000" w:themeColor="text1"/>
          <w:lang w:eastAsia="zh-CN"/>
          <w14:textFill>
            <w14:solidFill>
              <w14:schemeClr w14:val="tx1"/>
            </w14:solidFill>
          </w14:textFill>
        </w:rPr>
        <w:t>响应</w:t>
      </w:r>
      <w:r>
        <w:rPr>
          <w:rFonts w:ascii="宋体" w:hAnsi="宋体" w:eastAsia="宋体" w:cs="宋体"/>
          <w:color w:val="000000" w:themeColor="text1"/>
          <w14:textFill>
            <w14:solidFill>
              <w14:schemeClr w14:val="tx1"/>
            </w14:solidFill>
          </w14:textFill>
        </w:rPr>
        <w:t>文件将被拒收，并将其原封不动地退回</w:t>
      </w:r>
      <w:r>
        <w:rPr>
          <w:rFonts w:ascii="宋体" w:hAnsi="宋体" w:eastAsia="宋体" w:cs="宋体"/>
          <w:color w:val="000000" w:themeColor="text1"/>
          <w:lang w:eastAsia="zh-CN"/>
          <w14:textFill>
            <w14:solidFill>
              <w14:schemeClr w14:val="tx1"/>
            </w14:solidFill>
          </w14:textFill>
        </w:rPr>
        <w:t>供应商</w:t>
      </w:r>
      <w:r>
        <w:rPr>
          <w:rFonts w:ascii="宋体" w:hAnsi="宋体" w:eastAsia="宋体" w:cs="宋体"/>
          <w:color w:val="000000" w:themeColor="text1"/>
          <w14:textFill>
            <w14:solidFill>
              <w14:schemeClr w14:val="tx1"/>
            </w14:solidFill>
          </w14:textFill>
        </w:rPr>
        <w:t>。</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五、征集人联系方式</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地址：福州罗源县凤山镇九大中心</w:t>
      </w:r>
      <w:r>
        <w:rPr>
          <w:rFonts w:hint="default" w:ascii="宋体" w:hAnsi="宋体" w:eastAsia="宋体" w:cs="宋体"/>
          <w:color w:val="000000" w:themeColor="text1"/>
          <w14:textFill>
            <w14:solidFill>
              <w14:schemeClr w14:val="tx1"/>
            </w14:solidFill>
          </w14:textFill>
        </w:rPr>
        <w:t>2号楼3层</w:t>
      </w:r>
    </w:p>
    <w:p>
      <w:pPr>
        <w:pStyle w:val="22"/>
        <w:ind w:firstLine="480"/>
        <w:rPr>
          <w:rFonts w:hint="default" w:ascii="宋体" w:hAnsi="宋体" w:eastAsia="宋体" w:cs="宋体"/>
          <w:color w:val="000000" w:themeColor="text1"/>
          <w:lang w:eastAsia="zh-CN"/>
          <w14:textFill>
            <w14:solidFill>
              <w14:schemeClr w14:val="tx1"/>
            </w14:solidFill>
          </w14:textFill>
        </w:rPr>
      </w:pPr>
      <w:r>
        <w:rPr>
          <w:rFonts w:hint="default" w:ascii="宋体" w:hAnsi="宋体" w:eastAsia="宋体" w:cs="宋体"/>
          <w:color w:val="000000" w:themeColor="text1"/>
          <w14:textFill>
            <w14:solidFill>
              <w14:schemeClr w14:val="tx1"/>
            </w14:solidFill>
          </w14:textFill>
        </w:rPr>
        <w:t xml:space="preserve"> 邮编：3506</w:t>
      </w:r>
      <w:r>
        <w:rPr>
          <w:rFonts w:ascii="宋体" w:hAnsi="宋体" w:eastAsia="宋体" w:cs="宋体"/>
          <w:color w:val="000000" w:themeColor="text1"/>
          <w:lang w:eastAsia="zh-CN"/>
          <w14:textFill>
            <w14:solidFill>
              <w14:schemeClr w14:val="tx1"/>
            </w14:solidFill>
          </w14:textFill>
        </w:rPr>
        <w:t>00</w:t>
      </w:r>
    </w:p>
    <w:p>
      <w:pPr>
        <w:pStyle w:val="22"/>
        <w:ind w:firstLine="480"/>
        <w:rPr>
          <w:rFonts w:hint="default" w:ascii="宋体" w:hAnsi="宋体" w:eastAsia="宋体" w:cs="宋体"/>
          <w:color w:val="000000" w:themeColor="text1"/>
          <w14:textFill>
            <w14:solidFill>
              <w14:schemeClr w14:val="tx1"/>
            </w14:solidFill>
          </w14:textFill>
        </w:rPr>
      </w:pPr>
      <w:r>
        <w:rPr>
          <w:rFonts w:hint="default" w:ascii="宋体" w:hAnsi="宋体" w:eastAsia="宋体" w:cs="宋体"/>
          <w:color w:val="000000" w:themeColor="text1"/>
          <w14:textFill>
            <w14:solidFill>
              <w14:schemeClr w14:val="tx1"/>
            </w14:solidFill>
          </w14:textFill>
        </w:rPr>
        <w:t xml:space="preserve"> 联系人：</w:t>
      </w:r>
      <w:r>
        <w:rPr>
          <w:rFonts w:ascii="宋体" w:hAnsi="宋体" w:eastAsia="宋体" w:cs="宋体"/>
          <w:color w:val="000000" w:themeColor="text1"/>
          <w:lang w:eastAsia="zh-CN"/>
          <w14:textFill>
            <w14:solidFill>
              <w14:schemeClr w14:val="tx1"/>
            </w14:solidFill>
          </w14:textFill>
        </w:rPr>
        <w:t>林</w:t>
      </w:r>
      <w:r>
        <w:rPr>
          <w:rFonts w:hint="default" w:ascii="宋体" w:hAnsi="宋体" w:eastAsia="宋体" w:cs="宋体"/>
          <w:color w:val="000000" w:themeColor="text1"/>
          <w14:textFill>
            <w14:solidFill>
              <w14:schemeClr w14:val="tx1"/>
            </w14:solidFill>
          </w14:textFill>
        </w:rPr>
        <w:t xml:space="preserve">老师  </w:t>
      </w:r>
    </w:p>
    <w:p>
      <w:pPr>
        <w:pStyle w:val="22"/>
        <w:ind w:firstLine="480"/>
        <w:rPr>
          <w:rFonts w:hint="default" w:ascii="宋体" w:hAnsi="宋体" w:eastAsia="宋体" w:cs="宋体"/>
          <w:color w:val="000000" w:themeColor="text1"/>
          <w14:textFill>
            <w14:solidFill>
              <w14:schemeClr w14:val="tx1"/>
            </w14:solidFill>
          </w14:textFill>
        </w:rPr>
      </w:pPr>
      <w:r>
        <w:rPr>
          <w:rFonts w:hint="default" w:ascii="宋体" w:hAnsi="宋体" w:eastAsia="宋体" w:cs="宋体"/>
          <w:color w:val="000000" w:themeColor="text1"/>
          <w14:textFill>
            <w14:solidFill>
              <w14:schemeClr w14:val="tx1"/>
            </w14:solidFill>
          </w14:textFill>
        </w:rPr>
        <w:t xml:space="preserve"> 联系电话：</w:t>
      </w:r>
      <w:r>
        <w:rPr>
          <w:rFonts w:ascii="宋体" w:hAnsi="宋体" w:eastAsia="宋体" w:cs="宋体"/>
          <w:color w:val="000000" w:themeColor="text1"/>
          <w14:textFill>
            <w14:solidFill>
              <w14:schemeClr w14:val="tx1"/>
            </w14:solidFill>
          </w14:textFill>
        </w:rPr>
        <w:t>0591</w:t>
      </w:r>
      <w:r>
        <w:rPr>
          <w:rFonts w:ascii="宋体" w:hAnsi="宋体" w:eastAsia="宋体" w:cs="宋体"/>
          <w:color w:val="000000" w:themeColor="text1"/>
          <w:lang w:eastAsia="zh-CN"/>
          <w14:textFill>
            <w14:solidFill>
              <w14:schemeClr w14:val="tx1"/>
            </w14:solidFill>
          </w14:textFill>
        </w:rPr>
        <w:t>-</w:t>
      </w:r>
      <w:r>
        <w:rPr>
          <w:rFonts w:ascii="宋体" w:hAnsi="宋体" w:eastAsia="宋体" w:cs="宋体"/>
          <w:color w:val="000000" w:themeColor="text1"/>
          <w14:textFill>
            <w14:solidFill>
              <w14:schemeClr w14:val="tx1"/>
            </w14:solidFill>
          </w14:textFill>
        </w:rPr>
        <w:t>26802878</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br w:type="page"/>
      </w:r>
    </w:p>
    <w:p>
      <w:pPr>
        <w:pStyle w:val="22"/>
        <w:jc w:val="center"/>
        <w:outlineLvl w:val="1"/>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36"/>
          <w14:textFill>
            <w14:solidFill>
              <w14:schemeClr w14:val="tx1"/>
            </w14:solidFill>
          </w14:textFill>
        </w:rPr>
        <w:t>第二章 供应商须知</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一、供应商须知前附表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545"/>
        <w:gridCol w:w="74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序号</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应知事项</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说明和要求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最高限制单价(实质性要求)</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各</w:t>
            </w:r>
            <w:r>
              <w:rPr>
                <w:rFonts w:ascii="宋体" w:hAnsi="宋体" w:eastAsia="宋体" w:cs="宋体"/>
                <w:color w:val="000000" w:themeColor="text1"/>
                <w14:textFill>
                  <w14:solidFill>
                    <w14:schemeClr w14:val="tx1"/>
                  </w14:solidFill>
                </w14:textFill>
              </w:rPr>
              <w:t>供应商统一下浮为10%</w:t>
            </w:r>
            <w:r>
              <w:rPr>
                <w:rFonts w:ascii="宋体" w:hAnsi="宋体" w:eastAsia="宋体" w:cs="宋体"/>
                <w:color w:val="000000" w:themeColor="text1"/>
                <w:lang w:eastAsia="zh-CN"/>
                <w14:textFill>
                  <w14:solidFill>
                    <w14:schemeClr w14:val="tx1"/>
                  </w14:solidFill>
                </w14:textFill>
              </w:rPr>
              <w:t>，</w:t>
            </w:r>
            <w:r>
              <w:rPr>
                <w:rFonts w:ascii="宋体" w:hAnsi="宋体" w:eastAsia="宋体" w:cs="宋体"/>
                <w:color w:val="000000" w:themeColor="text1"/>
                <w14:textFill>
                  <w14:solidFill>
                    <w14:schemeClr w14:val="tx1"/>
                  </w14:solidFill>
                </w14:textFill>
              </w:rPr>
              <w:t>否则按无效响应处理。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框架协议采购分类</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封闭式框架协议采购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框架协议期限</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框架协议按照项目采购包签订，自框架协议签订之日起</w:t>
            </w:r>
            <w:r>
              <w:rPr>
                <w:rFonts w:ascii="宋体" w:hAnsi="宋体" w:eastAsia="宋体" w:cs="宋体"/>
                <w:color w:val="000000" w:themeColor="text1"/>
                <w:lang w:eastAsia="zh-CN"/>
                <w14:textFill>
                  <w14:solidFill>
                    <w14:schemeClr w14:val="tx1"/>
                  </w14:solidFill>
                </w14:textFill>
              </w:rPr>
              <w:t>至项目结束，合同</w:t>
            </w:r>
            <w:r>
              <w:rPr>
                <w:color w:val="000000" w:themeColor="text1"/>
                <w:lang w:eastAsia="zh-CN"/>
                <w14:textFill>
                  <w14:solidFill>
                    <w14:schemeClr w14:val="tx1"/>
                  </w14:solidFill>
                </w14:textFill>
              </w:rPr>
              <w:t>有效期两年，合同一年一签，定期考核</w:t>
            </w:r>
            <w:r>
              <w:rPr>
                <w:rFonts w:ascii="宋体" w:hAnsi="宋体" w:eastAsia="宋体" w:cs="宋体"/>
                <w:color w:val="000000" w:themeColor="text1"/>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小微企业(监狱企业、残疾人福利性单位视同小微企业)价格扣除</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根据《政府采购促进中小企业发展管理办法》(财库〔2020〕46号)第九条和《关于进一步加大政府采购支持中小企业力度的通知》(财库〔2022〕19号)的规定。</w:t>
            </w:r>
          </w:p>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关于本项目采购包中执行小微企业</w:t>
            </w:r>
            <w:r>
              <w:rPr>
                <w:rFonts w:hint="default" w:ascii="宋体" w:hAnsi="宋体" w:eastAsia="宋体" w:cs="宋体"/>
                <w:color w:val="000000" w:themeColor="text1"/>
                <w14:textFill>
                  <w14:solidFill>
                    <w14:schemeClr w14:val="tx1"/>
                  </w14:solidFill>
                </w14:textFill>
              </w:rPr>
              <w:t>(监狱企业、残疾人福利性单位视同小微企业)价格扣除情况、具体扣除比例和规则详见第五章。</w:t>
            </w:r>
            <w:r>
              <w:rPr>
                <w:rFonts w:hint="default" w:ascii="宋体" w:hAnsi="宋体" w:eastAsia="宋体" w:cs="宋体"/>
                <w:color w:val="000000" w:themeColor="text1"/>
                <w:lang w:eastAsia="zh-CN"/>
                <w14:textFill>
                  <w14:solidFill>
                    <w14:schemeClr w14:val="tx1"/>
                  </w14:solidFill>
                </w14:textFill>
              </w:rPr>
              <w:t>(若有)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充分、公平竞争保障措施(实质性要求)</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供应商响应的货物的技术、商务等条件不得低于采购需求，货物应当是市场上已有销售的规格型号，不得是专供政府采购的产品。</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对货物项目每个采购包只能用一个产品进行响应，征集文件有要求的，应当同时对产品的选配件、耗材进行报价。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不正当竞争预防措施(实质性要求)</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在评审过程中，评审委员会认为供应商响应报价明显低于其他通过符合性审查供应商的响应报价，有可能影响产品质量或者不能诚信履约的，评审委员会应当要求其在合理的时间内</w:t>
            </w:r>
            <w:r>
              <w:rPr>
                <w:rFonts w:ascii="宋体" w:hAnsi="宋体" w:eastAsia="宋体" w:cs="宋体"/>
                <w:color w:val="000000" w:themeColor="text1"/>
                <w:lang w:eastAsia="zh-CN"/>
                <w14:textFill>
                  <w14:solidFill>
                    <w14:schemeClr w14:val="tx1"/>
                  </w14:solidFill>
                </w14:textFill>
              </w:rPr>
              <w:t>(30分钟)</w:t>
            </w:r>
            <w:r>
              <w:rPr>
                <w:rFonts w:ascii="宋体" w:hAnsi="宋体" w:eastAsia="宋体" w:cs="宋体"/>
                <w:color w:val="000000" w:themeColor="text1"/>
                <w14:textFill>
                  <w14:solidFill>
                    <w14:schemeClr w14:val="tx1"/>
                  </w14:solidFill>
                </w14:textFill>
              </w:rPr>
              <w:t>进行书面说明，必要时提交相关证明材料。供应商提交的书面说明，应当加盖供应商公章，在评审委员会要求的时间内进行提交，否则视为不能证明其响应报价合理性。供应商不能证明其响应报价合理性的，评审委员会应当将其响应文件作为无效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投标保证金</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不收取保证金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8</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履约保证金</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采购包1：</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不缴纳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9</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采购代理机构代理费用的收取标准和方式</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本项目收取代理服务费</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代理服务费用收取对象：征集人</w:t>
            </w:r>
          </w:p>
          <w:p>
            <w:pPr>
              <w:adjustRightInd w:val="0"/>
              <w:snapToGrid w:val="0"/>
              <w:ind w:firstLine="420" w:firstLineChars="200"/>
              <w:jc w:val="left"/>
              <w:rPr>
                <w:rFonts w:ascii="宋体" w:hAnsi="宋体" w:cs="宋体"/>
                <w:color w:val="000000" w:themeColor="text1"/>
                <w:kern w:val="0"/>
                <w:sz w:val="20"/>
                <w:szCs w:val="20"/>
                <w:lang w:eastAsia="zh-Hans"/>
                <w14:textFill>
                  <w14:solidFill>
                    <w14:schemeClr w14:val="tx1"/>
                  </w14:solidFill>
                </w14:textFill>
              </w:rPr>
            </w:pPr>
            <w:r>
              <w:rPr>
                <w:rFonts w:ascii="宋体" w:hAnsi="宋体" w:cs="宋体"/>
                <w:color w:val="000000" w:themeColor="text1"/>
                <w14:textFill>
                  <w14:solidFill>
                    <w14:schemeClr w14:val="tx1"/>
                  </w14:solidFill>
                </w14:textFill>
              </w:rPr>
              <w:t>代理服务费收费标准：本项目招标代理服务费收取标准及收取方式：①收费标</w:t>
            </w:r>
            <w:r>
              <w:rPr>
                <w:rFonts w:ascii="宋体" w:hAnsi="宋体" w:cs="宋体"/>
                <w:color w:val="000000" w:themeColor="text1"/>
                <w:kern w:val="0"/>
                <w:sz w:val="20"/>
                <w:szCs w:val="20"/>
                <w:lang w:eastAsia="zh-Hans"/>
                <w14:textFill>
                  <w14:solidFill>
                    <w14:schemeClr w14:val="tx1"/>
                  </w14:solidFill>
                </w14:textFill>
              </w:rPr>
              <w:t>准：</w:t>
            </w:r>
            <w:r>
              <w:rPr>
                <w:rFonts w:hint="eastAsia" w:ascii="宋体" w:hAnsi="宋体" w:cs="宋体"/>
                <w:color w:val="000000" w:themeColor="text1"/>
                <w:kern w:val="0"/>
                <w:sz w:val="20"/>
                <w:szCs w:val="20"/>
                <w:lang w:eastAsia="zh-Hans"/>
                <w14:textFill>
                  <w14:solidFill>
                    <w14:schemeClr w14:val="tx1"/>
                  </w14:solidFill>
                </w14:textFill>
              </w:rPr>
              <w:t>本次招代理服务费</w:t>
            </w:r>
            <w:r>
              <w:rPr>
                <w:rFonts w:ascii="宋体" w:hAnsi="宋体" w:cs="宋体"/>
                <w:color w:val="000000" w:themeColor="text1"/>
                <w:kern w:val="0"/>
                <w:sz w:val="20"/>
                <w:szCs w:val="20"/>
                <w:lang w:eastAsia="zh-Hans"/>
                <w14:textFill>
                  <w14:solidFill>
                    <w14:schemeClr w14:val="tx1"/>
                  </w14:solidFill>
                </w14:textFill>
              </w:rPr>
              <w:t>1.5万元</w:t>
            </w:r>
            <w:r>
              <w:rPr>
                <w:rFonts w:hint="eastAsia" w:ascii="宋体" w:hAnsi="宋体" w:cs="宋体"/>
                <w:color w:val="000000" w:themeColor="text1"/>
                <w:kern w:val="0"/>
                <w:sz w:val="20"/>
                <w:szCs w:val="20"/>
                <w14:textFill>
                  <w14:solidFill>
                    <w14:schemeClr w14:val="tx1"/>
                  </w14:solidFill>
                </w14:textFill>
              </w:rPr>
              <w:t>及</w:t>
            </w:r>
            <w:r>
              <w:rPr>
                <w:rFonts w:hint="eastAsia" w:ascii="宋体" w:hAnsi="宋体" w:cs="宋体"/>
                <w:color w:val="000000" w:themeColor="text1"/>
                <w:kern w:val="0"/>
                <w:sz w:val="20"/>
                <w:szCs w:val="20"/>
                <w:lang w:eastAsia="zh-Hans"/>
                <w14:textFill>
                  <w14:solidFill>
                    <w14:schemeClr w14:val="tx1"/>
                  </w14:solidFill>
                </w14:textFill>
              </w:rPr>
              <w:t>专家评审费向</w:t>
            </w:r>
            <w:r>
              <w:rPr>
                <w:rFonts w:ascii="宋体" w:hAnsi="宋体" w:cs="宋体"/>
                <w:color w:val="000000" w:themeColor="text1"/>
                <w:kern w:val="0"/>
                <w:sz w:val="20"/>
                <w:szCs w:val="20"/>
                <w:lang w:eastAsia="zh-Hans"/>
                <w14:textFill>
                  <w14:solidFill>
                    <w14:schemeClr w14:val="tx1"/>
                  </w14:solidFill>
                </w14:textFill>
              </w:rPr>
              <w:t>征集人(福建省罗源县教育局)</w:t>
            </w:r>
            <w:r>
              <w:rPr>
                <w:rFonts w:hint="eastAsia" w:ascii="宋体" w:hAnsi="宋体" w:cs="宋体"/>
                <w:color w:val="000000" w:themeColor="text1"/>
                <w:kern w:val="0"/>
                <w:sz w:val="20"/>
                <w:szCs w:val="20"/>
                <w14:textFill>
                  <w14:solidFill>
                    <w14:schemeClr w14:val="tx1"/>
                  </w14:solidFill>
                </w14:textFill>
              </w:rPr>
              <w:t>收</w:t>
            </w:r>
            <w:r>
              <w:rPr>
                <w:rFonts w:hint="eastAsia" w:ascii="宋体" w:hAnsi="宋体" w:cs="宋体"/>
                <w:color w:val="000000" w:themeColor="text1"/>
                <w:kern w:val="0"/>
                <w:sz w:val="20"/>
                <w:szCs w:val="20"/>
                <w:lang w:eastAsia="zh-Hans"/>
                <w14:textFill>
                  <w14:solidFill>
                    <w14:schemeClr w14:val="tx1"/>
                  </w14:solidFill>
                </w14:textFill>
              </w:rPr>
              <w:t>取。</w:t>
            </w:r>
          </w:p>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②收取方式：以转账或汇款方式一次性交纳。</w:t>
            </w:r>
          </w:p>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③</w:t>
            </w:r>
            <w:r>
              <w:rPr>
                <w:rFonts w:ascii="宋体" w:hAnsi="宋体" w:eastAsia="宋体" w:cs="宋体"/>
                <w:color w:val="000000" w:themeColor="text1"/>
                <w:lang w:eastAsia="zh-CN"/>
                <w14:textFill>
                  <w14:solidFill>
                    <w14:schemeClr w14:val="tx1"/>
                  </w14:solidFill>
                </w14:textFill>
              </w:rPr>
              <w:t>采购</w:t>
            </w:r>
            <w:r>
              <w:rPr>
                <w:rFonts w:ascii="宋体" w:hAnsi="宋体" w:eastAsia="宋体" w:cs="宋体"/>
                <w:color w:val="000000" w:themeColor="text1"/>
                <w14:textFill>
                  <w14:solidFill>
                    <w14:schemeClr w14:val="tx1"/>
                  </w14:solidFill>
                </w14:textFill>
              </w:rPr>
              <w:t>代理服务费缴交银行</w:t>
            </w:r>
            <w:r>
              <w:rPr>
                <w:rFonts w:ascii="宋体" w:hAnsi="宋体" w:eastAsia="宋体" w:cs="宋体"/>
                <w:color w:val="000000" w:themeColor="text1"/>
                <w:lang w:eastAsia="zh-CN"/>
                <w14:textFill>
                  <w14:solidFill>
                    <w14:schemeClr w14:val="tx1"/>
                  </w14:solidFill>
                </w14:textFill>
              </w:rPr>
              <w:t>账</w:t>
            </w:r>
            <w:r>
              <w:rPr>
                <w:rFonts w:ascii="宋体" w:hAnsi="宋体" w:eastAsia="宋体" w:cs="宋体"/>
                <w:color w:val="000000" w:themeColor="text1"/>
                <w14:textFill>
                  <w14:solidFill>
                    <w14:schemeClr w14:val="tx1"/>
                  </w14:solidFill>
                </w14:textFill>
              </w:rPr>
              <w:t xml:space="preserve">号： </w:t>
            </w:r>
          </w:p>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开户名：</w:t>
            </w:r>
            <w:r>
              <w:rPr>
                <w:rFonts w:ascii="宋体" w:hAnsi="宋体" w:eastAsia="宋体" w:cs="宋体"/>
                <w:color w:val="000000" w:themeColor="text1"/>
                <w:lang w:eastAsia="zh-CN"/>
                <w14:textFill>
                  <w14:solidFill>
                    <w14:schemeClr w14:val="tx1"/>
                  </w14:solidFill>
                </w14:textFill>
              </w:rPr>
              <w:t>福建国诚招标有限公司；</w:t>
            </w:r>
          </w:p>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开户行：</w:t>
            </w:r>
            <w:r>
              <w:rPr>
                <w:rFonts w:ascii="宋体" w:hAnsi="宋体" w:eastAsia="宋体" w:cs="宋体"/>
                <w:color w:val="000000" w:themeColor="text1"/>
                <w:lang w:eastAsia="zh-CN"/>
                <w14:textFill>
                  <w14:solidFill>
                    <w14:schemeClr w14:val="tx1"/>
                  </w14:solidFill>
                </w14:textFill>
              </w:rPr>
              <w:t>中国建设银行福州城东支行；</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账</w:t>
            </w:r>
            <w:r>
              <w:rPr>
                <w:rFonts w:ascii="宋体" w:hAnsi="宋体" w:eastAsia="宋体" w:cs="宋体"/>
                <w:color w:val="000000" w:themeColor="text1"/>
                <w14:textFill>
                  <w14:solidFill>
                    <w14:schemeClr w14:val="tx1"/>
                  </w14:solidFill>
                </w14:textFill>
              </w:rPr>
              <w:t>号：</w:t>
            </w:r>
            <w:r>
              <w:rPr>
                <w:rFonts w:ascii="宋体" w:hAnsi="宋体" w:eastAsia="宋体" w:cs="宋体"/>
                <w:color w:val="000000" w:themeColor="text1"/>
                <w:lang w:eastAsia="zh-CN"/>
                <w14:textFill>
                  <w14:solidFill>
                    <w14:schemeClr w14:val="tx1"/>
                  </w14:solidFill>
                </w14:textFill>
              </w:rPr>
              <w:t>35001610007052530977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10</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响应有效期(实质性要求)</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提交响应文件的截止之日起不少于</w:t>
            </w:r>
            <w:r>
              <w:rPr>
                <w:rFonts w:ascii="宋体" w:hAnsi="宋体" w:eastAsia="宋体" w:cs="宋体"/>
                <w:color w:val="000000" w:themeColor="text1"/>
                <w:lang w:eastAsia="zh-CN"/>
                <w14:textFill>
                  <w14:solidFill>
                    <w14:schemeClr w14:val="tx1"/>
                  </w14:solidFill>
                </w14:textFill>
              </w:rPr>
              <w:t>90</w:t>
            </w:r>
            <w:r>
              <w:rPr>
                <w:rFonts w:ascii="宋体" w:hAnsi="宋体" w:eastAsia="宋体" w:cs="宋体"/>
                <w:color w:val="000000" w:themeColor="text1"/>
                <w14:textFill>
                  <w14:solidFill>
                    <w14:schemeClr w14:val="tx1"/>
                  </w14:solidFill>
                </w14:textFill>
              </w:rPr>
              <w:t>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11</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结果公告渠道</w:t>
            </w:r>
          </w:p>
        </w:tc>
        <w:tc>
          <w:tcPr>
            <w:tcW w:w="7490" w:type="dxa"/>
          </w:tcPr>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第一阶段入围结果公告发布渠道：</w:t>
            </w:r>
            <w:r>
              <w:rPr>
                <w:rFonts w:ascii="宋体" w:hAnsi="宋体" w:eastAsia="宋体" w:cs="宋体"/>
                <w:color w:val="000000" w:themeColor="text1"/>
                <w:lang w:eastAsia="zh-CN"/>
                <w14:textFill>
                  <w14:solidFill>
                    <w14:schemeClr w14:val="tx1"/>
                  </w14:solidFill>
                </w14:textFill>
              </w:rPr>
              <w:t>工采通电子招投标交易平台(https://easy-prt.com/home)、中国招标投标公共服务平台(http://www.cebpubservice.com/)</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第二阶段成交结果公告发布渠道：</w:t>
            </w:r>
            <w:r>
              <w:rPr>
                <w:rFonts w:ascii="宋体" w:hAnsi="宋体" w:eastAsia="宋体" w:cs="宋体"/>
                <w:color w:val="000000" w:themeColor="text1"/>
                <w:lang w:eastAsia="zh-CN"/>
                <w14:textFill>
                  <w14:solidFill>
                    <w14:schemeClr w14:val="tx1"/>
                  </w14:solidFill>
                </w14:textFill>
              </w:rPr>
              <w:t>工采通电子招投标交易平台(https://easy-prt.com/home)</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12</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入围通知书</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入围结果公告后，</w:t>
            </w:r>
            <w:r>
              <w:rPr>
                <w:rFonts w:ascii="宋体" w:hAnsi="宋体" w:eastAsia="宋体" w:cs="宋体"/>
                <w:color w:val="000000" w:themeColor="text1"/>
                <w:lang w:eastAsia="zh-CN"/>
                <w14:textFill>
                  <w14:solidFill>
                    <w14:schemeClr w14:val="tx1"/>
                  </w14:solidFill>
                </w14:textFill>
              </w:rPr>
              <w:t>由采购代理</w:t>
            </w:r>
            <w:r>
              <w:rPr>
                <w:rFonts w:ascii="宋体" w:hAnsi="宋体" w:eastAsia="宋体" w:cs="宋体"/>
                <w:color w:val="000000" w:themeColor="text1"/>
                <w14:textFill>
                  <w14:solidFill>
                    <w14:schemeClr w14:val="tx1"/>
                  </w14:solidFill>
                </w14:textFill>
              </w:rPr>
              <w:t>向入围供应商发出入围通知书；入围供应商</w:t>
            </w:r>
            <w:r>
              <w:rPr>
                <w:rFonts w:ascii="宋体" w:hAnsi="宋体" w:eastAsia="宋体" w:cs="宋体"/>
                <w:color w:val="000000" w:themeColor="text1"/>
                <w:lang w:eastAsia="zh-CN"/>
                <w14:textFill>
                  <w14:solidFill>
                    <w14:schemeClr w14:val="tx1"/>
                  </w14:solidFill>
                </w14:textFill>
              </w:rPr>
              <w:t>向采购代理领取入围通知书</w:t>
            </w:r>
            <w:r>
              <w:rPr>
                <w:rFonts w:ascii="宋体" w:hAnsi="宋体" w:eastAsia="宋体" w:cs="宋体"/>
                <w:color w:val="000000" w:themeColor="text1"/>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13</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适用</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范围</w:t>
            </w:r>
          </w:p>
        </w:tc>
        <w:tc>
          <w:tcPr>
            <w:tcW w:w="7490" w:type="dxa"/>
          </w:tcPr>
          <w:tbl>
            <w:tblPr>
              <w:tblStyle w:val="12"/>
              <w:tblW w:w="726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4094"/>
              <w:gridCol w:w="22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1"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序号</w:t>
                  </w:r>
                </w:p>
              </w:tc>
              <w:tc>
                <w:tcPr>
                  <w:tcW w:w="4094"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行政区划/采购单位</w:t>
                  </w:r>
                </w:p>
              </w:tc>
              <w:tc>
                <w:tcPr>
                  <w:tcW w:w="2274"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类型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1"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p>
              </w:tc>
              <w:tc>
                <w:tcPr>
                  <w:tcW w:w="4094" w:type="dxa"/>
                </w:tcPr>
                <w:p>
                  <w:pPr>
                    <w:pStyle w:val="22"/>
                    <w:rPr>
                      <w:rFonts w:hint="default" w:ascii="宋体" w:hAnsi="宋体" w:eastAsia="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福建省罗源县教育局下属学校</w:t>
                  </w:r>
                </w:p>
              </w:tc>
              <w:tc>
                <w:tcPr>
                  <w:tcW w:w="2274"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采购单位</w:t>
                  </w:r>
                </w:p>
              </w:tc>
            </w:tr>
          </w:tbl>
          <w:p>
            <w:pPr>
              <w:rPr>
                <w:rFonts w:ascii="宋体" w:hAnsi="宋体" w:cs="宋体"/>
                <w:color w:val="000000" w:themeColor="text1"/>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14</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框架协议签订</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采购人</w:t>
            </w:r>
            <w:r>
              <w:rPr>
                <w:rFonts w:ascii="宋体" w:hAnsi="宋体" w:eastAsia="宋体" w:cs="宋体"/>
                <w:color w:val="000000" w:themeColor="text1"/>
                <w14:textFill>
                  <w14:solidFill>
                    <w14:schemeClr w14:val="tx1"/>
                  </w14:solidFill>
                </w14:textFill>
              </w:rPr>
              <w:t>应在入围通知书发出之日起</w:t>
            </w:r>
            <w:r>
              <w:rPr>
                <w:color w:val="000000" w:themeColor="text1"/>
                <w:lang w:eastAsia="zh-CN"/>
                <w14:textFill>
                  <w14:solidFill>
                    <w14:schemeClr w14:val="tx1"/>
                  </w14:solidFill>
                </w14:textFill>
              </w:rPr>
              <w:t>采购单位可以遴选确定后</w:t>
            </w:r>
            <w:r>
              <w:rPr>
                <w:rFonts w:ascii="宋体" w:hAnsi="宋体" w:eastAsia="宋体" w:cs="宋体"/>
                <w:color w:val="000000" w:themeColor="text1"/>
                <w14:textFill>
                  <w14:solidFill>
                    <w14:schemeClr w14:val="tx1"/>
                  </w14:solidFill>
                </w14:textFill>
              </w:rPr>
              <w:t>与入围供应商签订框架协议，并在框架协议签订后7个工作日内，报</w:t>
            </w:r>
            <w:r>
              <w:rPr>
                <w:color w:val="000000" w:themeColor="text1"/>
                <w:lang w:eastAsia="zh-CN"/>
                <w14:textFill>
                  <w14:solidFill>
                    <w14:schemeClr w14:val="tx1"/>
                  </w14:solidFill>
                </w14:textFill>
              </w:rPr>
              <w:t>福建省罗源县教育局</w:t>
            </w:r>
            <w:r>
              <w:rPr>
                <w:rFonts w:ascii="宋体" w:hAnsi="宋体" w:eastAsia="宋体" w:cs="宋体"/>
                <w:color w:val="000000" w:themeColor="text1"/>
                <w14:textFill>
                  <w14:solidFill>
                    <w14:schemeClr w14:val="tx1"/>
                  </w14:solidFill>
                </w14:textFill>
              </w:rPr>
              <w:t>备案。</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采购人</w:t>
            </w:r>
            <w:r>
              <w:rPr>
                <w:rFonts w:ascii="宋体" w:hAnsi="宋体" w:eastAsia="宋体" w:cs="宋体"/>
                <w:color w:val="000000" w:themeColor="text1"/>
                <w14:textFill>
                  <w14:solidFill>
                    <w14:schemeClr w14:val="tx1"/>
                  </w14:solidFill>
                </w14:textFill>
              </w:rPr>
              <w:t>和入围供应商签订的框架协议不得对征集文件确定的事项以及入围供应商的响应文件作实质性修改。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86" w:hRule="atLeast"/>
        </w:trPr>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15</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入围</w:t>
            </w:r>
            <w:r>
              <w:rPr>
                <w:rFonts w:ascii="宋体" w:hAnsi="宋体" w:eastAsia="宋体" w:cs="宋体"/>
                <w:color w:val="000000" w:themeColor="text1"/>
                <w14:textFill>
                  <w14:solidFill>
                    <w14:schemeClr w14:val="tx1"/>
                  </w14:solidFill>
                </w14:textFill>
              </w:rPr>
              <w:t>成交供应商的方式</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标段/包1：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3"/>
              <w:gridCol w:w="2301"/>
              <w:gridCol w:w="41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3"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序号</w:t>
                  </w:r>
                </w:p>
              </w:tc>
              <w:tc>
                <w:tcPr>
                  <w:tcW w:w="230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第二阶段供应商成交方式</w:t>
                  </w:r>
                </w:p>
              </w:tc>
              <w:tc>
                <w:tcPr>
                  <w:tcW w:w="4158"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适用规则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3"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1</w:t>
                  </w:r>
                </w:p>
              </w:tc>
              <w:tc>
                <w:tcPr>
                  <w:tcW w:w="2301"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直接选定</w:t>
                  </w:r>
                </w:p>
              </w:tc>
              <w:tc>
                <w:tcPr>
                  <w:tcW w:w="4158" w:type="dxa"/>
                </w:tcPr>
                <w:p>
                  <w:pPr>
                    <w:pStyle w:val="22"/>
                    <w:rPr>
                      <w:rFonts w:hint="default" w:ascii="宋体" w:hAnsi="宋体" w:eastAsia="仿宋_GB2312"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直接选定方式</w:t>
                  </w:r>
                  <w:r>
                    <w:rPr>
                      <w:rFonts w:ascii="宋体" w:hAnsi="宋体" w:eastAsia="宋体" w:cs="宋体"/>
                      <w:color w:val="000000" w:themeColor="text1"/>
                      <w:lang w:eastAsia="zh-CN"/>
                      <w14:textFill>
                        <w14:solidFill>
                          <w14:schemeClr w14:val="tx1"/>
                        </w14:solidFill>
                      </w14:textFill>
                    </w:rPr>
                    <w:t>(由学校组织校园餐遴选工作小组(含有膳食监督家长委员会成员)从框架协议遴选入围企业中至少考察2家或2家以上，最终投票选1家签订合同)</w:t>
                  </w:r>
                  <w:r>
                    <w:rPr>
                      <w:rFonts w:ascii="宋体" w:hAnsi="宋体" w:eastAsia="宋体" w:cs="宋体"/>
                      <w:color w:val="000000" w:themeColor="text1"/>
                      <w14:textFill>
                        <w14:solidFill>
                          <w14:schemeClr w14:val="tx1"/>
                        </w14:solidFill>
                      </w14:textFill>
                    </w:rPr>
                    <w:t>无需通知入围</w:t>
                  </w:r>
                  <w:r>
                    <w:rPr>
                      <w:rFonts w:ascii="宋体" w:hAnsi="宋体" w:eastAsia="宋体" w:cs="宋体"/>
                      <w:color w:val="000000" w:themeColor="text1"/>
                      <w:lang w:eastAsia="zh-CN"/>
                      <w14:textFill>
                        <w14:solidFill>
                          <w14:schemeClr w14:val="tx1"/>
                        </w14:solidFill>
                      </w14:textFill>
                    </w:rPr>
                    <w:t>企业</w:t>
                  </w:r>
                  <w:r>
                    <w:rPr>
                      <w:rFonts w:ascii="宋体" w:hAnsi="宋体" w:eastAsia="宋体" w:cs="宋体"/>
                      <w:color w:val="000000" w:themeColor="text1"/>
                      <w14:textFill>
                        <w14:solidFill>
                          <w14:schemeClr w14:val="tx1"/>
                        </w14:solidFill>
                      </w14:textFill>
                    </w:rPr>
                    <w:t>参与</w:t>
                  </w:r>
                  <w:r>
                    <w:rPr>
                      <w:rFonts w:ascii="宋体" w:hAnsi="宋体" w:eastAsia="宋体" w:cs="宋体"/>
                      <w:color w:val="000000" w:themeColor="text1"/>
                      <w:lang w:eastAsia="zh-CN"/>
                      <w14:textFill>
                        <w14:solidFill>
                          <w14:schemeClr w14:val="tx1"/>
                        </w14:solidFill>
                      </w14:textFill>
                    </w:rPr>
                    <w:t>。</w:t>
                  </w:r>
                </w:p>
              </w:tc>
            </w:tr>
          </w:tbl>
          <w:p>
            <w:pPr>
              <w:rPr>
                <w:rFonts w:ascii="宋体" w:hAnsi="宋体" w:cs="宋体"/>
                <w:color w:val="000000" w:themeColor="text1"/>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16</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特殊情况</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出现下列情形之一的，征集人应当中止采购活动，并保留相关证明材料备查：</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一</w:t>
            </w:r>
            <w:r>
              <w:rPr>
                <w:rFonts w:ascii="宋体" w:hAnsi="宋体" w:eastAsia="宋体" w:cs="宋体"/>
                <w:color w:val="000000" w:themeColor="text1"/>
                <w14:textFill>
                  <w14:solidFill>
                    <w14:schemeClr w14:val="tx1"/>
                  </w14:solidFill>
                </w14:textFill>
              </w:rPr>
              <w:t>)因组织场所停电、断网等原因，导致采购活动无法继续实施的；</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出现上述的情形，不影响采购公平、公正的，征集人可以待上述情形消除后继续组织采购活动；影响或者可能影响采购公平、公正的，征集人应当依法废标。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17</w:t>
            </w:r>
          </w:p>
        </w:tc>
        <w:tc>
          <w:tcPr>
            <w:tcW w:w="15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分值精确度</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最终得分计算分数时四舍五入保留小数点后的2位数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18</w:t>
            </w:r>
          </w:p>
        </w:tc>
        <w:tc>
          <w:tcPr>
            <w:tcW w:w="1545"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入围淘汰规则</w:t>
            </w:r>
          </w:p>
        </w:tc>
        <w:tc>
          <w:tcPr>
            <w:tcW w:w="749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本项目征集入围供应商数量上限为</w:t>
            </w:r>
            <w:r>
              <w:rPr>
                <w:rFonts w:hint="default" w:ascii="宋体" w:hAnsi="宋体" w:eastAsia="宋体" w:cs="宋体"/>
                <w:color w:val="000000" w:themeColor="text1"/>
                <w:lang w:eastAsia="zh-CN"/>
                <w14:textFill>
                  <w14:solidFill>
                    <w14:schemeClr w14:val="tx1"/>
                  </w14:solidFill>
                </w14:textFill>
              </w:rPr>
              <w:t>8</w:t>
            </w:r>
            <w:r>
              <w:rPr>
                <w:rFonts w:ascii="宋体" w:hAnsi="宋体" w:eastAsia="宋体" w:cs="宋体"/>
                <w:color w:val="000000" w:themeColor="text1"/>
                <w14:textFill>
                  <w14:solidFill>
                    <w14:schemeClr w14:val="tx1"/>
                  </w14:solidFill>
                </w14:textFill>
              </w:rPr>
              <w:t>家，淘汰比例为2</w:t>
            </w:r>
            <w:r>
              <w:rPr>
                <w:rFonts w:ascii="宋体" w:hAnsi="宋体" w:eastAsia="宋体" w:cs="宋体"/>
                <w:color w:val="000000" w:themeColor="text1"/>
                <w:lang w:eastAsia="zh-CN"/>
                <w14:textFill>
                  <w14:solidFill>
                    <w14:schemeClr w14:val="tx1"/>
                  </w14:solidFill>
                </w14:textFill>
              </w:rPr>
              <w:t>1</w:t>
            </w:r>
            <w:r>
              <w:rPr>
                <w:rFonts w:ascii="宋体" w:hAnsi="宋体" w:eastAsia="宋体" w:cs="宋体"/>
                <w:color w:val="000000" w:themeColor="text1"/>
                <w14:textFill>
                  <w14:solidFill>
                    <w14:schemeClr w14:val="tx1"/>
                  </w14:solidFill>
                </w14:textFill>
              </w:rPr>
              <w:t>%，且至少淘汰1家供应商。当符合资格条件、实质性要求的响应供应商仅为2家时，淘汰1家供应商；当符合资格条件、实质性要求的响应供应商大于2家时，按比例淘汰供应商；当按照前款规定的淘汰比例淘汰供应商后，供应商数量仍大于征集入围上限的，则按评审排序和上限数量要求淘汰其余供应商。</w:t>
            </w:r>
          </w:p>
          <w:p>
            <w:pPr>
              <w:pStyle w:val="22"/>
              <w:rPr>
                <w:rFonts w:hint="default" w:ascii="宋体" w:hAnsi="宋体" w:eastAsia="宋体" w:cs="宋体"/>
                <w:color w:val="000000" w:themeColor="text1"/>
                <w14:textFill>
                  <w14:solidFill>
                    <w14:schemeClr w14:val="tx1"/>
                  </w14:solidFill>
                </w14:textFill>
              </w:rPr>
            </w:pPr>
            <w:r>
              <w:rPr>
                <w:rFonts w:hint="default" w:ascii="宋体" w:hAnsi="宋体" w:eastAsia="宋体" w:cs="宋体"/>
                <w:color w:val="000000" w:themeColor="text1"/>
                <w14:textFill>
                  <w14:solidFill>
                    <w14:schemeClr w14:val="tx1"/>
                  </w14:solidFill>
                </w14:textFill>
              </w:rPr>
              <w:t>备注：如按淘汰比例计算得出的数量非整数的，按照向上取整方式确定淘汰数量。质量评分相同的并列，如在排名并列的供应商中仍需淘汰一定数量供应商的，则在并列供应商中通过随机抽取确定相应数量入围供应商后，剩余供应商淘汰。入围供应商并列的通过随机抽取确定排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shd w:val="clear" w:color="auto" w:fill="auto"/>
          </w:tcPr>
          <w:p>
            <w:pPr>
              <w:pStyle w:val="22"/>
              <w:jc w:val="center"/>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19</w:t>
            </w:r>
          </w:p>
        </w:tc>
        <w:tc>
          <w:tcPr>
            <w:tcW w:w="1545" w:type="dxa"/>
            <w:shd w:val="clear" w:color="auto" w:fill="auto"/>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项目行政监督部门</w:t>
            </w:r>
          </w:p>
        </w:tc>
        <w:tc>
          <w:tcPr>
            <w:tcW w:w="7490" w:type="dxa"/>
            <w:shd w:val="clear" w:color="auto" w:fill="auto"/>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福建省罗源县教育局纪检人员和家长代表</w:t>
            </w:r>
          </w:p>
        </w:tc>
      </w:tr>
    </w:tbl>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二、总则</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(一)适用范围</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1、本征集文件仅适用于本次框架协议采购征集项目。</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2、本征集文件的最终解释权由征集人享有。征集文件内容由征集人负责解释。</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(二)有关定义</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1、“征集人”是指负责征集程序和订立框架协议的集中采</w:t>
      </w:r>
      <w:r>
        <w:rPr>
          <w:color w:val="000000" w:themeColor="text1"/>
          <w14:textFill>
            <w14:solidFill>
              <w14:schemeClr w14:val="tx1"/>
            </w14:solidFill>
          </w14:textFill>
        </w:rPr>
        <w:t>购机构、主管</w:t>
      </w:r>
      <w:r>
        <w:rPr>
          <w:rFonts w:ascii="宋体" w:hAnsi="宋体" w:eastAsia="宋体" w:cs="宋体"/>
          <w:color w:val="000000" w:themeColor="text1"/>
          <w14:textFill>
            <w14:solidFill>
              <w14:schemeClr w14:val="tx1"/>
            </w14:solidFill>
          </w14:textFill>
        </w:rPr>
        <w:t xml:space="preserve">预算单位及其委托的采购代理机构。本次征集项目的征集人是 </w:t>
      </w:r>
      <w:r>
        <w:rPr>
          <w:rFonts w:ascii="宋体" w:hAnsi="宋体" w:eastAsia="宋体" w:cs="宋体"/>
          <w:color w:val="000000" w:themeColor="text1"/>
          <w:lang w:eastAsia="zh-CN"/>
          <w14:textFill>
            <w14:solidFill>
              <w14:schemeClr w14:val="tx1"/>
            </w14:solidFill>
          </w14:textFill>
        </w:rPr>
        <w:t>福建省罗源县教育局</w:t>
      </w:r>
      <w:r>
        <w:rPr>
          <w:rFonts w:ascii="宋体" w:hAnsi="宋体" w:eastAsia="宋体" w:cs="宋体"/>
          <w:color w:val="000000" w:themeColor="text1"/>
          <w14:textFill>
            <w14:solidFill>
              <w14:schemeClr w14:val="tx1"/>
            </w14:solidFill>
          </w14:textFill>
        </w:rPr>
        <w:t xml:space="preserve"> 。</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2、“供应商”是指按照征集公告规定获取了征集文件，拟参加征集并签订框架协议的法人、其他组织或者自然人。其中货物项目框架协议的供应商应当为响应产品生产厂家或者生产厂家唯一授权供应商。</w:t>
      </w:r>
    </w:p>
    <w:p>
      <w:pPr>
        <w:pStyle w:val="22"/>
        <w:ind w:firstLine="480"/>
        <w:jc w:val="both"/>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3、“开启”是指</w:t>
      </w:r>
      <w:r>
        <w:rPr>
          <w:rFonts w:ascii="宋体" w:hAnsi="宋体" w:eastAsia="宋体" w:cs="宋体"/>
          <w:color w:val="000000" w:themeColor="text1"/>
          <w:lang w:eastAsia="zh-CN"/>
          <w14:textFill>
            <w14:solidFill>
              <w14:schemeClr w14:val="tx1"/>
            </w14:solidFill>
          </w14:textFill>
        </w:rPr>
        <w:t>供应商</w:t>
      </w:r>
      <w:r>
        <w:rPr>
          <w:rFonts w:ascii="宋体" w:hAnsi="宋体" w:eastAsia="宋体" w:cs="宋体"/>
          <w:color w:val="000000" w:themeColor="text1"/>
          <w14:textFill>
            <w14:solidFill>
              <w14:schemeClr w14:val="tx1"/>
            </w14:solidFill>
          </w14:textFill>
        </w:rPr>
        <w:t>完成签到、开启、唱标、记录等活动。</w:t>
      </w:r>
      <w:r>
        <w:rPr>
          <w:rFonts w:ascii="宋体" w:hAnsi="宋体" w:eastAsia="宋体" w:cs="宋体"/>
          <w:color w:val="000000" w:themeColor="text1"/>
          <w:lang w:eastAsia="zh-CN"/>
          <w14:textFill>
            <w14:solidFill>
              <w14:schemeClr w14:val="tx1"/>
            </w14:solidFill>
          </w14:textFill>
        </w:rPr>
        <w:t>(若有)</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4、“评审”是指</w:t>
      </w:r>
      <w:r>
        <w:rPr>
          <w:rFonts w:ascii="宋体" w:hAnsi="宋体" w:eastAsia="宋体" w:cs="宋体"/>
          <w:color w:val="000000" w:themeColor="text1"/>
          <w:lang w:eastAsia="zh-CN"/>
          <w14:textFill>
            <w14:solidFill>
              <w14:schemeClr w14:val="tx1"/>
            </w14:solidFill>
          </w14:textFill>
        </w:rPr>
        <w:t>由征集人依据法律法规</w:t>
      </w:r>
      <w:r>
        <w:rPr>
          <w:rFonts w:ascii="宋体" w:hAnsi="宋体" w:eastAsia="宋体" w:cs="宋体"/>
          <w:color w:val="000000" w:themeColor="text1"/>
          <w14:textFill>
            <w14:solidFill>
              <w14:schemeClr w14:val="tx1"/>
            </w14:solidFill>
          </w14:textFill>
        </w:rPr>
        <w:t>完成评审委员会组建，开展资格和符合性审查、比较与评价、出具评审报告、推荐入围供应商等活动。</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三、征集文件</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(一)征集文件的构成</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征集文件是供应商准备响应文件和参加征集响应的依据，同时也是资格审查、评审的重要依据。征集文件用以阐明征集项目所需的资质、技术、服务、商务及报价等要求、征集和响应程序、有关规定和注意事项、框架协议主要条款以及合同主要条款等。本征集文件包括以下内容：征集邀请、供应商须知、项目技术、服务、商务及其他要求、入围评审办法、响应文件格式及相关附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2、供应商应认真阅读和充分理解征集文件中所有的事项、格式条款和规范要求。供应商没有对征集文件全面做出实质性响应所产生的风险由供应商承担。</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(二)征集文件的澄清和修改</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1、在响应文件提交截止时间前，征集人可以对已发出的征集文件进行必要的澄清或者修改。</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2、澄清或者修改的内容为征集文件的组成部分，征集人将在采购网发布更正公告，供应商应及时关注本项目更正公告信息，按更正后公告要求进行征集响应。更正内容可能影响响应文件编制的，征集人将通过</w:t>
      </w:r>
      <w:r>
        <w:rPr>
          <w:rFonts w:ascii="宋体" w:hAnsi="宋体" w:eastAsia="宋体" w:cs="宋体"/>
          <w:color w:val="000000" w:themeColor="text1"/>
          <w:lang w:eastAsia="zh-CN"/>
          <w14:textFill>
            <w14:solidFill>
              <w14:schemeClr w14:val="tx1"/>
            </w14:solidFill>
          </w14:textFill>
        </w:rPr>
        <w:t>工采通电子招投标交易平台</w:t>
      </w:r>
      <w:r>
        <w:rPr>
          <w:rFonts w:ascii="宋体" w:hAnsi="宋体" w:eastAsia="宋体" w:cs="宋体"/>
          <w:color w:val="000000" w:themeColor="text1"/>
          <w14:textFill>
            <w14:solidFill>
              <w14:schemeClr w14:val="tx1"/>
            </w14:solidFill>
          </w14:textFill>
        </w:rPr>
        <w:t>发布更正后的征集文件，供应商应依据更正后的征集文件编制响应文件。若供应商未按前述要求进行征集响应的，自行承担不利后果。</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四、响应文件</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(一)响应文件的语言</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供应商提交的响应文件以及供应商与征集人就有关响应的所有来往书面文件均须使用中文。响应文件中如附有外文资料，主要部分要对应翻译成中文并附在相关外文资料后面。未翻译的外文资料，评审委员会可将其视为无效材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2、翻译的中文资料与外文资料如果出现差异和矛盾时，以中文为准。涉嫌提供虚假材料的按照相关法律法规处理。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3、如因未翻译而造成对供应商的不利后果，由供应商承担。</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(二)计量单位(实质性要求)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除征集文件中另有规定外，本项目均采用国家法定的计量单位。</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(三)响应货币(实质性要求)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本项目均以人民币报价。</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(五)知识产权(实质性要求)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征集人和</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享有本项目实施过程中产生的知识成果及知识产权。</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2、供应商将在采购项目实施过程中采用自有或者第三方知识成果的，使用该知识成果后，供应商需提供开发接口和开发手册等技术资料，并承诺提供无限期支持，</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享有使用权(含</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委托第三方在该项目后续开发的使用权)。</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3、如采用供应商所不拥有的知识产权，则在响应报价中必须包括合法使用该知识产权的相关费用。</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(六)响应文件的组成</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1、供应商应当按照征集文件的要求编制响应文件。响应文件应当对征集文件提出的要求和条件做出明确响应。</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2、响应文件具体内容详见第六章。</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(七)响应文件格式</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1、供应商应按照征集文件第六章中提供的“响应文件格式”填写相关内容。</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2、对于没有格式要求的响应文件由供应商自行编写。</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(八)响应报价(实质性要求)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1、供应商根据采购包进行响应报价(有量价关系折扣的，包括量价关系折扣)，响应报价不可超过最高限制单价。货物项目单价按照台(套)等计量单位确定，包含售后服务等相关服务费用。</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2、供应商每个采购包只允许有一个报价，并且将作为</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或者服务对象确定第二阶段成交供应商的最高限价。</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3、响应文件报价出现前后不一致的，按照征集文件第五章入围评审办法规定予以修正，修正后的报价经供应商进行确认，并加盖供应商(法定名称)</w:t>
      </w:r>
      <w:r>
        <w:rPr>
          <w:rFonts w:ascii="宋体" w:hAnsi="宋体" w:eastAsia="宋体" w:cs="宋体"/>
          <w:color w:val="000000" w:themeColor="text1"/>
          <w:lang w:eastAsia="zh-CN"/>
          <w14:textFill>
            <w14:solidFill>
              <w14:schemeClr w14:val="tx1"/>
            </w14:solidFill>
          </w14:textFill>
        </w:rPr>
        <w:t>公</w:t>
      </w:r>
      <w:r>
        <w:rPr>
          <w:rFonts w:ascii="宋体" w:hAnsi="宋体" w:eastAsia="宋体" w:cs="宋体"/>
          <w:color w:val="000000" w:themeColor="text1"/>
          <w14:textFill>
            <w14:solidFill>
              <w14:schemeClr w14:val="tx1"/>
            </w14:solidFill>
          </w14:textFill>
        </w:rPr>
        <w:t>章，供应商未在规定时间内确认的，其响应无效。</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(九)响应有效期(实质性要求)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响应有效期详见第二章“供应商须知前附表”，响应文件未明确响应有效期或者响应有效期小于“供应商须知前附表”中响应有效期要求的，其响应文件按无效处理。</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(十)响应文件的制作、签章和加密(实质性要求)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1、响应文件应当根据征集文件进行编制，供应商应通过</w:t>
      </w:r>
      <w:r>
        <w:rPr>
          <w:rFonts w:ascii="宋体" w:hAnsi="宋体" w:eastAsia="宋体" w:cs="宋体"/>
          <w:color w:val="000000" w:themeColor="text1"/>
          <w:lang w:eastAsia="zh-CN"/>
          <w14:textFill>
            <w14:solidFill>
              <w14:schemeClr w14:val="tx1"/>
            </w14:solidFill>
          </w14:textFill>
        </w:rPr>
        <w:t>报名获取的征集文件</w:t>
      </w:r>
      <w:r>
        <w:rPr>
          <w:rFonts w:ascii="宋体" w:hAnsi="宋体" w:eastAsia="宋体" w:cs="宋体"/>
          <w:color w:val="000000" w:themeColor="text1"/>
          <w14:textFill>
            <w14:solidFill>
              <w14:schemeClr w14:val="tx1"/>
            </w14:solidFill>
          </w14:textFill>
        </w:rPr>
        <w:t>，编制响应文件。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2、供应商应对征集文件第三章 项目技术、服务、商务及其他要求二、服务要求的每项实质性要求，逐一进行响应；未逐一进行响应或者响应内容不符合征集文件对应项的要求的，其响应文件</w:t>
      </w:r>
      <w:r>
        <w:rPr>
          <w:rFonts w:ascii="宋体" w:hAnsi="宋体" w:eastAsia="宋体" w:cs="宋体"/>
          <w:color w:val="000000" w:themeColor="text1"/>
          <w:lang w:eastAsia="zh-CN"/>
          <w14:textFill>
            <w14:solidFill>
              <w14:schemeClr w14:val="tx1"/>
            </w14:solidFill>
          </w14:textFill>
        </w:rPr>
        <w:t>评审后果将不利于供应商</w:t>
      </w:r>
      <w:r>
        <w:rPr>
          <w:rFonts w:ascii="宋体" w:hAnsi="宋体" w:eastAsia="宋体" w:cs="宋体"/>
          <w:color w:val="000000" w:themeColor="text1"/>
          <w14:textFill>
            <w14:solidFill>
              <w14:schemeClr w14:val="tx1"/>
            </w14:solidFill>
          </w14:textFill>
        </w:rPr>
        <w:t>。</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3、供应商完成响应文件编制后，应按照征集文件要求</w:t>
      </w:r>
      <w:r>
        <w:rPr>
          <w:rStyle w:val="15"/>
          <w:rFonts w:ascii="宋体" w:hAnsi="宋体" w:cs="宋体"/>
          <w:color w:val="000000" w:themeColor="text1"/>
          <w14:textFill>
            <w14:solidFill>
              <w14:schemeClr w14:val="tx1"/>
            </w14:solidFill>
          </w14:textFill>
        </w:rPr>
        <w:t>密封及其标记</w:t>
      </w:r>
      <w:r>
        <w:rPr>
          <w:rFonts w:ascii="宋体" w:hAnsi="宋体" w:eastAsia="宋体" w:cs="宋体"/>
          <w:color w:val="000000" w:themeColor="text1"/>
          <w14:textFill>
            <w14:solidFill>
              <w14:schemeClr w14:val="tx1"/>
            </w14:solidFill>
          </w14:textFill>
        </w:rPr>
        <w:t>。</w:t>
      </w:r>
    </w:p>
    <w:p>
      <w:pPr>
        <w:pStyle w:val="22"/>
        <w:ind w:firstLine="480"/>
        <w:jc w:val="both"/>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密封及其标记的具体形式：</w:t>
      </w:r>
    </w:p>
    <w:p>
      <w:pPr>
        <w:pStyle w:val="22"/>
        <w:ind w:firstLine="480"/>
        <w:jc w:val="both"/>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纸质响应文件应密封，电子文本内容应与正本一致应为加盖公章的PDF文本格式(在闪存介质(U盘))上张贴供应商及项目名称的标签)装在响应文件正本中。即响应文件正本一本、副本五本分别密封包封装，所有密封包应分别密封、同时提交。未按规定密封的响应文件，代理机构将予拒收。</w:t>
      </w:r>
    </w:p>
    <w:p>
      <w:pPr>
        <w:pStyle w:val="22"/>
        <w:ind w:firstLine="480"/>
        <w:jc w:val="both"/>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(2)密封的外包装应至少标记“项目名称、项目编号、所投合同包、供应商的全称、正本”等内容，否则造成响应文件误投、遗漏或提前拆封的，福建国诚招标有限公司不承担责任。</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w:t>
      </w:r>
      <w:r>
        <w:rPr>
          <w:rFonts w:ascii="宋体" w:hAnsi="宋体" w:eastAsia="宋体" w:cs="宋体"/>
          <w:color w:val="000000" w:themeColor="text1"/>
          <w:lang w:eastAsia="zh-CN"/>
          <w14:textFill>
            <w14:solidFill>
              <w14:schemeClr w14:val="tx1"/>
            </w14:solidFill>
          </w14:textFill>
        </w:rPr>
        <w:t>、</w:t>
      </w:r>
      <w:r>
        <w:rPr>
          <w:rFonts w:ascii="宋体" w:hAnsi="宋体" w:eastAsia="宋体" w:cs="宋体"/>
          <w:color w:val="000000" w:themeColor="text1"/>
          <w14:textFill>
            <w14:solidFill>
              <w14:schemeClr w14:val="tx1"/>
            </w14:solidFill>
          </w14:textFill>
        </w:rPr>
        <w:t>发生征集文件澄清或者修改，可能影响响应文件编制的，供应商应重新获取澄清或者修改后的征集文件，按照澄清或者修改后的征集文件进行响应文件编制、签章和加密。</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(十一)响应文件的提交</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1、(实质性要求)供应商应当在响应文件提交截止时间前，完成响应文件提交。</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2、在响应文件提交截止时间后，征集人不再接受供应商提交响应文件。供应商应充分考虑影响响应文件提交的各种因素，确保在响应文件提交截止时间前完成提交。</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(十二)响应文件的补充、修改、撤回(实质性要求)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响应文件提交截止时间前，供应商可以补充、修改或者撤回已成功提交的响应文件；对响应文件进行补充、修改的，应当先行撤回已提交的响应文件，补充、修改后重新提交。</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供应商响应文件撤回后，视为未提交过响应文件。</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五、开启、资格审查、评审和确定入围供应商</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(一)开启及开启程序</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1、本项目开始时间为响应文件提交截止时间。成功提交响应文件的供应商不足 2 家的，征集人将作废标处理。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2、开启准备工作</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3、响应文件提交截止时间前，供应商</w:t>
      </w:r>
      <w:r>
        <w:rPr>
          <w:rFonts w:ascii="宋体" w:hAnsi="宋体" w:eastAsia="宋体" w:cs="宋体"/>
          <w:color w:val="000000" w:themeColor="text1"/>
          <w:lang w:eastAsia="zh-CN"/>
          <w14:textFill>
            <w14:solidFill>
              <w14:schemeClr w14:val="tx1"/>
            </w14:solidFill>
          </w14:textFill>
        </w:rPr>
        <w:t>应准时到场</w:t>
      </w:r>
      <w:r>
        <w:rPr>
          <w:rFonts w:ascii="宋体" w:hAnsi="宋体" w:eastAsia="宋体" w:cs="宋体"/>
          <w:color w:val="000000" w:themeColor="text1"/>
          <w14:textFill>
            <w14:solidFill>
              <w14:schemeClr w14:val="tx1"/>
            </w14:solidFill>
          </w14:textFill>
        </w:rPr>
        <w:t>参与</w:t>
      </w:r>
      <w:r>
        <w:rPr>
          <w:rFonts w:ascii="宋体" w:hAnsi="宋体" w:eastAsia="宋体" w:cs="宋体"/>
          <w:color w:val="000000" w:themeColor="text1"/>
          <w:lang w:eastAsia="zh-CN"/>
          <w14:textFill>
            <w14:solidFill>
              <w14:schemeClr w14:val="tx1"/>
            </w14:solidFill>
          </w14:textFill>
        </w:rPr>
        <w:t>开标，未参与的视同认可开标结果</w:t>
      </w:r>
      <w:r>
        <w:rPr>
          <w:rFonts w:ascii="宋体" w:hAnsi="宋体" w:eastAsia="宋体" w:cs="宋体"/>
          <w:color w:val="000000" w:themeColor="text1"/>
          <w14:textFill>
            <w14:solidFill>
              <w14:schemeClr w14:val="tx1"/>
            </w14:solidFill>
          </w14:textFill>
        </w:rPr>
        <w:t>。</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4、解密响应文件(</w:t>
      </w:r>
      <w:r>
        <w:rPr>
          <w:rFonts w:ascii="宋体" w:hAnsi="宋体" w:eastAsia="宋体" w:cs="宋体"/>
          <w:color w:val="000000" w:themeColor="text1"/>
          <w:lang w:eastAsia="zh-CN"/>
          <w14:textFill>
            <w14:solidFill>
              <w14:schemeClr w14:val="tx1"/>
            </w14:solidFill>
          </w14:textFill>
        </w:rPr>
        <w:t>若</w:t>
      </w:r>
      <w:r>
        <w:rPr>
          <w:rFonts w:ascii="宋体" w:hAnsi="宋体" w:eastAsia="宋体" w:cs="宋体"/>
          <w:color w:val="000000" w:themeColor="text1"/>
          <w14:textFill>
            <w14:solidFill>
              <w14:schemeClr w14:val="tx1"/>
            </w14:solidFill>
          </w14:textFill>
        </w:rPr>
        <w:t>有)</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5、响应文件提交截止时间后，成功提交响应文件的供应商符合征集文件规定数量的，征集人将</w:t>
      </w:r>
      <w:r>
        <w:rPr>
          <w:rFonts w:ascii="宋体" w:hAnsi="宋体" w:eastAsia="宋体" w:cs="宋体"/>
          <w:color w:val="000000" w:themeColor="text1"/>
          <w:lang w:eastAsia="zh-CN"/>
          <w14:textFill>
            <w14:solidFill>
              <w14:schemeClr w14:val="tx1"/>
            </w14:solidFill>
          </w14:textFill>
        </w:rPr>
        <w:t>开始开标</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开标过程保持现场安静，关闭手机或静音手机</w:t>
      </w:r>
      <w:r>
        <w:rPr>
          <w:rFonts w:ascii="宋体" w:hAnsi="宋体" w:eastAsia="宋体" w:cs="宋体"/>
          <w:color w:val="000000" w:themeColor="text1"/>
          <w14:textFill>
            <w14:solidFill>
              <w14:schemeClr w14:val="tx1"/>
            </w14:solidFill>
          </w14:textFill>
        </w:rPr>
        <w:t>。</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6、开启</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7、由征集人对供应商名称、响应报价进行展示</w:t>
      </w:r>
      <w:r>
        <w:rPr>
          <w:rFonts w:ascii="宋体" w:hAnsi="宋体" w:eastAsia="宋体" w:cs="宋体"/>
          <w:color w:val="000000" w:themeColor="text1"/>
          <w:lang w:eastAsia="zh-CN"/>
          <w14:textFill>
            <w14:solidFill>
              <w14:schemeClr w14:val="tx1"/>
            </w14:solidFill>
          </w14:textFill>
        </w:rPr>
        <w:t>(若有)</w:t>
      </w:r>
      <w:r>
        <w:rPr>
          <w:rFonts w:ascii="宋体" w:hAnsi="宋体" w:eastAsia="宋体" w:cs="宋体"/>
          <w:color w:val="000000" w:themeColor="text1"/>
          <w14:textFill>
            <w14:solidFill>
              <w14:schemeClr w14:val="tx1"/>
            </w14:solidFill>
          </w14:textFill>
        </w:rPr>
        <w:t>。</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8、开启过程中，各方主体均应遵守有关规定，不得发表与采购活动无关的言论。供应商对开启过程和开启记录有疑义，以及认为征集人相关工作人员有需要回避的情形的，及时向工作人员提出询问或者回避申请。征集人对供应商提出的询问或者回避申请应当及时处理。</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(二)查询及使用信用记录</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开启结束后，征集人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(三)资格审查</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详见征集文件第四章。</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(四)评审</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详见征集文件第五章。</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(五)入围通知书</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1、征集人或者评审委员会确定入围供应商后，在采购网发布入围结果公告、</w:t>
      </w:r>
      <w:r>
        <w:rPr>
          <w:rFonts w:ascii="宋体" w:hAnsi="宋体" w:eastAsia="宋体" w:cs="宋体"/>
          <w:color w:val="000000" w:themeColor="text1"/>
          <w:lang w:eastAsia="zh-CN"/>
          <w14:textFill>
            <w14:solidFill>
              <w14:schemeClr w14:val="tx1"/>
            </w14:solidFill>
          </w14:textFill>
        </w:rPr>
        <w:t>并及时</w:t>
      </w:r>
      <w:r>
        <w:rPr>
          <w:rFonts w:ascii="宋体" w:hAnsi="宋体" w:eastAsia="宋体" w:cs="宋体"/>
          <w:color w:val="000000" w:themeColor="text1"/>
          <w14:textFill>
            <w14:solidFill>
              <w14:schemeClr w14:val="tx1"/>
            </w14:solidFill>
          </w14:textFill>
        </w:rPr>
        <w:t>发出入围通知书，入围供应商通过</w:t>
      </w:r>
      <w:r>
        <w:rPr>
          <w:rFonts w:ascii="宋体" w:hAnsi="宋体" w:eastAsia="宋体" w:cs="宋体"/>
          <w:color w:val="000000" w:themeColor="text1"/>
          <w:lang w:eastAsia="zh-CN"/>
          <w14:textFill>
            <w14:solidFill>
              <w14:schemeClr w14:val="tx1"/>
            </w14:solidFill>
          </w14:textFill>
        </w:rPr>
        <w:t>代理机构</w:t>
      </w:r>
      <w:r>
        <w:rPr>
          <w:rFonts w:ascii="宋体" w:hAnsi="宋体" w:eastAsia="宋体" w:cs="宋体"/>
          <w:color w:val="000000" w:themeColor="text1"/>
          <w14:textFill>
            <w14:solidFill>
              <w14:schemeClr w14:val="tx1"/>
            </w14:solidFill>
          </w14:textFill>
        </w:rPr>
        <w:t>获取入围通知书。</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入围通知书是征集人和入围供应商签订框架协议的依据，是框架协议的有效组成部分。如果出现政府采购法律法规、规章制度规定的入围无效情形的，将以公告形式宣布发出的入围通知书无效，入围通知书将自动失效。</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3、入围通知书对征集人和入围供应商均具有法律效力。</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六、纪律要求</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(一)评审活动纪律要求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征集人应保证评审活动在严格保密的情况下进行，征集人、供应商和评审委员会成员应当严格遵守政府采购法律法规规章制度和本项目征集文件以及征集人现场管理规定，接受征集人委派的监督人员的监督，任何单位和个人不得非法干预和影响评审过程和结果。</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对各供应商的商业秘密，评审委员会成员应予以保密，不得泄露给其他供应商。</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(二)供应商不得具有的情形(实质性要求)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供应商参加征集响应不得有下列情形：</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1、有下列情形之一的，视为供应商串通响应，其响应无效：</w:t>
      </w:r>
    </w:p>
    <w:p>
      <w:pPr>
        <w:pStyle w:val="22"/>
        <w:ind w:firstLine="96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(1)不同供应商的响应文件由同一单位或者个人编制；</w:t>
      </w:r>
    </w:p>
    <w:p>
      <w:pPr>
        <w:pStyle w:val="22"/>
        <w:ind w:firstLine="96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(2)不同供应商委托同一单位或者个人办理响应事宜；</w:t>
      </w:r>
    </w:p>
    <w:p>
      <w:pPr>
        <w:pStyle w:val="22"/>
        <w:ind w:firstLine="96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(3)不同供应商的响应文件载明的项目管理成员或者联系人员为同一人；</w:t>
      </w:r>
    </w:p>
    <w:p>
      <w:pPr>
        <w:pStyle w:val="22"/>
        <w:ind w:firstLine="96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(3)不同供应商的响应文件异常一致或者响应报价呈规律性差异；</w:t>
      </w:r>
    </w:p>
    <w:p>
      <w:pPr>
        <w:pStyle w:val="22"/>
        <w:ind w:firstLine="96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(4)不同供应商的响应文件相互混装。</w:t>
      </w:r>
    </w:p>
    <w:p>
      <w:pPr>
        <w:pStyle w:val="22"/>
        <w:ind w:firstLine="96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(5)提供虚假材料谋取入围；</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2、采取不正当手段诋毁、排挤其他供应商；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3、与征集人或其他供应商恶意串通；</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4、向征集人、评审委员会成员行贿或者提供其他不正当利益；</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5、在征集过程中与征集人进行协商谈判；</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6、入围后无正当理由拒不与征集人签订框架协议；</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7、未按照征集文件确定的事项签订框架协议；</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8、提供假冒伪劣产品；</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9、擅自变更、中止或者终止框架协议；</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10、拒绝有关部门的监督检查或者向监督检查部门提供虚假情况；</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11、法律法规规定的其他禁止情形。</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12、供应商出现上述情形，将依法追究其法律责任；已提交响应文件的，其响应文件作无效处理；已入围的，取消入围资格或者解除框架协议。</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(三)</w:t>
      </w:r>
      <w:r>
        <w:rPr>
          <w:rFonts w:ascii="宋体" w:hAnsi="宋体" w:eastAsia="宋体" w:cs="宋体"/>
          <w:b/>
          <w:color w:val="000000" w:themeColor="text1"/>
          <w:lang w:eastAsia="zh-CN"/>
          <w14:textFill>
            <w14:solidFill>
              <w14:schemeClr w14:val="tx1"/>
            </w14:solidFill>
          </w14:textFill>
        </w:rPr>
        <w:t>征集人</w:t>
      </w:r>
      <w:r>
        <w:rPr>
          <w:rFonts w:ascii="宋体" w:hAnsi="宋体" w:eastAsia="宋体" w:cs="宋体"/>
          <w:b/>
          <w:color w:val="000000" w:themeColor="text1"/>
          <w14:textFill>
            <w14:solidFill>
              <w14:schemeClr w14:val="tx1"/>
            </w14:solidFill>
          </w14:textFill>
        </w:rPr>
        <w:t>员及相关人员回避要求</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政府采购活动中，征集人相关人员与供应商有下列利害关系之一的，应当回避：</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1、参加采购活动前3年内与供应商存在劳动关系；</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2、参加采购活动前3年内担任供应商的董事、监事；</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3、参加采购活动前3年内是供应商的控股股东或者实际控制人；</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4、与供应商的法定代表人或者负责人有夫妻、直系血亲、三代以内旁系血亲或者近姻亲关系；</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5、与供应商有其他可能影响政府采购活动公平、公正进行的关系。</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供应商认为征集人相关人员与其他供应商有利害关系的，可以向征集人书面提出回避申请，并说明理由。征集人将及时询问被申请回避人员，有利害关系的被申请回避人员应当回避。</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七、询问、质疑和投诉</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(一)询问、质疑、投诉的接收和处理严格按照《中华人民共和国政府采购法》《中华人民共和国政府采购法实施条例》《政府采购质疑和投诉办法》等规定办理。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(二)供应商询问、质疑的答复主体 ：</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框架协议订立阶段，根据委托代理协议约定，供应商对征集文件中采购需求的询问、质疑由 </w:t>
      </w:r>
      <w:r>
        <w:rPr>
          <w:rFonts w:ascii="宋体" w:hAnsi="宋体" w:eastAsia="宋体" w:cs="宋体"/>
          <w:color w:val="000000" w:themeColor="text1"/>
          <w:lang w:eastAsia="zh-CN"/>
          <w14:textFill>
            <w14:solidFill>
              <w14:schemeClr w14:val="tx1"/>
            </w14:solidFill>
          </w14:textFill>
        </w:rPr>
        <w:t>福建省罗源县教育局</w:t>
      </w:r>
      <w:r>
        <w:rPr>
          <w:rFonts w:ascii="宋体" w:hAnsi="宋体" w:eastAsia="宋体" w:cs="宋体"/>
          <w:color w:val="000000" w:themeColor="text1"/>
          <w14:textFill>
            <w14:solidFill>
              <w14:schemeClr w14:val="tx1"/>
            </w14:solidFill>
          </w14:textFill>
        </w:rPr>
        <w:t xml:space="preserve"> 负责答复；供应商对除采购需求外的征集文件的询问、质疑由 </w:t>
      </w:r>
      <w:r>
        <w:rPr>
          <w:rFonts w:ascii="宋体" w:hAnsi="宋体" w:eastAsia="宋体" w:cs="宋体"/>
          <w:color w:val="000000" w:themeColor="text1"/>
          <w:lang w:eastAsia="zh-CN"/>
          <w14:textFill>
            <w14:solidFill>
              <w14:schemeClr w14:val="tx1"/>
            </w14:solidFill>
          </w14:textFill>
        </w:rPr>
        <w:t>福建国诚招标有限公司</w:t>
      </w:r>
      <w:r>
        <w:rPr>
          <w:rFonts w:ascii="宋体" w:hAnsi="宋体" w:eastAsia="宋体" w:cs="宋体"/>
          <w:color w:val="000000" w:themeColor="text1"/>
          <w14:textFill>
            <w14:solidFill>
              <w14:schemeClr w14:val="tx1"/>
            </w14:solidFill>
          </w14:textFill>
        </w:rPr>
        <w:t xml:space="preserve"> 负责答复；供应商对征集过程、入围结果的询问、质疑由 </w:t>
      </w:r>
      <w:r>
        <w:rPr>
          <w:rFonts w:ascii="宋体" w:hAnsi="宋体" w:eastAsia="宋体" w:cs="宋体"/>
          <w:color w:val="000000" w:themeColor="text1"/>
          <w:lang w:eastAsia="zh-CN"/>
          <w14:textFill>
            <w14:solidFill>
              <w14:schemeClr w14:val="tx1"/>
            </w14:solidFill>
          </w14:textFill>
        </w:rPr>
        <w:t>福建国诚招标有限公司</w:t>
      </w:r>
      <w:r>
        <w:rPr>
          <w:rFonts w:ascii="宋体" w:hAnsi="宋体" w:eastAsia="宋体" w:cs="宋体"/>
          <w:color w:val="000000" w:themeColor="text1"/>
          <w14:textFill>
            <w14:solidFill>
              <w14:schemeClr w14:val="tx1"/>
            </w14:solidFill>
          </w14:textFill>
        </w:rPr>
        <w:t xml:space="preserve"> 负责答复。合同授予阶段，供应商对二次竞价、顺序轮候过程和成交结果的询问、质疑，由</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负责答复。</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(三)供应商提出的询问，应当明确询问事项，如以书面形式提出的，应由供应商签字并加盖公章。</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为提高采购效率，降低社会成本，鼓励询问主体对于不损害国家及社会利益或自身合法权益的问题或情形采用询问方式处理解决(包含但不限于文字错误、标点符号、不影响响应文件的编制的情形)。</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(四)供应商应在法定质疑期内一次性提出针对框架协议的订立阶段或合同授予阶段的质疑。</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(五)本项目不接受在线提交质疑，供应商通过书面形式线下向征集人提交质疑资料。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(六)供应商提出质疑时应当准备的资料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1、质疑函正本1份；</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2、法定代表人或主要负责人授权委托书1份(委托代理人办理质疑事宜的需提供)；</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3、法定代表人或主要负责人身份证复印件1份；</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4、委托代理人身份证复印件1份(委托代理人办理质疑事宜的需提供)；</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5、针对质疑事项必要的证明材料(针对征集文件提出的质疑，</w:t>
      </w:r>
      <w:r>
        <w:rPr>
          <w:rFonts w:ascii="宋体" w:hAnsi="宋体" w:eastAsia="宋体" w:cs="宋体"/>
          <w:color w:val="000000" w:themeColor="text1"/>
          <w:lang w:eastAsia="zh-CN"/>
          <w14:textFill>
            <w14:solidFill>
              <w14:schemeClr w14:val="tx1"/>
            </w14:solidFill>
          </w14:textFill>
        </w:rPr>
        <w:t>必须为已报名成功的供应商方可</w:t>
      </w:r>
      <w:r>
        <w:rPr>
          <w:rFonts w:ascii="宋体" w:hAnsi="宋体" w:eastAsia="宋体" w:cs="宋体"/>
          <w:color w:val="000000" w:themeColor="text1"/>
          <w14:textFill>
            <w14:solidFill>
              <w14:schemeClr w14:val="tx1"/>
            </w14:solidFill>
          </w14:textFill>
        </w:rPr>
        <w:t>)。</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答复主体：代理机构</w:t>
      </w:r>
    </w:p>
    <w:p>
      <w:pPr>
        <w:pStyle w:val="22"/>
        <w:ind w:firstLine="400" w:firstLineChars="200"/>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联系人：</w:t>
      </w:r>
      <w:r>
        <w:rPr>
          <w:rFonts w:ascii="宋体" w:hAnsi="宋体" w:eastAsia="宋体" w:cs="宋体"/>
          <w:color w:val="000000" w:themeColor="text1"/>
          <w:lang w:eastAsia="zh-CN"/>
          <w14:textFill>
            <w14:solidFill>
              <w14:schemeClr w14:val="tx1"/>
            </w14:solidFill>
          </w14:textFill>
        </w:rPr>
        <w:t>陈云</w:t>
      </w:r>
    </w:p>
    <w:p>
      <w:pPr>
        <w:pStyle w:val="22"/>
        <w:ind w:firstLine="400" w:firstLineChars="200"/>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联系电话：0591-</w:t>
      </w:r>
      <w:r>
        <w:rPr>
          <w:rFonts w:ascii="宋体" w:hAnsi="宋体" w:eastAsia="宋体" w:cs="宋体"/>
          <w:color w:val="000000" w:themeColor="text1"/>
          <w:lang w:eastAsia="zh-CN"/>
          <w14:textFill>
            <w14:solidFill>
              <w14:schemeClr w14:val="tx1"/>
            </w14:solidFill>
          </w14:textFill>
        </w:rPr>
        <w:t>83393306</w:t>
      </w:r>
    </w:p>
    <w:p>
      <w:pPr>
        <w:pStyle w:val="22"/>
        <w:ind w:firstLine="400" w:firstLineChars="200"/>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地址：</w:t>
      </w:r>
      <w:r>
        <w:rPr>
          <w:rFonts w:ascii="宋体" w:hAnsi="宋体" w:eastAsia="宋体" w:cs="宋体"/>
          <w:color w:val="000000" w:themeColor="text1"/>
          <w:lang w:eastAsia="zh-CN"/>
          <w14:textFill>
            <w14:solidFill>
              <w14:schemeClr w14:val="tx1"/>
            </w14:solidFill>
          </w14:textFill>
        </w:rPr>
        <w:t>福州市鼓楼区古田路107号中美大厦24层</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福建国诚招标有限公司</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邮编：350001</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注：根据《中华人民共和国政府采购法》的规定，供应商质疑不得超出征集文件、采购过程、采购结果的范围。</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(七)投诉受理单位：框架协议订立阶段，供应商对征集人的质疑答复不满意，或者征集人未在规定期限内作出答复的，供应商可以在答复期满后15个工作日内向本级监管部门提出投诉。合同授予阶段，供应商对</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、采购代理的质疑答复不满意或</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、采购代理机构未按时答复的，供应商可以在答复期满后15个工作日内向</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的同级财政部门提出投诉。</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八、用户反馈和评价机制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将对入围供应商履行框架协议和采购合同情况进行反馈与评价，反馈和评价情况将向</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公开，作为第二阶段直接选定成交供应商的参考。</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征集人根据《政府采购框架协议采购方式管理暂行办法》规定，结合项目实际，建立对入围供应商、商品、代理商的评价反馈制度。</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九、入围供应商的清退和补充规则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(一)入围供应商清退规则：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入围供应商有下列情形之一，尚未签订框架协议的，取消其入围资格；已经签订框架协议的，解除与其签订的框架协议：</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(1)恶意串通谋取入围或者合同成交的；</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(2)提供虚假材料谋取入围或者合同成交的；</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(3)无正当理由拒不接受合同授予的；</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(4)不履行合同义务或者履行合同义务不符合约定，经</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请求履行后仍不履行或者仍未按约定履行的；</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(5)框架协议有效期内，因违法行为被禁止或限制参加政府采购活动的；</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(6)出现供应商信用管理规定的应当清退的情形。</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(7)被取消入围资格或者被解除框架协议的供应商不得参加同一封闭式框架协议补充征集。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(8)其它情形：在配送合同期内，采购人其签约学校供餐管理领导小组每月组织相关人员对食材供应商上一个自然月（评分周期）进行综合评价，总分为100分，80分（含）以上为合格。在配送合同期内，供货商累计出现两次低于合格分数线的，当即终止合同、执行退出。</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(二)入围供应商补充规则：</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是否允许补充征集供应商： 否</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br w:type="page"/>
      </w:r>
    </w:p>
    <w:p>
      <w:pPr>
        <w:pStyle w:val="22"/>
        <w:jc w:val="center"/>
        <w:outlineLvl w:val="1"/>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36"/>
          <w14:textFill>
            <w14:solidFill>
              <w14:schemeClr w14:val="tx1"/>
            </w14:solidFill>
          </w14:textFill>
        </w:rPr>
        <w:t>第三章 项目技术、服务、商务及其他要求</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一、采购需求标准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1、采购清单及明细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3469"/>
        <w:gridCol w:w="663"/>
        <w:gridCol w:w="850"/>
        <w:gridCol w:w="1083"/>
        <w:gridCol w:w="1043"/>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采购包号</w:t>
            </w:r>
          </w:p>
        </w:tc>
        <w:tc>
          <w:tcPr>
            <w:tcW w:w="3469"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标的名称</w:t>
            </w:r>
          </w:p>
        </w:tc>
        <w:tc>
          <w:tcPr>
            <w:tcW w:w="663"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计量单位</w:t>
            </w:r>
          </w:p>
        </w:tc>
        <w:tc>
          <w:tcPr>
            <w:tcW w:w="850"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标的物所属行业</w:t>
            </w:r>
          </w:p>
        </w:tc>
        <w:tc>
          <w:tcPr>
            <w:tcW w:w="1083"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预估采购数量</w:t>
            </w:r>
          </w:p>
        </w:tc>
        <w:tc>
          <w:tcPr>
            <w:tcW w:w="1043"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是否允许采购进口产品</w:t>
            </w:r>
          </w:p>
        </w:tc>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采购节能产品</w:t>
            </w:r>
          </w:p>
        </w:tc>
        <w:tc>
          <w:tcPr>
            <w:tcW w:w="831"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采购环保产品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p>
        </w:tc>
        <w:tc>
          <w:tcPr>
            <w:tcW w:w="3469"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罗源县教育局关于学校食堂大宗食品(含辅料)配送采购项目</w:t>
            </w:r>
          </w:p>
        </w:tc>
        <w:tc>
          <w:tcPr>
            <w:tcW w:w="663"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年</w:t>
            </w:r>
          </w:p>
        </w:tc>
        <w:tc>
          <w:tcPr>
            <w:tcW w:w="850" w:type="dxa"/>
            <w:vAlign w:val="center"/>
          </w:tcPr>
          <w:p>
            <w:pPr>
              <w:pStyle w:val="22"/>
              <w:jc w:val="center"/>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餐饮业</w:t>
            </w:r>
          </w:p>
        </w:tc>
        <w:tc>
          <w:tcPr>
            <w:tcW w:w="1083"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以实际采购为准</w:t>
            </w:r>
          </w:p>
        </w:tc>
        <w:tc>
          <w:tcPr>
            <w:tcW w:w="1043"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否</w:t>
            </w:r>
          </w:p>
        </w:tc>
        <w:tc>
          <w:tcPr>
            <w:tcW w:w="831"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不涉及</w:t>
            </w:r>
          </w:p>
        </w:tc>
        <w:tc>
          <w:tcPr>
            <w:tcW w:w="831"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不涉及</w:t>
            </w:r>
          </w:p>
        </w:tc>
      </w:tr>
    </w:tbl>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二、服务要求</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标段/包1：</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采购标的：</w:t>
      </w:r>
      <w:r>
        <w:rPr>
          <w:rFonts w:ascii="宋体" w:hAnsi="宋体" w:eastAsia="宋体" w:cs="宋体"/>
          <w:color w:val="000000" w:themeColor="text1"/>
          <w:lang w:eastAsia="zh-CN"/>
          <w14:textFill>
            <w14:solidFill>
              <w14:schemeClr w14:val="tx1"/>
            </w14:solidFill>
          </w14:textFill>
        </w:rPr>
        <w:t>罗源县教育局关于学校食堂大宗食品(含辅料)配送采购项目</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850"/>
        <w:gridCol w:w="1394"/>
        <w:gridCol w:w="70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序号</w:t>
            </w:r>
          </w:p>
        </w:tc>
        <w:tc>
          <w:tcPr>
            <w:tcW w:w="85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服务项类型</w:t>
            </w:r>
          </w:p>
        </w:tc>
        <w:tc>
          <w:tcPr>
            <w:tcW w:w="1394"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服务项名称</w:t>
            </w:r>
          </w:p>
        </w:tc>
        <w:tc>
          <w:tcPr>
            <w:tcW w:w="7087"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服务项对应描述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p>
        </w:tc>
        <w:tc>
          <w:tcPr>
            <w:tcW w:w="85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服务标准</w:t>
            </w:r>
          </w:p>
        </w:tc>
        <w:tc>
          <w:tcPr>
            <w:tcW w:w="1394" w:type="dxa"/>
          </w:tcPr>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罗源县教育局关于学校食堂大宗食品(含辅料)配送采购项目</w:t>
            </w:r>
          </w:p>
        </w:tc>
        <w:tc>
          <w:tcPr>
            <w:tcW w:w="7087"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1.1</w:t>
            </w:r>
            <w:r>
              <w:rPr>
                <w:rFonts w:ascii="宋体" w:hAnsi="宋体" w:eastAsia="宋体" w:cs="宋体"/>
                <w:color w:val="000000" w:themeColor="text1"/>
                <w14:textFill>
                  <w14:solidFill>
                    <w14:schemeClr w14:val="tx1"/>
                  </w14:solidFill>
                </w14:textFill>
              </w:rPr>
              <w:t>服务标准</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r>
              <w:rPr>
                <w:rFonts w:ascii="宋体" w:hAnsi="宋体" w:eastAsia="宋体" w:cs="宋体"/>
                <w:color w:val="000000" w:themeColor="text1"/>
                <w:lang w:eastAsia="zh-CN"/>
                <w14:textFill>
                  <w14:solidFill>
                    <w14:schemeClr w14:val="tx1"/>
                  </w14:solidFill>
                </w14:textFill>
              </w:rPr>
              <w:t>成交供应商应</w:t>
            </w:r>
            <w:r>
              <w:rPr>
                <w:rFonts w:ascii="宋体" w:hAnsi="宋体" w:eastAsia="宋体" w:cs="宋体"/>
                <w:color w:val="000000" w:themeColor="text1"/>
                <w14:textFill>
                  <w14:solidFill>
                    <w14:schemeClr w14:val="tx1"/>
                  </w14:solidFill>
                </w14:textFill>
              </w:rPr>
              <w:t>保证配送的物资符合《中华人民共和国食品安全法》、《餐饮业和集体用餐配送单位卫生规范》、相关产品国家标准，特殊物品应符合行业内通用标准。(项号1)</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w:t>
            </w:r>
            <w:r>
              <w:rPr>
                <w:rFonts w:ascii="宋体" w:hAnsi="宋体" w:eastAsia="宋体" w:cs="宋体"/>
                <w:color w:val="000000" w:themeColor="text1"/>
                <w:lang w:eastAsia="zh-CN"/>
                <w14:textFill>
                  <w14:solidFill>
                    <w14:schemeClr w14:val="tx1"/>
                  </w14:solidFill>
                </w14:textFill>
              </w:rPr>
              <w:t>成交供应商</w:t>
            </w:r>
            <w:r>
              <w:rPr>
                <w:rFonts w:ascii="宋体" w:hAnsi="宋体" w:eastAsia="宋体" w:cs="宋体"/>
                <w:color w:val="000000" w:themeColor="text1"/>
                <w14:textFill>
                  <w14:solidFill>
                    <w14:schemeClr w14:val="tx1"/>
                  </w14:solidFill>
                </w14:textFill>
              </w:rPr>
              <w:t>所供食品均符合食品安全国家标准及国家要求的相关检验检疫合格证明，保证卫生安全，应当无毒、无害，具有相应的色、香、味等感官性状。蔬菜水果类应保持较好的色泽和新鲜度，不得有黄叶、腐烂、泥沙等现象；(项号2)</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(3)冷冻类及干货应在保质期范围内，对于剩余保质期不少于保质期的三分之二，并保持较好的外观和等级，须是正规厂家并具有合格证书的产品；(项号3)</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(4)鲜肉类全部来源于国家认可的正规肉联厂，为当日新鲜商品，并经政府相关检验合格；海鲜、河鲜产品必须鲜活；(项号4)</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(5)粮油、副食、调料等由正规厂家供货，相关证件齐全。(项号5)</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(6)严禁配送假冒、变质、过期的产品，不得弄虚作假或以次充好，不符合质量要求的物品采购</w:t>
            </w:r>
            <w:r>
              <w:rPr>
                <w:rFonts w:ascii="宋体" w:hAnsi="宋体" w:eastAsia="宋体" w:cs="宋体"/>
                <w:color w:val="000000" w:themeColor="text1"/>
                <w:lang w:eastAsia="zh-CN"/>
                <w14:textFill>
                  <w14:solidFill>
                    <w14:schemeClr w14:val="tx1"/>
                  </w14:solidFill>
                </w14:textFill>
              </w:rPr>
              <w:t>单位</w:t>
            </w:r>
            <w:r>
              <w:rPr>
                <w:rFonts w:ascii="宋体" w:hAnsi="宋体" w:eastAsia="宋体" w:cs="宋体"/>
                <w:color w:val="000000" w:themeColor="text1"/>
                <w14:textFill>
                  <w14:solidFill>
                    <w14:schemeClr w14:val="tx1"/>
                  </w14:solidFill>
                </w14:textFill>
              </w:rPr>
              <w:t>有权要求</w:t>
            </w:r>
            <w:r>
              <w:rPr>
                <w:rFonts w:ascii="宋体" w:hAnsi="宋体" w:eastAsia="宋体" w:cs="宋体"/>
                <w:color w:val="000000" w:themeColor="text1"/>
                <w:lang w:eastAsia="zh-CN"/>
                <w14:textFill>
                  <w14:solidFill>
                    <w14:schemeClr w14:val="tx1"/>
                  </w14:solidFill>
                </w14:textFill>
              </w:rPr>
              <w:t>成交供应商</w:t>
            </w:r>
            <w:r>
              <w:rPr>
                <w:rFonts w:ascii="宋体" w:hAnsi="宋体" w:eastAsia="宋体" w:cs="宋体"/>
                <w:color w:val="000000" w:themeColor="text1"/>
                <w14:textFill>
                  <w14:solidFill>
                    <w14:schemeClr w14:val="tx1"/>
                  </w14:solidFill>
                </w14:textFill>
              </w:rPr>
              <w:t>及时退货或换货，</w:t>
            </w:r>
            <w:r>
              <w:rPr>
                <w:rFonts w:ascii="宋体" w:hAnsi="宋体" w:eastAsia="宋体" w:cs="宋体"/>
                <w:color w:val="000000" w:themeColor="text1"/>
                <w:lang w:eastAsia="zh-CN"/>
                <w14:textFill>
                  <w14:solidFill>
                    <w14:schemeClr w14:val="tx1"/>
                  </w14:solidFill>
                </w14:textFill>
              </w:rPr>
              <w:t>成交供应商</w:t>
            </w:r>
            <w:r>
              <w:rPr>
                <w:rFonts w:ascii="宋体" w:hAnsi="宋体" w:eastAsia="宋体" w:cs="宋体"/>
                <w:color w:val="000000" w:themeColor="text1"/>
                <w14:textFill>
                  <w14:solidFill>
                    <w14:schemeClr w14:val="tx1"/>
                  </w14:solidFill>
                </w14:textFill>
              </w:rPr>
              <w:t>必须无条件退换。(项号6)</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(7)食材采购按照“学校食品安全‘一品一码’追溯体系”要求，做到所有食品采购信息可追溯(品类包括：蔬菜类、肉类、大米类、面食类、油类、蛋类、奶类以及调味品类等)。(项号7)</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1.2.配送运输</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(1)供应商应具有必要的运输配送能力，以保障食材运输配送的安全与卫生。(项号8)</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(2)食品运输必须采用符合卫生标准的外包装和运载工具，并且要保持清洁和定期消毒。运输车厢的内舱，包括地面、墙面和顶，应使用抗腐蚀、防潮、易清洁消毒的材料。车厢内无不良气味、异味。(项号9)</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r>
              <w:rPr>
                <w:rFonts w:ascii="宋体" w:hAnsi="宋体" w:eastAsia="宋体" w:cs="宋体"/>
                <w:color w:val="000000" w:themeColor="text1"/>
                <w:lang w:eastAsia="zh-CN"/>
                <w14:textFill>
                  <w14:solidFill>
                    <w14:schemeClr w14:val="tx1"/>
                  </w14:solidFill>
                </w14:textFill>
              </w:rPr>
              <w:t>成交供应商</w:t>
            </w:r>
            <w:r>
              <w:rPr>
                <w:rFonts w:ascii="宋体" w:hAnsi="宋体" w:eastAsia="宋体" w:cs="宋体"/>
                <w:color w:val="000000" w:themeColor="text1"/>
                <w14:textFill>
                  <w14:solidFill>
                    <w14:schemeClr w14:val="tx1"/>
                  </w14:solidFill>
                </w14:textFill>
              </w:rPr>
              <w:t>须派相对固定的车辆、司机和若干名配送人员负责送货上门，</w:t>
            </w:r>
            <w:r>
              <w:rPr>
                <w:rFonts w:ascii="宋体" w:hAnsi="宋体" w:eastAsia="宋体" w:cs="宋体"/>
                <w:color w:val="000000" w:themeColor="text1"/>
                <w:lang w:eastAsia="zh-CN"/>
                <w14:textFill>
                  <w14:solidFill>
                    <w14:schemeClr w14:val="tx1"/>
                  </w14:solidFill>
                </w14:textFill>
              </w:rPr>
              <w:t>成交供应商</w:t>
            </w:r>
            <w:r>
              <w:rPr>
                <w:rFonts w:ascii="宋体" w:hAnsi="宋体" w:eastAsia="宋体" w:cs="宋体"/>
                <w:color w:val="000000" w:themeColor="text1"/>
                <w14:textFill>
                  <w14:solidFill>
                    <w14:schemeClr w14:val="tx1"/>
                  </w14:solidFill>
                </w14:textFill>
              </w:rPr>
              <w:t>在接到采购单位批量送货通知后，按照采购单位的要求送达所有产品；整个运输过程应科学合理，运输车辆应定期清洁，保持性能稳定，符合规定的温度要求，使运输食品处于恒定的环境中。对温度有要求的食品应确定食品的温度，记录送货车辆温度，并记录存档。(项号10)</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(4)运输过程中，各产品装框分类，整齐码放，防止交叉污染和相互挤压等情况。(项号11)</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(5)增强安全意识，随时保持警惕。食品或食品原料装车以后中途不得离人，必须有人看管，防止有人投毒等意外事故发生。(项号12)</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(6)采购的食品及食品原料装车以后，坚持配送人员负责到底的原则，即中途不得更换送货人员，以防止出现差错而责任难以区分的情况。配送人员必须有健康证以及无犯罪证明。(项号13)</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(7)凡是装载过农药、化肥、异味浓烈、有毒物品的车辆不得用来运输食品及食品原料。(项号14)</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(8)应保证冷藏食品脱离冷链时间不得超过20分钟，冷冻食品脱离冷链时间不得超过30分钟。(项号15)</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(9)在配送货物期间，若出现交通安全事故，所产生的交通安全责任和相应的经济损失由</w:t>
            </w:r>
            <w:r>
              <w:rPr>
                <w:rFonts w:ascii="宋体" w:hAnsi="宋体" w:eastAsia="宋体" w:cs="宋体"/>
                <w:color w:val="000000" w:themeColor="text1"/>
                <w:lang w:eastAsia="zh-CN"/>
                <w14:textFill>
                  <w14:solidFill>
                    <w14:schemeClr w14:val="tx1"/>
                  </w14:solidFill>
                </w14:textFill>
              </w:rPr>
              <w:t>成交供应商</w:t>
            </w:r>
            <w:r>
              <w:rPr>
                <w:rFonts w:ascii="宋体" w:hAnsi="宋体" w:eastAsia="宋体" w:cs="宋体"/>
                <w:color w:val="000000" w:themeColor="text1"/>
                <w14:textFill>
                  <w14:solidFill>
                    <w14:schemeClr w14:val="tx1"/>
                  </w14:solidFill>
                </w14:textFill>
              </w:rPr>
              <w:t>承担，</w:t>
            </w:r>
            <w:r>
              <w:rPr>
                <w:rFonts w:ascii="宋体" w:hAnsi="宋体" w:eastAsia="宋体" w:cs="宋体"/>
                <w:color w:val="000000" w:themeColor="text1"/>
                <w:lang w:eastAsia="zh-CN"/>
                <w14:textFill>
                  <w14:solidFill>
                    <w14:schemeClr w14:val="tx1"/>
                  </w14:solidFill>
                </w14:textFill>
              </w:rPr>
              <w:t>成交供应商</w:t>
            </w:r>
            <w:r>
              <w:rPr>
                <w:rFonts w:ascii="宋体" w:hAnsi="宋体" w:eastAsia="宋体" w:cs="宋体"/>
                <w:color w:val="000000" w:themeColor="text1"/>
                <w14:textFill>
                  <w14:solidFill>
                    <w14:schemeClr w14:val="tx1"/>
                  </w14:solidFill>
                </w14:textFill>
              </w:rPr>
              <w:t>不得以任何理由向采购单位提出任何要求。(项号16)</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(10)食材检验人员需对配送的食材进行批次检验并提供检验报告。(项号17)</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(11)供应商根据采购人其签约学校下单要求，每日按时完成配送。(项号18)</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1.3.仓储：供应商应具备仓储条件，保证食材的新鲜与卫生，能够及时配送。(项号19)</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1.4.信息化要求：(项号20)</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(1)根据项目的需求，供应商需具有线上信息化平台且投入本项目使用，平台功能至少需具有：平台查看配送车辆动态信息，车辆实时定位功能，支持手机端APP查阅。提供承诺函。</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(2)配送的车辆安装GPS等定位仪和车厢安装监控探头设备。提供承诺函。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trPr>
        <w:tc>
          <w:tcPr>
            <w:tcW w:w="416"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w:t>
            </w:r>
          </w:p>
        </w:tc>
        <w:tc>
          <w:tcPr>
            <w:tcW w:w="850"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服务标准</w:t>
            </w:r>
          </w:p>
        </w:tc>
        <w:tc>
          <w:tcPr>
            <w:tcW w:w="1394" w:type="dxa"/>
          </w:tcPr>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配送范围</w:t>
            </w:r>
          </w:p>
        </w:tc>
        <w:tc>
          <w:tcPr>
            <w:tcW w:w="7087" w:type="dxa"/>
          </w:tcPr>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福建省罗源县教育局下属校园</w:t>
            </w:r>
          </w:p>
        </w:tc>
      </w:tr>
    </w:tbl>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三、商务要求(以“★”标示的内容为不允许负偏离的实质性要求)</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1102"/>
        <w:gridCol w:w="1088"/>
        <w:gridCol w:w="6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序号</w:t>
            </w:r>
          </w:p>
        </w:tc>
        <w:tc>
          <w:tcPr>
            <w:tcW w:w="1102"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参数性质</w:t>
            </w:r>
          </w:p>
        </w:tc>
        <w:tc>
          <w:tcPr>
            <w:tcW w:w="1088"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类型</w:t>
            </w:r>
          </w:p>
        </w:tc>
        <w:tc>
          <w:tcPr>
            <w:tcW w:w="6834"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p>
        </w:tc>
        <w:tc>
          <w:tcPr>
            <w:tcW w:w="1102"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p>
        </w:tc>
        <w:tc>
          <w:tcPr>
            <w:tcW w:w="1088"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交货期限</w:t>
            </w:r>
          </w:p>
        </w:tc>
        <w:tc>
          <w:tcPr>
            <w:tcW w:w="6834" w:type="dxa"/>
          </w:tcPr>
          <w:p>
            <w:pPr>
              <w:pStyle w:val="22"/>
              <w:rPr>
                <w:rFonts w:hint="default" w:ascii="宋体" w:hAnsi="宋体" w:eastAsia="宋体" w:cs="宋体"/>
                <w:color w:val="000000" w:themeColor="text1"/>
                <w14:textFill>
                  <w14:solidFill>
                    <w14:schemeClr w14:val="tx1"/>
                  </w14:solidFill>
                </w14:textFill>
              </w:rPr>
            </w:pPr>
            <w:r>
              <w:rPr>
                <w:rStyle w:val="15"/>
                <w:rFonts w:ascii="宋体" w:hAnsi="宋体" w:cs="宋体"/>
                <w:b w:val="0"/>
                <w:bCs/>
                <w:color w:val="000000" w:themeColor="text1"/>
                <w:lang w:eastAsia="zh-CN"/>
                <w14:textFill>
                  <w14:solidFill>
                    <w14:schemeClr w14:val="tx1"/>
                  </w14:solidFill>
                </w14:textFill>
              </w:rPr>
              <w:t>服务期限2</w:t>
            </w:r>
            <w:r>
              <w:rPr>
                <w:rStyle w:val="15"/>
                <w:rFonts w:ascii="宋体" w:hAnsi="宋体" w:cs="宋体"/>
                <w:b w:val="0"/>
                <w:bCs/>
                <w:color w:val="000000" w:themeColor="text1"/>
                <w14:textFill>
                  <w14:solidFill>
                    <w14:schemeClr w14:val="tx1"/>
                  </w14:solidFill>
                </w14:textFill>
              </w:rPr>
              <w:t>年，</w:t>
            </w:r>
            <w:r>
              <w:rPr>
                <w:rFonts w:ascii="宋体" w:hAnsi="宋体" w:eastAsia="宋体" w:cs="宋体"/>
                <w:color w:val="000000" w:themeColor="text1"/>
                <w14:textFill>
                  <w14:solidFill>
                    <w14:schemeClr w14:val="tx1"/>
                  </w14:solidFill>
                </w14:textFill>
              </w:rPr>
              <w:t>自框架协议签订之日起</w:t>
            </w:r>
            <w:r>
              <w:rPr>
                <w:rFonts w:ascii="宋体" w:hAnsi="宋体" w:eastAsia="宋体" w:cs="宋体"/>
                <w:color w:val="000000" w:themeColor="text1"/>
                <w:lang w:eastAsia="zh-CN"/>
                <w14:textFill>
                  <w14:solidFill>
                    <w14:schemeClr w14:val="tx1"/>
                  </w14:solidFill>
                </w14:textFill>
              </w:rPr>
              <w:t>至项目结束，合同</w:t>
            </w:r>
            <w:r>
              <w:rPr>
                <w:color w:val="000000" w:themeColor="text1"/>
                <w:lang w:eastAsia="zh-CN"/>
                <w14:textFill>
                  <w14:solidFill>
                    <w14:schemeClr w14:val="tx1"/>
                  </w14:solidFill>
                </w14:textFill>
              </w:rPr>
              <w:t>有效期两年，合同一年一签，定期考核</w:t>
            </w:r>
            <w:r>
              <w:rPr>
                <w:rStyle w:val="15"/>
                <w:rFonts w:ascii="宋体" w:hAnsi="宋体" w:cs="宋体"/>
                <w:b w:val="0"/>
                <w:bCs/>
                <w:color w:val="000000" w:themeColor="text1"/>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w:t>
            </w:r>
          </w:p>
        </w:tc>
        <w:tc>
          <w:tcPr>
            <w:tcW w:w="1102"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p>
        </w:tc>
        <w:tc>
          <w:tcPr>
            <w:tcW w:w="1088"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交货的地域范围</w:t>
            </w:r>
          </w:p>
        </w:tc>
        <w:tc>
          <w:tcPr>
            <w:tcW w:w="6834"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福州市罗源县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p>
        </w:tc>
        <w:tc>
          <w:tcPr>
            <w:tcW w:w="1102"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p>
        </w:tc>
        <w:tc>
          <w:tcPr>
            <w:tcW w:w="1088"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支付方式</w:t>
            </w:r>
          </w:p>
        </w:tc>
        <w:tc>
          <w:tcPr>
            <w:tcW w:w="6834" w:type="dxa"/>
          </w:tcPr>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(1)本项目按统一的“下浮率”进行结算(所有产品的下浮率须一致)，数量按实际采购数量计算，每月结算一次，结算单价=市场价格×(1-下浮率)。</w:t>
            </w:r>
          </w:p>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(2)市场价格的确定标准</w:t>
            </w:r>
          </w:p>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1)价格获取方式(永辉)，核实价格，价格差别(线上线下，地区)，每半个月一次询价，组成询价小组拍照，学校周边询价(3家)，折扣(统一下浮10%)。</w:t>
            </w:r>
          </w:p>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2)预包装商品的特价、促销价不作为定价依据。供货清单须附上相应的单价及价格依据。</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采购单位将不定期对供应商提供的市场价格进行核查，同时定期对供应商进行考核，考核不通过(考核不满80分)(详见食材配送企业负面清单退出机制)的将终止合同，若采购单位发现供应商以欺瞒或欺骗的方式导致供货价高于按采购文件确定的市场价格，采购单位可单方面解除合同，供应商给采购单位承担采购单位因此造成的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w:t>
            </w:r>
          </w:p>
        </w:tc>
        <w:tc>
          <w:tcPr>
            <w:tcW w:w="1102"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p>
        </w:tc>
        <w:tc>
          <w:tcPr>
            <w:tcW w:w="1088"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支付时间和条件</w:t>
            </w:r>
          </w:p>
        </w:tc>
        <w:tc>
          <w:tcPr>
            <w:tcW w:w="6834" w:type="dxa"/>
          </w:tcPr>
          <w:p>
            <w:pPr>
              <w:pStyle w:val="2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按实际采购数量计算，同时通过考核要求，提供发票，具体支付时间以与采购人其签约学校签订的合同为准。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w:t>
            </w:r>
          </w:p>
        </w:tc>
        <w:tc>
          <w:tcPr>
            <w:tcW w:w="1102"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p>
        </w:tc>
        <w:tc>
          <w:tcPr>
            <w:tcW w:w="1088"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产品升级换代规则</w:t>
            </w:r>
          </w:p>
        </w:tc>
        <w:tc>
          <w:tcPr>
            <w:tcW w:w="6834"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w:t>
            </w:r>
          </w:p>
        </w:tc>
        <w:tc>
          <w:tcPr>
            <w:tcW w:w="1102"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p>
        </w:tc>
        <w:tc>
          <w:tcPr>
            <w:tcW w:w="1088"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其他</w:t>
            </w:r>
          </w:p>
        </w:tc>
        <w:tc>
          <w:tcPr>
            <w:tcW w:w="6834" w:type="dxa"/>
          </w:tcPr>
          <w:p>
            <w:pPr>
              <w:pStyle w:val="22"/>
              <w:rPr>
                <w:rFonts w:hint="default" w:ascii="宋体" w:hAnsi="宋体" w:eastAsia="宋体" w:cs="宋体"/>
                <w:color w:val="000000" w:themeColor="text1"/>
                <w14:textFill>
                  <w14:solidFill>
                    <w14:schemeClr w14:val="tx1"/>
                  </w14:solidFill>
                </w14:textFill>
              </w:rPr>
            </w:pPr>
            <w:r>
              <w:rPr>
                <w:rFonts w:ascii="宋体" w:hAnsi="宋体" w:cs="宋体"/>
                <w:bCs/>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中标结果公示后，若因质疑、投诉等原因出现入围家数不足，或在后续协议管理中出现因入围供应商违法违规或其他原因退出而出现入围家数不足的，均不予递补。</w:t>
            </w:r>
          </w:p>
          <w:p>
            <w:pPr>
              <w:pStyle w:val="22"/>
              <w:rPr>
                <w:rFonts w:hint="default" w:ascii="宋体" w:hAnsi="宋体" w:cs="宋体"/>
                <w:bCs/>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w:t>
            </w:r>
            <w:r>
              <w:rPr>
                <w:rFonts w:ascii="宋体" w:hAnsi="宋体" w:cs="宋体"/>
                <w:bCs/>
                <w:color w:val="000000" w:themeColor="text1"/>
                <w14:textFill>
                  <w14:solidFill>
                    <w14:schemeClr w14:val="tx1"/>
                  </w14:solidFill>
                </w14:textFill>
              </w:rPr>
              <w:t>违约责任</w:t>
            </w:r>
            <w:r>
              <w:rPr>
                <w:rFonts w:ascii="宋体" w:hAnsi="宋体" w:cs="宋体"/>
                <w:bCs/>
                <w:color w:val="000000" w:themeColor="text1"/>
                <w:lang w:eastAsia="zh-CN"/>
                <w14:textFill>
                  <w14:solidFill>
                    <w14:schemeClr w14:val="tx1"/>
                  </w14:solidFill>
                </w14:textFill>
              </w:rPr>
              <w:t>：</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w:t>
            </w:r>
            <w:r>
              <w:rPr>
                <w:rFonts w:ascii="宋体" w:hAnsi="宋体" w:eastAsia="宋体" w:cs="宋体"/>
                <w:color w:val="000000" w:themeColor="text1"/>
                <w14:textFill>
                  <w14:solidFill>
                    <w14:schemeClr w14:val="tx1"/>
                  </w14:solidFill>
                </w14:textFill>
              </w:rPr>
              <w:t>.1因入围供应商原因造成</w:t>
            </w:r>
            <w:r>
              <w:rPr>
                <w:rFonts w:ascii="宋体" w:hAnsi="宋体" w:eastAsia="宋体" w:cs="宋体"/>
                <w:color w:val="000000" w:themeColor="text1"/>
                <w:lang w:eastAsia="zh-CN"/>
                <w14:textFill>
                  <w14:solidFill>
                    <w14:schemeClr w14:val="tx1"/>
                  </w14:solidFill>
                </w14:textFill>
              </w:rPr>
              <w:t>框架协议</w:t>
            </w:r>
            <w:r>
              <w:rPr>
                <w:rFonts w:ascii="宋体" w:hAnsi="宋体" w:eastAsia="宋体" w:cs="宋体"/>
                <w:color w:val="000000" w:themeColor="text1"/>
                <w14:textFill>
                  <w14:solidFill>
                    <w14:schemeClr w14:val="tx1"/>
                  </w14:solidFill>
                </w14:textFill>
              </w:rPr>
              <w:t>无法按时签订，视为入围供应商违约，入围供应商违约对征集人造成的损失的，需另行支付相应的赔偿。</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w:t>
            </w:r>
            <w:r>
              <w:rPr>
                <w:rFonts w:ascii="宋体" w:hAnsi="宋体" w:eastAsia="宋体" w:cs="宋体"/>
                <w:color w:val="000000" w:themeColor="text1"/>
                <w14:textFill>
                  <w14:solidFill>
                    <w14:schemeClr w14:val="tx1"/>
                  </w14:solidFill>
                </w14:textFill>
              </w:rPr>
              <w:t>.2在签定</w:t>
            </w:r>
            <w:r>
              <w:rPr>
                <w:rFonts w:ascii="宋体" w:hAnsi="宋体" w:eastAsia="宋体" w:cs="宋体"/>
                <w:color w:val="000000" w:themeColor="text1"/>
                <w:lang w:eastAsia="zh-CN"/>
                <w14:textFill>
                  <w14:solidFill>
                    <w14:schemeClr w14:val="tx1"/>
                  </w14:solidFill>
                </w14:textFill>
              </w:rPr>
              <w:t>框架协议</w:t>
            </w:r>
            <w:r>
              <w:rPr>
                <w:rFonts w:ascii="宋体" w:hAnsi="宋体" w:eastAsia="宋体" w:cs="宋体"/>
                <w:color w:val="000000" w:themeColor="text1"/>
                <w14:textFill>
                  <w14:solidFill>
                    <w14:schemeClr w14:val="tx1"/>
                  </w14:solidFill>
                </w14:textFill>
              </w:rPr>
              <w:t>之后，入围供应商要求解除</w:t>
            </w:r>
            <w:r>
              <w:rPr>
                <w:rFonts w:ascii="宋体" w:hAnsi="宋体" w:eastAsia="宋体" w:cs="宋体"/>
                <w:color w:val="000000" w:themeColor="text1"/>
                <w:lang w:eastAsia="zh-CN"/>
                <w14:textFill>
                  <w14:solidFill>
                    <w14:schemeClr w14:val="tx1"/>
                  </w14:solidFill>
                </w14:textFill>
              </w:rPr>
              <w:t>框架协议</w:t>
            </w:r>
            <w:r>
              <w:rPr>
                <w:rFonts w:ascii="宋体" w:hAnsi="宋体" w:eastAsia="宋体" w:cs="宋体"/>
                <w:color w:val="000000" w:themeColor="text1"/>
                <w14:textFill>
                  <w14:solidFill>
                    <w14:schemeClr w14:val="tx1"/>
                  </w14:solidFill>
                </w14:textFill>
              </w:rPr>
              <w:t>的，视为入围供应商违约，对征集人造成的损失的，入围供应商需支付相应的赔偿。</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w:t>
            </w:r>
            <w:r>
              <w:rPr>
                <w:rFonts w:ascii="宋体" w:hAnsi="宋体" w:eastAsia="宋体" w:cs="宋体"/>
                <w:color w:val="000000" w:themeColor="text1"/>
                <w14:textFill>
                  <w14:solidFill>
                    <w14:schemeClr w14:val="tx1"/>
                  </w14:solidFill>
                </w14:textFill>
              </w:rPr>
              <w:t>.3因入围供应商原因发生重大质量事故，除依约承担赔偿责任外，还将按有关质量管理办法规定执行。同时，征集人有权保留更换入围供应商的权利，并报相关行政主管部门处罚。</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w:t>
            </w:r>
            <w:r>
              <w:rPr>
                <w:rFonts w:ascii="宋体" w:hAnsi="宋体" w:eastAsia="宋体" w:cs="宋体"/>
                <w:color w:val="000000" w:themeColor="text1"/>
                <w14:textFill>
                  <w14:solidFill>
                    <w14:schemeClr w14:val="tx1"/>
                  </w14:solidFill>
                </w14:textFill>
              </w:rPr>
              <w:t>.4若发生死亡安全事故，除按国家有关安全管理规定及征集人有关安全管理办法执行外，并报相关行政主管部门处罚；发生重大安全事故或特大安全事故，除按国家有关安全管理规定及征集人有关安全管理办法执行外，征集人有权终止合同，给征集人造成的损失，还应承担赔偿责任。</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w:t>
            </w:r>
            <w:r>
              <w:rPr>
                <w:rFonts w:ascii="宋体" w:hAnsi="宋体" w:eastAsia="宋体" w:cs="宋体"/>
                <w:color w:val="000000" w:themeColor="text1"/>
                <w14:textFill>
                  <w14:solidFill>
                    <w14:schemeClr w14:val="tx1"/>
                  </w14:solidFill>
                </w14:textFill>
              </w:rPr>
              <w:t>.5在明确违约责任后，入围供应商应在接到书面通知书起七天内支付违约金、赔偿金等。</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w:t>
            </w:r>
            <w:r>
              <w:rPr>
                <w:rFonts w:ascii="宋体" w:hAnsi="宋体" w:eastAsia="宋体" w:cs="宋体"/>
                <w:color w:val="000000" w:themeColor="text1"/>
                <w14:textFill>
                  <w14:solidFill>
                    <w14:schemeClr w14:val="tx1"/>
                  </w14:solidFill>
                </w14:textFill>
              </w:rPr>
              <w:t>、知识产权</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供应商须保障征集人在使用该货物或其任何一部分时不受到第三方关于侵犯专利权、商标权或工业设 计权等知识产权的指控。如果任何第三方提出侵权指控与征集人无关，供应商须与第三方交涉并承担可能发生的责任与一切费用。如征集人因此而遭致损失的，供应商应赔偿该损失。</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4</w:t>
            </w:r>
            <w:r>
              <w:rPr>
                <w:rFonts w:ascii="宋体" w:hAnsi="宋体" w:eastAsia="宋体" w:cs="宋体"/>
                <w:color w:val="000000" w:themeColor="text1"/>
                <w14:textFill>
                  <w14:solidFill>
                    <w14:schemeClr w14:val="tx1"/>
                  </w14:solidFill>
                </w14:textFill>
              </w:rPr>
              <w:t>、仲裁、诉讼条款</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因</w:t>
            </w:r>
            <w:r>
              <w:rPr>
                <w:rFonts w:ascii="宋体" w:hAnsi="宋体" w:eastAsia="宋体" w:cs="宋体"/>
                <w:color w:val="000000" w:themeColor="text1"/>
                <w:lang w:eastAsia="zh-CN"/>
                <w14:textFill>
                  <w14:solidFill>
                    <w14:schemeClr w14:val="tx1"/>
                  </w14:solidFill>
                </w14:textFill>
              </w:rPr>
              <w:t>框架协议</w:t>
            </w:r>
            <w:r>
              <w:rPr>
                <w:rFonts w:ascii="宋体" w:hAnsi="宋体" w:eastAsia="宋体" w:cs="宋体"/>
                <w:color w:val="000000" w:themeColor="text1"/>
                <w14:textFill>
                  <w14:solidFill>
                    <w14:schemeClr w14:val="tx1"/>
                  </w14:solidFill>
                </w14:textFill>
              </w:rPr>
              <w:t>有关的一切事项发生争议，由征集人和入围供应商双方友好协商解决。协商不成的，任何一方均可选择以下第</w:t>
            </w:r>
            <w:r>
              <w:rPr>
                <w:rFonts w:ascii="宋体" w:hAnsi="宋体" w:eastAsia="宋体" w:cs="宋体"/>
                <w:color w:val="000000" w:themeColor="text1"/>
                <w:lang w:eastAsia="zh-CN"/>
                <w14:textFill>
                  <w14:solidFill>
                    <w14:schemeClr w14:val="tx1"/>
                  </w14:solidFill>
                </w14:textFill>
              </w:rPr>
              <w:t>2</w:t>
            </w:r>
            <w:r>
              <w:rPr>
                <w:rFonts w:ascii="宋体" w:hAnsi="宋体" w:eastAsia="宋体" w:cs="宋体"/>
                <w:color w:val="000000" w:themeColor="text1"/>
                <w14:textFill>
                  <w14:solidFill>
                    <w14:schemeClr w14:val="tx1"/>
                  </w14:solidFill>
                </w14:textFill>
              </w:rPr>
              <w:t>种方式解决：</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(1)向(征集人所在地)仲裁委员会申请仲裁；</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(2)向有管辖权的人民法院提起诉讼。</w:t>
            </w:r>
          </w:p>
        </w:tc>
      </w:tr>
    </w:tbl>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w:t>
      </w:r>
    </w:p>
    <w:p>
      <w:pPr>
        <w:pStyle w:val="22"/>
        <w:rPr>
          <w:rFonts w:hint="default" w:ascii="宋体" w:hAnsi="宋体" w:eastAsia="宋体" w:cs="宋体"/>
          <w:b/>
          <w:color w:val="000000" w:themeColor="text1"/>
          <w:sz w:val="28"/>
          <w:lang w:eastAsia="zh-CN"/>
          <w14:textFill>
            <w14:solidFill>
              <w14:schemeClr w14:val="tx1"/>
            </w14:solidFill>
          </w14:textFill>
        </w:rPr>
      </w:pPr>
      <w:r>
        <w:rPr>
          <w:rFonts w:ascii="宋体" w:hAnsi="宋体" w:eastAsia="宋体" w:cs="宋体"/>
          <w:b/>
          <w:color w:val="000000" w:themeColor="text1"/>
          <w:sz w:val="28"/>
          <w:lang w:eastAsia="zh-CN"/>
          <w14:textFill>
            <w14:solidFill>
              <w14:schemeClr w14:val="tx1"/>
            </w14:solidFill>
          </w14:textFill>
        </w:rPr>
        <w:t>四、其他要求</w:t>
      </w:r>
    </w:p>
    <w:p>
      <w:pPr>
        <w:pStyle w:val="22"/>
        <w:rPr>
          <w:rFonts w:hint="default" w:ascii="宋体" w:hAnsi="宋体" w:eastAsia="宋体" w:cs="宋体"/>
          <w:b/>
          <w:color w:val="000000" w:themeColor="text1"/>
          <w:sz w:val="24"/>
          <w:szCs w:val="24"/>
          <w:lang w:eastAsia="zh-CN"/>
          <w14:textFill>
            <w14:solidFill>
              <w14:schemeClr w14:val="tx1"/>
            </w14:solidFill>
          </w14:textFill>
        </w:rPr>
      </w:pPr>
      <w:r>
        <w:rPr>
          <w:rFonts w:ascii="宋体" w:hAnsi="宋体" w:eastAsia="宋体" w:cs="宋体"/>
          <w:b/>
          <w:color w:val="000000" w:themeColor="text1"/>
          <w:sz w:val="24"/>
          <w:szCs w:val="24"/>
          <w:lang w:eastAsia="zh-CN"/>
          <w14:textFill>
            <w14:solidFill>
              <w14:schemeClr w14:val="tx1"/>
            </w14:solidFill>
          </w14:textFill>
        </w:rPr>
        <w:t>注：四、其他要求供应商无须在响应文件中响应，作为日后供应商考核的标准。</w:t>
      </w:r>
    </w:p>
    <w:p>
      <w:pPr>
        <w:pStyle w:val="22"/>
        <w:spacing w:line="440" w:lineRule="exact"/>
        <w:ind w:firstLine="480"/>
        <w:rPr>
          <w:rFonts w:hint="default" w:cs="宋体" w:asciiTheme="minorEastAsia" w:hAnsiTheme="minorEastAsia"/>
          <w:b/>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食材配送企业负面清单退出机制(月量化</w:t>
      </w:r>
      <w:r>
        <w:rPr>
          <w:rFonts w:cs="宋体" w:asciiTheme="minorEastAsia" w:hAnsiTheme="minorEastAsia"/>
          <w:b/>
          <w:color w:val="000000" w:themeColor="text1"/>
          <w:sz w:val="21"/>
          <w:szCs w:val="21"/>
          <w14:textFill>
            <w14:solidFill>
              <w14:schemeClr w14:val="tx1"/>
            </w14:solidFill>
          </w14:textFill>
        </w:rPr>
        <w:t>考核标准</w:t>
      </w:r>
      <w:r>
        <w:rPr>
          <w:rFonts w:cs="宋体" w:asciiTheme="minorEastAsia" w:hAnsiTheme="minorEastAsia"/>
          <w:b/>
          <w:color w:val="000000" w:themeColor="text1"/>
          <w:sz w:val="21"/>
          <w:szCs w:val="21"/>
          <w:lang w:eastAsia="zh-CN"/>
          <w14:textFill>
            <w14:solidFill>
              <w14:schemeClr w14:val="tx1"/>
            </w14:solidFill>
          </w14:textFill>
        </w:rPr>
        <w:t>)各分签单位</w:t>
      </w:r>
      <w:r>
        <w:rPr>
          <w:rFonts w:cs="仿宋" w:asciiTheme="minorEastAsia" w:hAnsiTheme="minorEastAsia"/>
          <w:color w:val="000000" w:themeColor="text1"/>
          <w:sz w:val="21"/>
          <w:szCs w:val="21"/>
          <w14:textFill>
            <w14:solidFill>
              <w14:schemeClr w14:val="tx1"/>
            </w14:solidFill>
          </w14:textFill>
        </w:rPr>
        <w:t>可根据实际情况</w:t>
      </w:r>
      <w:r>
        <w:rPr>
          <w:rFonts w:cs="宋体" w:asciiTheme="minorEastAsia" w:hAnsiTheme="minorEastAsia"/>
          <w:b/>
          <w:color w:val="000000" w:themeColor="text1"/>
          <w:sz w:val="21"/>
          <w:szCs w:val="21"/>
          <w:lang w:eastAsia="zh-CN"/>
          <w14:textFill>
            <w14:solidFill>
              <w14:schemeClr w14:val="tx1"/>
            </w14:solidFill>
          </w14:textFill>
        </w:rPr>
        <w:t>对评估细则进行细化调整</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在配送合同期内，采购人其签约学校供餐管理领导小组每月组织相关人员对食材供应商上一个自然月(评分周期)进行综合评价，总分为100分，80分(含)以上为合格。在配送合同期内，供货商累计出现两次低于合格分数线的，当即终止合同、执行退出。</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供货服务期限：1+1。如成交供应商通过采购单位年度综合考核(年度服务质量考核达到80分及以上)，可续签下一年合同。成交供应商未通过采购单位年终考核，采购单位将终止与成交供应商续签合同。</w:t>
      </w:r>
    </w:p>
    <w:p>
      <w:pPr>
        <w:pStyle w:val="22"/>
        <w:spacing w:line="440" w:lineRule="exact"/>
        <w:ind w:firstLine="480"/>
        <w:jc w:val="both"/>
        <w:rPr>
          <w:rFonts w:hint="default" w:asciiTheme="minorEastAsia" w:hAnsiTheme="minorEastAsia"/>
          <w:b/>
          <w:bCs/>
          <w:color w:val="000000" w:themeColor="text1"/>
          <w:sz w:val="21"/>
          <w:szCs w:val="21"/>
          <w14:textFill>
            <w14:solidFill>
              <w14:schemeClr w14:val="tx1"/>
            </w14:solidFill>
          </w14:textFill>
        </w:rPr>
      </w:pPr>
      <w:r>
        <w:rPr>
          <w:rFonts w:cs="宋体" w:asciiTheme="minorEastAsia" w:hAnsiTheme="minorEastAsia"/>
          <w:b/>
          <w:bCs/>
          <w:color w:val="000000" w:themeColor="text1"/>
          <w:sz w:val="21"/>
          <w:szCs w:val="21"/>
          <w14:textFill>
            <w14:solidFill>
              <w14:schemeClr w14:val="tx1"/>
            </w14:solidFill>
          </w14:textFill>
        </w:rPr>
        <w:t>1.食品安全和运营管理部分(总分60分，扣完为止，评分周期内不累加)</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(1)证照超出有效期的，扣25分；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(2)证照许可和经营范围与实际情况不一致的，扣</w:t>
      </w:r>
      <w:r>
        <w:rPr>
          <w:rFonts w:cs="宋体" w:asciiTheme="minorEastAsia" w:hAnsiTheme="minorEastAsia"/>
          <w:color w:val="000000" w:themeColor="text1"/>
          <w:sz w:val="21"/>
          <w:szCs w:val="21"/>
          <w:lang w:eastAsia="zh-CN"/>
          <w14:textFill>
            <w14:solidFill>
              <w14:schemeClr w14:val="tx1"/>
            </w14:solidFill>
          </w14:textFill>
        </w:rPr>
        <w:t>10</w:t>
      </w:r>
      <w:r>
        <w:rPr>
          <w:rFonts w:cs="宋体" w:asciiTheme="minorEastAsia" w:hAnsiTheme="minorEastAsia"/>
          <w:color w:val="000000" w:themeColor="text1"/>
          <w:sz w:val="21"/>
          <w:szCs w:val="21"/>
          <w14:textFill>
            <w14:solidFill>
              <w14:schemeClr w14:val="tx1"/>
            </w14:solidFill>
          </w14:textFill>
        </w:rPr>
        <w:t>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(3)经营直接入口食品的、食品从业人员不具有有效健康证明扣</w:t>
      </w:r>
      <w:r>
        <w:rPr>
          <w:rFonts w:cs="宋体" w:asciiTheme="minorEastAsia" w:hAnsiTheme="minorEastAsia"/>
          <w:color w:val="000000" w:themeColor="text1"/>
          <w:sz w:val="21"/>
          <w:szCs w:val="21"/>
          <w:lang w:eastAsia="zh-CN"/>
          <w14:textFill>
            <w14:solidFill>
              <w14:schemeClr w14:val="tx1"/>
            </w14:solidFill>
          </w14:textFill>
        </w:rPr>
        <w:t>20</w:t>
      </w:r>
      <w:r>
        <w:rPr>
          <w:rFonts w:cs="宋体" w:asciiTheme="minorEastAsia" w:hAnsiTheme="minorEastAsia"/>
          <w:color w:val="000000" w:themeColor="text1"/>
          <w:sz w:val="21"/>
          <w:szCs w:val="21"/>
          <w14:textFill>
            <w14:solidFill>
              <w14:schemeClr w14:val="tx1"/>
            </w14:solidFill>
          </w14:textFill>
        </w:rPr>
        <w:t>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(4)抽查发现存在未按照规定准确、规范、完整地将每批次的食品、食用农产品购销信息上传至福建省食品生产经营追溯管理系统</w:t>
      </w:r>
      <w:r>
        <w:rPr>
          <w:rFonts w:cs="宋体" w:asciiTheme="minorEastAsia" w:hAnsiTheme="minorEastAsia"/>
          <w:color w:val="000000" w:themeColor="text1"/>
          <w:sz w:val="21"/>
          <w:szCs w:val="21"/>
          <w:lang w:eastAsia="zh-CN"/>
          <w14:textFill>
            <w14:solidFill>
              <w14:schemeClr w14:val="tx1"/>
            </w14:solidFill>
          </w14:textFill>
        </w:rPr>
        <w:t>(一品一码</w:t>
      </w:r>
      <w:r>
        <w:rPr>
          <w:rFonts w:cs="宋体" w:asciiTheme="minorEastAsia" w:hAnsiTheme="minorEastAsia"/>
          <w:color w:val="000000" w:themeColor="text1"/>
          <w:sz w:val="21"/>
          <w:szCs w:val="21"/>
          <w14:textFill>
            <w14:solidFill>
              <w14:schemeClr w14:val="tx1"/>
            </w14:solidFill>
          </w14:textFill>
        </w:rPr>
        <w:t>食品安全追溯管理平台</w:t>
      </w:r>
      <w:r>
        <w:rPr>
          <w:rFonts w:cs="宋体" w:asciiTheme="minorEastAsia" w:hAnsiTheme="minorEastAsia"/>
          <w:color w:val="000000" w:themeColor="text1"/>
          <w:sz w:val="21"/>
          <w:szCs w:val="21"/>
          <w:lang w:eastAsia="zh-CN"/>
          <w14:textFill>
            <w14:solidFill>
              <w14:schemeClr w14:val="tx1"/>
            </w14:solidFill>
          </w14:textFill>
        </w:rPr>
        <w:t>)</w:t>
      </w:r>
      <w:r>
        <w:rPr>
          <w:rFonts w:cs="宋体" w:asciiTheme="minorEastAsia" w:hAnsiTheme="minorEastAsia"/>
          <w:color w:val="000000" w:themeColor="text1"/>
          <w:sz w:val="21"/>
          <w:szCs w:val="21"/>
          <w14:textFill>
            <w14:solidFill>
              <w14:schemeClr w14:val="tx1"/>
            </w14:solidFill>
          </w14:textFill>
        </w:rPr>
        <w:t>的扣5分；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(5)抽查发现存在食材的索证票材料(供应商证照、购进凭证、产品合格证明)不齐全或不匹配的扣</w:t>
      </w:r>
      <w:r>
        <w:rPr>
          <w:rFonts w:cs="宋体" w:asciiTheme="minorEastAsia" w:hAnsiTheme="minorEastAsia"/>
          <w:color w:val="000000" w:themeColor="text1"/>
          <w:sz w:val="21"/>
          <w:szCs w:val="21"/>
          <w:lang w:eastAsia="zh-CN"/>
          <w14:textFill>
            <w14:solidFill>
              <w14:schemeClr w14:val="tx1"/>
            </w14:solidFill>
          </w14:textFill>
        </w:rPr>
        <w:t>5</w:t>
      </w:r>
      <w:r>
        <w:rPr>
          <w:rFonts w:cs="宋体" w:asciiTheme="minorEastAsia" w:hAnsiTheme="minorEastAsia"/>
          <w:color w:val="000000" w:themeColor="text1"/>
          <w:sz w:val="21"/>
          <w:szCs w:val="21"/>
          <w14:textFill>
            <w14:solidFill>
              <w14:schemeClr w14:val="tx1"/>
            </w14:solidFill>
          </w14:textFill>
        </w:rPr>
        <w:t>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(6)抽查发现经营场所、贮存场所内存放变质、超过保质期或者感观性状异常的食材扣20分；</w:t>
      </w:r>
    </w:p>
    <w:p>
      <w:pPr>
        <w:pStyle w:val="22"/>
        <w:spacing w:line="440" w:lineRule="exact"/>
        <w:ind w:firstLine="480"/>
        <w:jc w:val="both"/>
        <w:rPr>
          <w:rFonts w:hint="default" w:cs="宋体"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(7)抽查发现预包装食品标签不符合法律法规规定的扣2分；</w:t>
      </w:r>
    </w:p>
    <w:p>
      <w:pPr>
        <w:pStyle w:val="22"/>
        <w:spacing w:line="440" w:lineRule="exact"/>
        <w:ind w:firstLine="480"/>
        <w:jc w:val="both"/>
        <w:rPr>
          <w:rFonts w:hint="default" w:cs="宋体"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color w:val="000000" w:themeColor="text1"/>
          <w:sz w:val="21"/>
          <w:szCs w:val="21"/>
          <w:lang w:eastAsia="zh-CN"/>
          <w14:textFill>
            <w14:solidFill>
              <w14:schemeClr w14:val="tx1"/>
            </w14:solidFill>
          </w14:textFill>
        </w:rPr>
        <w:t>(8)起酥油经检测过氧化值和酸价超标的扣5分；</w:t>
      </w:r>
    </w:p>
    <w:p>
      <w:pPr>
        <w:pStyle w:val="22"/>
        <w:spacing w:line="440" w:lineRule="exact"/>
        <w:ind w:firstLine="480"/>
        <w:jc w:val="both"/>
        <w:rPr>
          <w:rFonts w:hint="default" w:cs="宋体"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color w:val="000000" w:themeColor="text1"/>
          <w:sz w:val="21"/>
          <w:szCs w:val="21"/>
          <w:lang w:eastAsia="zh-CN"/>
          <w14:textFill>
            <w14:solidFill>
              <w14:schemeClr w14:val="tx1"/>
            </w14:solidFill>
          </w14:textFill>
        </w:rPr>
        <w:t>(9)配送转基因食品扣10分；</w:t>
      </w:r>
    </w:p>
    <w:p>
      <w:pPr>
        <w:pStyle w:val="22"/>
        <w:spacing w:line="440" w:lineRule="exact"/>
        <w:ind w:firstLine="480"/>
        <w:jc w:val="both"/>
        <w:rPr>
          <w:rFonts w:hint="default" w:cs="宋体"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color w:val="000000" w:themeColor="text1"/>
          <w:sz w:val="21"/>
          <w:szCs w:val="21"/>
          <w:lang w:eastAsia="zh-CN"/>
          <w14:textFill>
            <w14:solidFill>
              <w14:schemeClr w14:val="tx1"/>
            </w14:solidFill>
          </w14:textFill>
        </w:rPr>
        <w:t>(10)向采购人其签约学校食堂配送鲜黄花菜、野生蘑菇、发芽土豆等高风险食品和亚硝酸盐等禁止使用的食品添加剂扣5分；</w:t>
      </w:r>
    </w:p>
    <w:p>
      <w:pPr>
        <w:pStyle w:val="22"/>
        <w:spacing w:line="440" w:lineRule="exact"/>
        <w:ind w:firstLine="480"/>
        <w:jc w:val="both"/>
        <w:rPr>
          <w:rFonts w:hint="default" w:cs="宋体"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color w:val="000000" w:themeColor="text1"/>
          <w:sz w:val="21"/>
          <w:szCs w:val="21"/>
          <w:lang w:eastAsia="zh-CN"/>
          <w14:textFill>
            <w14:solidFill>
              <w14:schemeClr w14:val="tx1"/>
            </w14:solidFill>
          </w14:textFill>
        </w:rPr>
        <w:t>(11)经营或配送至采购人其签约学校的食材经监督抽检结果不合格或其他食品安全原因被立案调查的，其中，被处以警告处罚的扣5分；被处以1万元(不含)以下罚款的扣10分；被处以1万元(含)至10万(不含)罚款的扣15分；</w:t>
      </w:r>
    </w:p>
    <w:p>
      <w:pPr>
        <w:pStyle w:val="22"/>
        <w:spacing w:line="440" w:lineRule="exact"/>
        <w:ind w:firstLine="480"/>
        <w:jc w:val="both"/>
        <w:rPr>
          <w:rFonts w:hint="default" w:cs="宋体"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color w:val="000000" w:themeColor="text1"/>
          <w:sz w:val="21"/>
          <w:szCs w:val="21"/>
          <w:lang w:eastAsia="zh-CN"/>
          <w14:textFill>
            <w14:solidFill>
              <w14:schemeClr w14:val="tx1"/>
            </w14:solidFill>
          </w14:textFill>
        </w:rPr>
        <w:t>(12)对采购人其签约学校或相关部门检查发现的食品安全风险隐患未按要求进行整改的扣10分；</w:t>
      </w:r>
    </w:p>
    <w:p>
      <w:pPr>
        <w:pStyle w:val="22"/>
        <w:spacing w:line="440" w:lineRule="exact"/>
        <w:ind w:firstLine="480"/>
        <w:jc w:val="both"/>
        <w:rPr>
          <w:rFonts w:hint="default" w:cs="宋体"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color w:val="000000" w:themeColor="text1"/>
          <w:sz w:val="21"/>
          <w:szCs w:val="21"/>
          <w:lang w:eastAsia="zh-CN"/>
          <w14:textFill>
            <w14:solidFill>
              <w14:schemeClr w14:val="tx1"/>
            </w14:solidFill>
          </w14:textFill>
        </w:rPr>
        <w:t>(13)存在拒绝、阻挠、干涉市场监管部门进行食品安全监督检查情形的，本次食品安全日常管理部分得0分。</w:t>
      </w:r>
    </w:p>
    <w:p>
      <w:pPr>
        <w:pStyle w:val="22"/>
        <w:spacing w:line="440" w:lineRule="exact"/>
        <w:ind w:firstLine="480"/>
        <w:jc w:val="both"/>
        <w:rPr>
          <w:rFonts w:hint="default" w:asciiTheme="minorEastAsia" w:hAnsiTheme="minorEastAsia"/>
          <w:b/>
          <w:bCs/>
          <w:color w:val="000000" w:themeColor="text1"/>
          <w:sz w:val="21"/>
          <w:szCs w:val="21"/>
          <w14:textFill>
            <w14:solidFill>
              <w14:schemeClr w14:val="tx1"/>
            </w14:solidFill>
          </w14:textFill>
        </w:rPr>
      </w:pPr>
      <w:r>
        <w:rPr>
          <w:rFonts w:cs="宋体" w:asciiTheme="minorEastAsia" w:hAnsiTheme="minorEastAsia"/>
          <w:b/>
          <w:bCs/>
          <w:color w:val="000000" w:themeColor="text1"/>
          <w:sz w:val="21"/>
          <w:szCs w:val="21"/>
          <w14:textFill>
            <w14:solidFill>
              <w14:schemeClr w14:val="tx1"/>
            </w14:solidFill>
          </w14:textFill>
        </w:rPr>
        <w:t>2.服务质量部分(总分40分，扣完为止，评分周期内扣分可累加)</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(1)无特殊情况，配送车辆未按照申报路线行驶的每次扣1分；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(2)食材送达超时，超时时间在0.5-1小时的每次扣2分，超时时间在1小时(含)以上的每次扣5分；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(3)验收发现食材感观性状异常、果蔬大量萎靡或机械外伤的每次扣3分</w:t>
      </w:r>
      <w:r>
        <w:rPr>
          <w:rFonts w:cs="宋体" w:asciiTheme="minorEastAsia" w:hAnsiTheme="minorEastAsia"/>
          <w:color w:val="000000" w:themeColor="text1"/>
          <w:sz w:val="21"/>
          <w:szCs w:val="21"/>
          <w:lang w:eastAsia="zh-CN"/>
          <w14:textFill>
            <w14:solidFill>
              <w14:schemeClr w14:val="tx1"/>
            </w14:solidFill>
          </w14:textFill>
        </w:rPr>
        <w:t>，</w:t>
      </w:r>
      <w:r>
        <w:rPr>
          <w:rFonts w:cs="宋体" w:asciiTheme="minorEastAsia" w:hAnsiTheme="minorEastAsia"/>
          <w:color w:val="000000" w:themeColor="text1"/>
          <w:sz w:val="21"/>
          <w:szCs w:val="21"/>
          <w14:textFill>
            <w14:solidFill>
              <w14:schemeClr w14:val="tx1"/>
            </w14:solidFill>
          </w14:textFill>
        </w:rPr>
        <w:t>腐烂霉变</w:t>
      </w:r>
      <w:r>
        <w:rPr>
          <w:rFonts w:cs="宋体" w:asciiTheme="minorEastAsia" w:hAnsiTheme="minorEastAsia"/>
          <w:color w:val="000000" w:themeColor="text1"/>
          <w:sz w:val="21"/>
          <w:szCs w:val="21"/>
          <w:lang w:eastAsia="zh-CN"/>
          <w14:textFill>
            <w14:solidFill>
              <w14:schemeClr w14:val="tx1"/>
            </w14:solidFill>
          </w14:textFill>
        </w:rPr>
        <w:t>、</w:t>
      </w:r>
      <w:r>
        <w:rPr>
          <w:rFonts w:cs="宋体" w:asciiTheme="minorEastAsia" w:hAnsiTheme="minorEastAsia"/>
          <w:color w:val="000000" w:themeColor="text1"/>
          <w:sz w:val="21"/>
          <w:szCs w:val="21"/>
          <w14:textFill>
            <w14:solidFill>
              <w14:schemeClr w14:val="tx1"/>
            </w14:solidFill>
          </w14:textFill>
        </w:rPr>
        <w:t>超保质期的每次扣</w:t>
      </w:r>
      <w:r>
        <w:rPr>
          <w:rFonts w:cs="宋体" w:asciiTheme="minorEastAsia" w:hAnsiTheme="minorEastAsia"/>
          <w:color w:val="000000" w:themeColor="text1"/>
          <w:sz w:val="21"/>
          <w:szCs w:val="21"/>
          <w:lang w:eastAsia="zh-CN"/>
          <w14:textFill>
            <w14:solidFill>
              <w14:schemeClr w14:val="tx1"/>
            </w14:solidFill>
          </w14:textFill>
        </w:rPr>
        <w:t>5</w:t>
      </w:r>
      <w:r>
        <w:rPr>
          <w:rFonts w:cs="宋体" w:asciiTheme="minorEastAsia" w:hAnsiTheme="minorEastAsia"/>
          <w:color w:val="000000" w:themeColor="text1"/>
          <w:sz w:val="21"/>
          <w:szCs w:val="21"/>
          <w14:textFill>
            <w14:solidFill>
              <w14:schemeClr w14:val="tx1"/>
            </w14:solidFill>
          </w14:textFill>
        </w:rPr>
        <w:t>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(4)验收发现食材重量不足，不足在3%-5%的每次扣</w:t>
      </w:r>
      <w:r>
        <w:rPr>
          <w:rFonts w:cs="宋体" w:asciiTheme="minorEastAsia" w:hAnsiTheme="minorEastAsia"/>
          <w:color w:val="000000" w:themeColor="text1"/>
          <w:sz w:val="21"/>
          <w:szCs w:val="21"/>
          <w:lang w:eastAsia="zh-CN"/>
          <w14:textFill>
            <w14:solidFill>
              <w14:schemeClr w14:val="tx1"/>
            </w14:solidFill>
          </w14:textFill>
        </w:rPr>
        <w:t>1</w:t>
      </w:r>
      <w:r>
        <w:rPr>
          <w:rFonts w:cs="宋体" w:asciiTheme="minorEastAsia" w:hAnsiTheme="minorEastAsia"/>
          <w:color w:val="000000" w:themeColor="text1"/>
          <w:sz w:val="21"/>
          <w:szCs w:val="21"/>
          <w14:textFill>
            <w14:solidFill>
              <w14:schemeClr w14:val="tx1"/>
            </w14:solidFill>
          </w14:textFill>
        </w:rPr>
        <w:t>分，超过5%(含)的每次扣</w:t>
      </w:r>
      <w:r>
        <w:rPr>
          <w:rFonts w:cs="宋体" w:asciiTheme="minorEastAsia" w:hAnsiTheme="minorEastAsia"/>
          <w:color w:val="000000" w:themeColor="text1"/>
          <w:sz w:val="21"/>
          <w:szCs w:val="21"/>
          <w:lang w:eastAsia="zh-CN"/>
          <w14:textFill>
            <w14:solidFill>
              <w14:schemeClr w14:val="tx1"/>
            </w14:solidFill>
          </w14:textFill>
        </w:rPr>
        <w:t>2</w:t>
      </w:r>
      <w:r>
        <w:rPr>
          <w:rFonts w:cs="宋体" w:asciiTheme="minorEastAsia" w:hAnsiTheme="minorEastAsia"/>
          <w:color w:val="000000" w:themeColor="text1"/>
          <w:sz w:val="21"/>
          <w:szCs w:val="21"/>
          <w14:textFill>
            <w14:solidFill>
              <w14:schemeClr w14:val="tx1"/>
            </w14:solidFill>
          </w14:textFill>
        </w:rPr>
        <w:t>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(5)验收发现不按指定品牌配送的每次扣5分；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(6)未随货提供产品合格证明文件、供货凭证的每次扣1分；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(7)供货凭证出错，明细缺失、错误、产品分类不清楚，每次扣1分；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(8)食材价格不服从市场询价的，每次扣5分；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(9)无法响应采购人其签约</w:t>
      </w:r>
      <w:r>
        <w:rPr>
          <w:rFonts w:cs="宋体" w:asciiTheme="minorEastAsia" w:hAnsiTheme="minorEastAsia"/>
          <w:color w:val="000000" w:themeColor="text1"/>
          <w:sz w:val="21"/>
          <w:szCs w:val="21"/>
          <w:lang w:eastAsia="zh-CN"/>
          <w14:textFill>
            <w14:solidFill>
              <w14:schemeClr w14:val="tx1"/>
            </w14:solidFill>
          </w14:textFill>
        </w:rPr>
        <w:t>学校</w:t>
      </w:r>
      <w:r>
        <w:rPr>
          <w:rFonts w:cs="宋体" w:asciiTheme="minorEastAsia" w:hAnsiTheme="minorEastAsia"/>
          <w:color w:val="000000" w:themeColor="text1"/>
          <w:sz w:val="21"/>
          <w:szCs w:val="21"/>
          <w14:textFill>
            <w14:solidFill>
              <w14:schemeClr w14:val="tx1"/>
            </w14:solidFill>
          </w14:textFill>
        </w:rPr>
        <w:t>正常要求的，每次扣5分；</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(10)服务态度恶劣，影响食堂正常工作的或者存在服务问题拒不整改的，每次扣</w:t>
      </w:r>
      <w:r>
        <w:rPr>
          <w:rFonts w:cs="宋体" w:asciiTheme="minorEastAsia" w:hAnsiTheme="minorEastAsia"/>
          <w:color w:val="000000" w:themeColor="text1"/>
          <w:sz w:val="21"/>
          <w:szCs w:val="21"/>
          <w:lang w:eastAsia="zh-CN"/>
          <w14:textFill>
            <w14:solidFill>
              <w14:schemeClr w14:val="tx1"/>
            </w14:solidFill>
          </w14:textFill>
        </w:rPr>
        <w:t>5</w:t>
      </w:r>
      <w:r>
        <w:rPr>
          <w:rFonts w:cs="宋体" w:asciiTheme="minorEastAsia" w:hAnsiTheme="minorEastAsia"/>
          <w:color w:val="000000" w:themeColor="text1"/>
          <w:sz w:val="21"/>
          <w:szCs w:val="21"/>
          <w14:textFill>
            <w14:solidFill>
              <w14:schemeClr w14:val="tx1"/>
            </w14:solidFill>
          </w14:textFill>
        </w:rPr>
        <w:t>分；</w:t>
      </w:r>
    </w:p>
    <w:p>
      <w:pPr>
        <w:pStyle w:val="22"/>
        <w:spacing w:line="440" w:lineRule="exact"/>
        <w:ind w:firstLine="480"/>
        <w:jc w:val="both"/>
        <w:rPr>
          <w:rFonts w:hint="default" w:asciiTheme="minorEastAsia" w:hAnsiTheme="minorEastAsia"/>
          <w:b/>
          <w:bCs/>
          <w:color w:val="000000" w:themeColor="text1"/>
          <w:sz w:val="21"/>
          <w:szCs w:val="21"/>
          <w14:textFill>
            <w14:solidFill>
              <w14:schemeClr w14:val="tx1"/>
            </w14:solidFill>
          </w14:textFill>
        </w:rPr>
      </w:pPr>
      <w:r>
        <w:rPr>
          <w:rFonts w:cs="宋体" w:asciiTheme="minorEastAsia" w:hAnsiTheme="minorEastAsia"/>
          <w:b/>
          <w:bCs/>
          <w:color w:val="000000" w:themeColor="text1"/>
          <w:sz w:val="21"/>
          <w:szCs w:val="21"/>
          <w14:textFill>
            <w14:solidFill>
              <w14:schemeClr w14:val="tx1"/>
            </w14:solidFill>
          </w14:textFill>
        </w:rPr>
        <w:t>3.一票否决项</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发生以下情形的，当即取消其配送资格：</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(1)违反食品安全法律法规，被责令停产停业的，或被吊销《营业执照》或《食品经营许可证》的；</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(2)食品供应商法定代表人(经营者或直接负责人)因食品安全犯罪被追究刑事责任的；</w:t>
      </w:r>
    </w:p>
    <w:p>
      <w:pPr>
        <w:pStyle w:val="22"/>
        <w:spacing w:line="440" w:lineRule="exact"/>
        <w:ind w:firstLine="480"/>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(3)因供应不合格食材或掺假用假食材，危害学生健康而引起群体性事件，甚至发生食品安全事故，造成学生食物中毒或其他食源性疾病的；</w:t>
      </w:r>
    </w:p>
    <w:p>
      <w:pPr>
        <w:pStyle w:val="22"/>
        <w:spacing w:line="440" w:lineRule="exact"/>
        <w:ind w:firstLine="480"/>
        <w:jc w:val="both"/>
        <w:rPr>
          <w:rFonts w:hint="default" w:cs="宋体" w:asciiTheme="minorEastAsia" w:hAnsiTheme="minorEastAsia"/>
          <w:color w:val="000000" w:themeColor="text1"/>
          <w:sz w:val="21"/>
          <w:szCs w:val="21"/>
          <w14:textFill>
            <w14:solidFill>
              <w14:schemeClr w14:val="tx1"/>
            </w14:solidFill>
          </w14:textFill>
        </w:rPr>
      </w:pPr>
      <w:r>
        <w:rPr>
          <w:rFonts w:cs="宋体" w:asciiTheme="minorEastAsia" w:hAnsiTheme="minorEastAsia"/>
          <w:color w:val="000000" w:themeColor="text1"/>
          <w:sz w:val="21"/>
          <w:szCs w:val="21"/>
          <w14:textFill>
            <w14:solidFill>
              <w14:schemeClr w14:val="tx1"/>
            </w14:solidFill>
          </w14:textFill>
        </w:rPr>
        <w:t>(4)食材经监督抽检结果不合格或其他食品安全原因被立案调查的，被处以10万元(含)以上罚款处罚的。</w:t>
      </w:r>
    </w:p>
    <w:p>
      <w:pPr>
        <w:pStyle w:val="22"/>
        <w:spacing w:line="440" w:lineRule="exact"/>
        <w:ind w:firstLine="480"/>
        <w:jc w:val="both"/>
        <w:rPr>
          <w:rFonts w:hint="default" w:cs="宋体"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color w:val="000000" w:themeColor="text1"/>
          <w:sz w:val="21"/>
          <w:szCs w:val="21"/>
          <w:lang w:eastAsia="zh-CN"/>
          <w14:textFill>
            <w14:solidFill>
              <w14:schemeClr w14:val="tx1"/>
            </w14:solidFill>
          </w14:textFill>
        </w:rPr>
        <w:t>(5)转包、分包配送食材，擅自更换履约人的其他违反法律法规规定或合同约定的根本违约行为。</w:t>
      </w:r>
    </w:p>
    <w:p>
      <w:pPr>
        <w:widowControl/>
        <w:jc w:val="left"/>
        <w:rPr>
          <w:rFonts w:cs="方正小标宋简体" w:asciiTheme="minorEastAsia" w:hAnsiTheme="minorEastAsia" w:eastAsiaTheme="minorEastAsia"/>
          <w:b/>
          <w:color w:val="000000" w:themeColor="text1"/>
          <w:kern w:val="0"/>
          <w:szCs w:val="21"/>
          <w:lang w:eastAsia="zh-Hans"/>
          <w14:textFill>
            <w14:solidFill>
              <w14:schemeClr w14:val="tx1"/>
            </w14:solidFill>
          </w14:textFill>
        </w:rPr>
      </w:pPr>
      <w:r>
        <w:rPr>
          <w:rFonts w:cs="方正小标宋简体" w:asciiTheme="minorEastAsia" w:hAnsiTheme="minorEastAsia"/>
          <w:b/>
          <w:color w:val="000000" w:themeColor="text1"/>
          <w:szCs w:val="21"/>
          <w14:textFill>
            <w14:solidFill>
              <w14:schemeClr w14:val="tx1"/>
            </w14:solidFill>
          </w14:textFill>
        </w:rPr>
        <w:br w:type="page"/>
      </w:r>
    </w:p>
    <w:p>
      <w:pPr>
        <w:pStyle w:val="22"/>
        <w:spacing w:line="440" w:lineRule="exact"/>
        <w:jc w:val="center"/>
        <w:rPr>
          <w:rFonts w:hint="default" w:asciiTheme="minorEastAsia" w:hAnsiTheme="minorEastAsia"/>
          <w:color w:val="000000" w:themeColor="text1"/>
          <w:sz w:val="21"/>
          <w:szCs w:val="21"/>
          <w14:textFill>
            <w14:solidFill>
              <w14:schemeClr w14:val="tx1"/>
            </w14:solidFill>
          </w14:textFill>
        </w:rPr>
      </w:pPr>
      <w:r>
        <w:rPr>
          <w:rFonts w:cs="方正小标宋简体" w:asciiTheme="minorEastAsia" w:hAnsiTheme="minorEastAsia"/>
          <w:b/>
          <w:color w:val="000000" w:themeColor="text1"/>
          <w:sz w:val="21"/>
          <w:szCs w:val="21"/>
          <w14:textFill>
            <w14:solidFill>
              <w14:schemeClr w14:val="tx1"/>
            </w14:solidFill>
          </w14:textFill>
        </w:rPr>
        <w:t>食材供应商</w:t>
      </w:r>
      <w:r>
        <w:rPr>
          <w:rFonts w:cs="方正小标宋简体" w:asciiTheme="minorEastAsia" w:hAnsiTheme="minorEastAsia"/>
          <w:b/>
          <w:color w:val="000000" w:themeColor="text1"/>
          <w:sz w:val="21"/>
          <w:szCs w:val="21"/>
          <w:u w:val="single"/>
          <w14:textFill>
            <w14:solidFill>
              <w14:schemeClr w14:val="tx1"/>
            </w14:solidFill>
          </w14:textFill>
        </w:rPr>
        <w:t xml:space="preserve">     </w:t>
      </w:r>
      <w:r>
        <w:rPr>
          <w:rFonts w:cs="方正小标宋简体" w:asciiTheme="minorEastAsia" w:hAnsiTheme="minorEastAsia"/>
          <w:b/>
          <w:color w:val="000000" w:themeColor="text1"/>
          <w:sz w:val="21"/>
          <w:szCs w:val="21"/>
          <w14:textFill>
            <w14:solidFill>
              <w14:schemeClr w14:val="tx1"/>
            </w14:solidFill>
          </w14:textFill>
        </w:rPr>
        <w:t>年</w:t>
      </w:r>
      <w:r>
        <w:rPr>
          <w:rFonts w:cs="方正小标宋简体" w:asciiTheme="minorEastAsia" w:hAnsiTheme="minorEastAsia"/>
          <w:b/>
          <w:color w:val="000000" w:themeColor="text1"/>
          <w:sz w:val="21"/>
          <w:szCs w:val="21"/>
          <w:u w:val="single"/>
          <w14:textFill>
            <w14:solidFill>
              <w14:schemeClr w14:val="tx1"/>
            </w14:solidFill>
          </w14:textFill>
        </w:rPr>
        <w:t xml:space="preserve">   </w:t>
      </w:r>
      <w:r>
        <w:rPr>
          <w:rFonts w:cs="方正小标宋简体" w:asciiTheme="minorEastAsia" w:hAnsiTheme="minorEastAsia"/>
          <w:b/>
          <w:color w:val="000000" w:themeColor="text1"/>
          <w:sz w:val="21"/>
          <w:szCs w:val="21"/>
          <w14:textFill>
            <w14:solidFill>
              <w14:schemeClr w14:val="tx1"/>
            </w14:solidFill>
          </w14:textFill>
        </w:rPr>
        <w:t>月综合评价表</w:t>
      </w:r>
    </w:p>
    <w:p>
      <w:pPr>
        <w:pStyle w:val="22"/>
        <w:spacing w:line="440" w:lineRule="exact"/>
        <w:jc w:val="both"/>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学校：</w:t>
      </w:r>
      <w:r>
        <w:rPr>
          <w:rFonts w:cs="宋体" w:asciiTheme="minorEastAsia" w:hAnsiTheme="minorEastAsia"/>
          <w:b/>
          <w:color w:val="000000" w:themeColor="text1"/>
          <w:sz w:val="21"/>
          <w:szCs w:val="21"/>
          <w:u w:val="single"/>
          <w14:textFill>
            <w14:solidFill>
              <w14:schemeClr w14:val="tx1"/>
            </w14:solidFill>
          </w14:textFill>
        </w:rPr>
        <w:t xml:space="preserve">                   </w:t>
      </w:r>
      <w:r>
        <w:rPr>
          <w:rFonts w:cs="宋体" w:asciiTheme="minorEastAsia" w:hAnsiTheme="minorEastAsia"/>
          <w:b/>
          <w:color w:val="000000" w:themeColor="text1"/>
          <w:sz w:val="21"/>
          <w:szCs w:val="21"/>
          <w14:textFill>
            <w14:solidFill>
              <w14:schemeClr w14:val="tx1"/>
            </w14:solidFill>
          </w14:textFill>
        </w:rPr>
        <w:t xml:space="preserve">       日期</w:t>
      </w:r>
      <w:r>
        <w:rPr>
          <w:rFonts w:cs="宋体" w:asciiTheme="minorEastAsia" w:hAnsiTheme="minorEastAsia"/>
          <w:b/>
          <w:color w:val="000000" w:themeColor="text1"/>
          <w:sz w:val="21"/>
          <w:szCs w:val="21"/>
          <w:u w:val="single"/>
          <w14:textFill>
            <w14:solidFill>
              <w14:schemeClr w14:val="tx1"/>
            </w14:solidFill>
          </w14:textFill>
        </w:rPr>
        <w:t xml:space="preserve">              </w:t>
      </w:r>
    </w:p>
    <w:tbl>
      <w:tblPr>
        <w:tblStyle w:val="12"/>
        <w:tblW w:w="960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34"/>
        <w:gridCol w:w="3625"/>
        <w:gridCol w:w="236"/>
        <w:gridCol w:w="977"/>
        <w:gridCol w:w="771"/>
        <w:gridCol w:w="118"/>
        <w:gridCol w:w="515"/>
        <w:gridCol w:w="93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食材供应商</w:t>
            </w:r>
          </w:p>
        </w:tc>
        <w:tc>
          <w:tcPr>
            <w:tcW w:w="3547" w:type="dxa"/>
            <w:gridSpan w:val="6"/>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06"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食品安全和运营管理部分(总分60分)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评价项目</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评价情况</w:t>
            </w: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扣分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w:t>
            </w:r>
            <w:r>
              <w:rPr>
                <w:rFonts w:cs="宋体" w:asciiTheme="minorEastAsia" w:hAnsiTheme="minorEastAsia"/>
                <w:b/>
                <w:color w:val="000000" w:themeColor="text1"/>
                <w:sz w:val="21"/>
                <w:szCs w:val="21"/>
                <w14:textFill>
                  <w14:solidFill>
                    <w14:schemeClr w14:val="tx1"/>
                  </w14:solidFill>
                </w14:textFill>
              </w:rPr>
              <w:t>证照超出有效期的</w:t>
            </w:r>
            <w:r>
              <w:rPr>
                <w:rFonts w:cs="宋体" w:asciiTheme="minorEastAsia" w:hAnsiTheme="minorEastAsia"/>
                <w:b/>
                <w:color w:val="000000" w:themeColor="text1"/>
                <w:sz w:val="21"/>
                <w:szCs w:val="21"/>
                <w:lang w:eastAsia="zh-CN"/>
                <w14:textFill>
                  <w14:solidFill>
                    <w14:schemeClr w14:val="tx1"/>
                  </w14:solidFill>
                </w14:textFill>
              </w:rPr>
              <w:t>(25分)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2.</w:t>
            </w:r>
            <w:r>
              <w:rPr>
                <w:rFonts w:cs="宋体" w:asciiTheme="minorEastAsia" w:hAnsiTheme="minorEastAsia"/>
                <w:b/>
                <w:color w:val="000000" w:themeColor="text1"/>
                <w:sz w:val="21"/>
                <w:szCs w:val="21"/>
                <w14:textFill>
                  <w14:solidFill>
                    <w14:schemeClr w14:val="tx1"/>
                  </w14:solidFill>
                </w14:textFill>
              </w:rPr>
              <w:t>证照许可和经营范围与实际情况不一致的</w:t>
            </w:r>
            <w:r>
              <w:rPr>
                <w:rFonts w:cs="宋体" w:asciiTheme="minorEastAsia" w:hAnsiTheme="minorEastAsia"/>
                <w:b/>
                <w:color w:val="000000" w:themeColor="text1"/>
                <w:sz w:val="21"/>
                <w:szCs w:val="21"/>
                <w:lang w:eastAsia="zh-CN"/>
                <w14:textFill>
                  <w14:solidFill>
                    <w14:schemeClr w14:val="tx1"/>
                  </w14:solidFill>
                </w14:textFill>
              </w:rPr>
              <w:t>(10分)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3.</w:t>
            </w:r>
            <w:r>
              <w:rPr>
                <w:rFonts w:cs="宋体" w:asciiTheme="minorEastAsia" w:hAnsiTheme="minorEastAsia"/>
                <w:b/>
                <w:color w:val="000000" w:themeColor="text1"/>
                <w:sz w:val="21"/>
                <w:szCs w:val="21"/>
                <w14:textFill>
                  <w14:solidFill>
                    <w14:schemeClr w14:val="tx1"/>
                  </w14:solidFill>
                </w14:textFill>
              </w:rPr>
              <w:t>食品从业人员不具有有效健康证</w:t>
            </w:r>
            <w:r>
              <w:rPr>
                <w:rFonts w:cs="宋体" w:asciiTheme="minorEastAsia" w:hAnsiTheme="minorEastAsia"/>
                <w:b/>
                <w:color w:val="000000" w:themeColor="text1"/>
                <w:sz w:val="21"/>
                <w:szCs w:val="21"/>
                <w:lang w:eastAsia="zh-CN"/>
                <w14:textFill>
                  <w14:solidFill>
                    <w14:schemeClr w14:val="tx1"/>
                  </w14:solidFill>
                </w14:textFill>
              </w:rPr>
              <w:t>(20</w:t>
            </w:r>
            <w:r>
              <w:rPr>
                <w:rFonts w:cs="宋体" w:asciiTheme="minorEastAsia" w:hAnsiTheme="minorEastAsia"/>
                <w:b/>
                <w:color w:val="000000" w:themeColor="text1"/>
                <w:sz w:val="21"/>
                <w:szCs w:val="21"/>
                <w14:textFill>
                  <w14:solidFill>
                    <w14:schemeClr w14:val="tx1"/>
                  </w14:solidFill>
                </w14:textFill>
              </w:rPr>
              <w:t>分</w:t>
            </w:r>
            <w:r>
              <w:rPr>
                <w:rFonts w:cs="宋体" w:asciiTheme="minorEastAsia" w:hAnsiTheme="minorEastAsia"/>
                <w:b/>
                <w:color w:val="000000" w:themeColor="text1"/>
                <w:sz w:val="21"/>
                <w:szCs w:val="21"/>
                <w:lang w:eastAsia="zh-CN"/>
                <w14:textFill>
                  <w14:solidFill>
                    <w14:schemeClr w14:val="tx1"/>
                  </w14:solidFill>
                </w14:textFill>
              </w:rPr>
              <w:t>)</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4.</w:t>
            </w:r>
            <w:r>
              <w:rPr>
                <w:rFonts w:cs="宋体" w:asciiTheme="minorEastAsia" w:hAnsiTheme="minorEastAsia"/>
                <w:b/>
                <w:color w:val="000000" w:themeColor="text1"/>
                <w:sz w:val="21"/>
                <w:szCs w:val="21"/>
                <w14:textFill>
                  <w14:solidFill>
                    <w14:schemeClr w14:val="tx1"/>
                  </w14:solidFill>
                </w14:textFill>
              </w:rPr>
              <w:t>购销信息无上传追溯管理平台</w:t>
            </w:r>
            <w:r>
              <w:rPr>
                <w:rFonts w:cs="宋体" w:asciiTheme="minorEastAsia" w:hAnsiTheme="minorEastAsia"/>
                <w:b/>
                <w:color w:val="000000" w:themeColor="text1"/>
                <w:sz w:val="21"/>
                <w:szCs w:val="21"/>
                <w:lang w:eastAsia="zh-CN"/>
                <w14:textFill>
                  <w14:solidFill>
                    <w14:schemeClr w14:val="tx1"/>
                  </w14:solidFill>
                </w14:textFill>
              </w:rPr>
              <w:t>(5分)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5.</w:t>
            </w:r>
            <w:r>
              <w:rPr>
                <w:rFonts w:cs="宋体" w:asciiTheme="minorEastAsia" w:hAnsiTheme="minorEastAsia"/>
                <w:b/>
                <w:color w:val="000000" w:themeColor="text1"/>
                <w:sz w:val="21"/>
                <w:szCs w:val="21"/>
                <w14:textFill>
                  <w14:solidFill>
                    <w14:schemeClr w14:val="tx1"/>
                  </w14:solidFill>
                </w14:textFill>
              </w:rPr>
              <w:t>索证票材料不齐全或不匹配</w:t>
            </w:r>
            <w:r>
              <w:rPr>
                <w:rFonts w:cs="宋体" w:asciiTheme="minorEastAsia" w:hAnsiTheme="minorEastAsia"/>
                <w:b/>
                <w:color w:val="000000" w:themeColor="text1"/>
                <w:sz w:val="21"/>
                <w:szCs w:val="21"/>
                <w:lang w:eastAsia="zh-CN"/>
                <w14:textFill>
                  <w14:solidFill>
                    <w14:schemeClr w14:val="tx1"/>
                  </w14:solidFill>
                </w14:textFill>
              </w:rPr>
              <w:t>(5分)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6.</w:t>
            </w:r>
            <w:r>
              <w:rPr>
                <w:rFonts w:cs="宋体" w:asciiTheme="minorEastAsia" w:hAnsiTheme="minorEastAsia"/>
                <w:b/>
                <w:color w:val="000000" w:themeColor="text1"/>
                <w:sz w:val="21"/>
                <w:szCs w:val="21"/>
                <w14:textFill>
                  <w14:solidFill>
                    <w14:schemeClr w14:val="tx1"/>
                  </w14:solidFill>
                </w14:textFill>
              </w:rPr>
              <w:t>场所存放变质、超过保质期的食材</w:t>
            </w:r>
            <w:r>
              <w:rPr>
                <w:rFonts w:cs="宋体" w:asciiTheme="minorEastAsia" w:hAnsiTheme="minorEastAsia"/>
                <w:b/>
                <w:color w:val="000000" w:themeColor="text1"/>
                <w:sz w:val="21"/>
                <w:szCs w:val="21"/>
                <w:lang w:eastAsia="zh-CN"/>
                <w14:textFill>
                  <w14:solidFill>
                    <w14:schemeClr w14:val="tx1"/>
                  </w14:solidFill>
                </w14:textFill>
              </w:rPr>
              <w:t>(20分)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7.</w:t>
            </w:r>
            <w:r>
              <w:rPr>
                <w:rFonts w:cs="宋体" w:asciiTheme="minorEastAsia" w:hAnsiTheme="minorEastAsia"/>
                <w:b/>
                <w:color w:val="000000" w:themeColor="text1"/>
                <w:sz w:val="21"/>
                <w:szCs w:val="21"/>
                <w14:textFill>
                  <w14:solidFill>
                    <w14:schemeClr w14:val="tx1"/>
                  </w14:solidFill>
                </w14:textFill>
              </w:rPr>
              <w:t>预包装食品标签不符合法律法规规定</w:t>
            </w:r>
            <w:r>
              <w:rPr>
                <w:rFonts w:cs="宋体" w:asciiTheme="minorEastAsia" w:hAnsiTheme="minorEastAsia"/>
                <w:b/>
                <w:color w:val="000000" w:themeColor="text1"/>
                <w:sz w:val="21"/>
                <w:szCs w:val="21"/>
                <w:lang w:eastAsia="zh-CN"/>
                <w14:textFill>
                  <w14:solidFill>
                    <w14:schemeClr w14:val="tx1"/>
                  </w14:solidFill>
                </w14:textFill>
              </w:rPr>
              <w:t>(2分)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cs="宋体" w:asciiTheme="minorEastAsia" w:hAnsiTheme="minorEastAsia"/>
                <w:b/>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8.起酥油经检测过氧化值和酸价超标的(5分)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9.</w:t>
            </w:r>
            <w:r>
              <w:rPr>
                <w:rFonts w:cs="宋体" w:asciiTheme="minorEastAsia" w:hAnsiTheme="minorEastAsia"/>
                <w:b/>
                <w:color w:val="000000" w:themeColor="text1"/>
                <w:sz w:val="21"/>
                <w:szCs w:val="21"/>
                <w14:textFill>
                  <w14:solidFill>
                    <w14:schemeClr w14:val="tx1"/>
                  </w14:solidFill>
                </w14:textFill>
              </w:rPr>
              <w:t>配送转基因食品</w:t>
            </w:r>
            <w:r>
              <w:rPr>
                <w:rFonts w:cs="宋体" w:asciiTheme="minorEastAsia" w:hAnsiTheme="minorEastAsia"/>
                <w:b/>
                <w:color w:val="000000" w:themeColor="text1"/>
                <w:sz w:val="21"/>
                <w:szCs w:val="21"/>
                <w:lang w:eastAsia="zh-CN"/>
                <w14:textFill>
                  <w14:solidFill>
                    <w14:schemeClr w14:val="tx1"/>
                  </w14:solidFill>
                </w14:textFill>
              </w:rPr>
              <w:t>(10分)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10.</w:t>
            </w:r>
            <w:r>
              <w:rPr>
                <w:rFonts w:cs="宋体" w:asciiTheme="minorEastAsia" w:hAnsiTheme="minorEastAsia"/>
                <w:b/>
                <w:color w:val="000000" w:themeColor="text1"/>
                <w:sz w:val="21"/>
                <w:szCs w:val="21"/>
                <w14:textFill>
                  <w14:solidFill>
                    <w14:schemeClr w14:val="tx1"/>
                  </w14:solidFill>
                </w14:textFill>
              </w:rPr>
              <w:t>配送高风险食品和亚硝酸盐等禁止使用的食品添加剂</w:t>
            </w:r>
            <w:r>
              <w:rPr>
                <w:rFonts w:cs="宋体" w:asciiTheme="minorEastAsia" w:hAnsiTheme="minorEastAsia"/>
                <w:b/>
                <w:color w:val="000000" w:themeColor="text1"/>
                <w:sz w:val="21"/>
                <w:szCs w:val="21"/>
                <w:lang w:eastAsia="zh-CN"/>
                <w14:textFill>
                  <w14:solidFill>
                    <w14:schemeClr w14:val="tx1"/>
                  </w14:solidFill>
                </w14:textFill>
              </w:rPr>
              <w:t>(5分)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11.</w:t>
            </w:r>
            <w:r>
              <w:rPr>
                <w:rFonts w:cs="宋体" w:asciiTheme="minorEastAsia" w:hAnsiTheme="minorEastAsia"/>
                <w:b/>
                <w:color w:val="000000" w:themeColor="text1"/>
                <w:sz w:val="21"/>
                <w:szCs w:val="21"/>
                <w14:textFill>
                  <w14:solidFill>
                    <w14:schemeClr w14:val="tx1"/>
                  </w14:solidFill>
                </w14:textFill>
              </w:rPr>
              <w:t>抽检结果不合格或其他食品安全原因被立案调查</w:t>
            </w:r>
            <w:r>
              <w:rPr>
                <w:rFonts w:cs="宋体" w:asciiTheme="minorEastAsia" w:hAnsiTheme="minorEastAsia"/>
                <w:b/>
                <w:color w:val="000000" w:themeColor="text1"/>
                <w:sz w:val="21"/>
                <w:szCs w:val="21"/>
                <w:lang w:eastAsia="zh-CN"/>
                <w14:textFill>
                  <w14:solidFill>
                    <w14:schemeClr w14:val="tx1"/>
                  </w14:solidFill>
                </w14:textFill>
              </w:rPr>
              <w:t>(警告5-10-15)</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12.</w:t>
            </w:r>
            <w:r>
              <w:rPr>
                <w:rFonts w:cs="宋体" w:asciiTheme="minorEastAsia" w:hAnsiTheme="minorEastAsia"/>
                <w:b/>
                <w:color w:val="000000" w:themeColor="text1"/>
                <w:sz w:val="21"/>
                <w:szCs w:val="21"/>
                <w14:textFill>
                  <w14:solidFill>
                    <w14:schemeClr w14:val="tx1"/>
                  </w14:solidFill>
                </w14:textFill>
              </w:rPr>
              <w:t>食品安全风险隐患未按要求整改</w:t>
            </w:r>
            <w:r>
              <w:rPr>
                <w:rFonts w:cs="宋体" w:asciiTheme="minorEastAsia" w:hAnsiTheme="minorEastAsia"/>
                <w:b/>
                <w:color w:val="000000" w:themeColor="text1"/>
                <w:sz w:val="21"/>
                <w:szCs w:val="21"/>
                <w:lang w:eastAsia="zh-CN"/>
                <w14:textFill>
                  <w14:solidFill>
                    <w14:schemeClr w14:val="tx1"/>
                  </w14:solidFill>
                </w14:textFill>
              </w:rPr>
              <w:t>(10分)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13.</w:t>
            </w:r>
            <w:r>
              <w:rPr>
                <w:rFonts w:cs="宋体" w:asciiTheme="minorEastAsia" w:hAnsiTheme="minorEastAsia"/>
                <w:b/>
                <w:color w:val="000000" w:themeColor="text1"/>
                <w:sz w:val="21"/>
                <w:szCs w:val="21"/>
                <w14:textFill>
                  <w14:solidFill>
                    <w14:schemeClr w14:val="tx1"/>
                  </w14:solidFill>
                </w14:textFill>
              </w:rPr>
              <w:t>拒绝、阻挠、干涉市场监管部门</w:t>
            </w:r>
            <w:r>
              <w:rPr>
                <w:rFonts w:cs="宋体" w:asciiTheme="minorEastAsia" w:hAnsiTheme="minorEastAsia"/>
                <w:b/>
                <w:color w:val="000000" w:themeColor="text1"/>
                <w:sz w:val="21"/>
                <w:szCs w:val="21"/>
                <w:lang w:eastAsia="zh-CN"/>
                <w14:textFill>
                  <w14:solidFill>
                    <w14:schemeClr w14:val="tx1"/>
                  </w14:solidFill>
                </w14:textFill>
              </w:rPr>
              <w:t>(60分)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食品安全日常管理得分：</w:t>
            </w:r>
          </w:p>
        </w:tc>
        <w:tc>
          <w:tcPr>
            <w:tcW w:w="3547" w:type="dxa"/>
            <w:gridSpan w:val="6"/>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930" w:type="dxa"/>
        </w:trPr>
        <w:tc>
          <w:tcPr>
            <w:tcW w:w="6059" w:type="dxa"/>
            <w:gridSpan w:val="2"/>
            <w:tcBorders>
              <w:top w:val="nil"/>
              <w:left w:val="nil"/>
              <w:bottom w:val="nil"/>
              <w:right w:val="nil"/>
            </w:tcBorders>
          </w:tcPr>
          <w:p>
            <w:pPr>
              <w:pStyle w:val="22"/>
              <w:rPr>
                <w:rFonts w:hint="default"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 xml:space="preserve"> </w:t>
            </w:r>
          </w:p>
        </w:tc>
        <w:tc>
          <w:tcPr>
            <w:tcW w:w="236" w:type="dxa"/>
            <w:tcBorders>
              <w:top w:val="nil"/>
              <w:left w:val="nil"/>
              <w:bottom w:val="nil"/>
              <w:right w:val="nil"/>
            </w:tcBorders>
          </w:tcPr>
          <w:p>
            <w:pPr>
              <w:pStyle w:val="22"/>
              <w:rPr>
                <w:rFonts w:hint="default"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 xml:space="preserve"> </w:t>
            </w:r>
          </w:p>
        </w:tc>
        <w:tc>
          <w:tcPr>
            <w:tcW w:w="1866" w:type="dxa"/>
            <w:gridSpan w:val="3"/>
            <w:tcBorders>
              <w:top w:val="nil"/>
              <w:left w:val="nil"/>
              <w:bottom w:val="nil"/>
              <w:right w:val="nil"/>
            </w:tcBorders>
          </w:tcPr>
          <w:p>
            <w:pPr>
              <w:pStyle w:val="22"/>
              <w:rPr>
                <w:rFonts w:hint="default"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 xml:space="preserve"> </w:t>
            </w:r>
          </w:p>
        </w:tc>
        <w:tc>
          <w:tcPr>
            <w:tcW w:w="515" w:type="dxa"/>
            <w:tcBorders>
              <w:top w:val="nil"/>
              <w:left w:val="nil"/>
              <w:bottom w:val="nil"/>
              <w:right w:val="nil"/>
            </w:tcBorders>
          </w:tcPr>
          <w:p>
            <w:pPr>
              <w:pStyle w:val="22"/>
              <w:rPr>
                <w:rFonts w:hint="default"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06"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服务质量部分(总分40分)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评价项目</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评价情况</w:t>
            </w: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扣分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14.</w:t>
            </w:r>
            <w:r>
              <w:rPr>
                <w:rFonts w:cs="宋体" w:asciiTheme="minorEastAsia" w:hAnsiTheme="minorEastAsia"/>
                <w:b/>
                <w:color w:val="000000" w:themeColor="text1"/>
                <w:sz w:val="21"/>
                <w:szCs w:val="21"/>
                <w14:textFill>
                  <w14:solidFill>
                    <w14:schemeClr w14:val="tx1"/>
                  </w14:solidFill>
                </w14:textFill>
              </w:rPr>
              <w:t>配送车辆未按照申报路线行驶</w:t>
            </w:r>
            <w:r>
              <w:rPr>
                <w:rFonts w:cs="宋体" w:asciiTheme="minorEastAsia" w:hAnsiTheme="minorEastAsia"/>
                <w:b/>
                <w:color w:val="000000" w:themeColor="text1"/>
                <w:sz w:val="21"/>
                <w:szCs w:val="21"/>
                <w:lang w:eastAsia="zh-CN"/>
                <w14:textFill>
                  <w14:solidFill>
                    <w14:schemeClr w14:val="tx1"/>
                  </w14:solidFill>
                </w14:textFill>
              </w:rPr>
              <w:t>(1分)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15.</w:t>
            </w:r>
            <w:r>
              <w:rPr>
                <w:rFonts w:cs="宋体" w:asciiTheme="minorEastAsia" w:hAnsiTheme="minorEastAsia"/>
                <w:b/>
                <w:color w:val="000000" w:themeColor="text1"/>
                <w:sz w:val="21"/>
                <w:szCs w:val="21"/>
                <w14:textFill>
                  <w14:solidFill>
                    <w14:schemeClr w14:val="tx1"/>
                  </w14:solidFill>
                </w14:textFill>
              </w:rPr>
              <w:t>食材送达超时</w:t>
            </w:r>
            <w:r>
              <w:rPr>
                <w:rFonts w:cs="宋体" w:asciiTheme="minorEastAsia" w:hAnsiTheme="minorEastAsia"/>
                <w:b/>
                <w:color w:val="000000" w:themeColor="text1"/>
                <w:sz w:val="21"/>
                <w:szCs w:val="21"/>
                <w:lang w:eastAsia="zh-CN"/>
                <w14:textFill>
                  <w14:solidFill>
                    <w14:schemeClr w14:val="tx1"/>
                  </w14:solidFill>
                </w14:textFill>
              </w:rPr>
              <w:t>(2-5分)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16.</w:t>
            </w:r>
            <w:r>
              <w:rPr>
                <w:rFonts w:cs="宋体" w:asciiTheme="minorEastAsia" w:hAnsiTheme="minorEastAsia"/>
                <w:b/>
                <w:color w:val="000000" w:themeColor="text1"/>
                <w:sz w:val="21"/>
                <w:szCs w:val="21"/>
                <w14:textFill>
                  <w14:solidFill>
                    <w14:schemeClr w14:val="tx1"/>
                  </w14:solidFill>
                </w14:textFill>
              </w:rPr>
              <w:t>验收质量不合格</w:t>
            </w:r>
            <w:r>
              <w:rPr>
                <w:rFonts w:cs="宋体" w:asciiTheme="minorEastAsia" w:hAnsiTheme="minorEastAsia"/>
                <w:b/>
                <w:color w:val="000000" w:themeColor="text1"/>
                <w:sz w:val="21"/>
                <w:szCs w:val="21"/>
                <w:lang w:eastAsia="zh-CN"/>
                <w14:textFill>
                  <w14:solidFill>
                    <w14:schemeClr w14:val="tx1"/>
                  </w14:solidFill>
                </w14:textFill>
              </w:rPr>
              <w:t>(3-5分)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17.</w:t>
            </w:r>
            <w:r>
              <w:rPr>
                <w:rFonts w:cs="宋体" w:asciiTheme="minorEastAsia" w:hAnsiTheme="minorEastAsia"/>
                <w:b/>
                <w:color w:val="000000" w:themeColor="text1"/>
                <w:sz w:val="21"/>
                <w:szCs w:val="21"/>
                <w14:textFill>
                  <w14:solidFill>
                    <w14:schemeClr w14:val="tx1"/>
                  </w14:solidFill>
                </w14:textFill>
              </w:rPr>
              <w:t>验收食材重量不足</w:t>
            </w:r>
            <w:r>
              <w:rPr>
                <w:rFonts w:cs="宋体" w:asciiTheme="minorEastAsia" w:hAnsiTheme="minorEastAsia"/>
                <w:b/>
                <w:color w:val="000000" w:themeColor="text1"/>
                <w:sz w:val="21"/>
                <w:szCs w:val="21"/>
                <w:lang w:eastAsia="zh-CN"/>
                <w14:textFill>
                  <w14:solidFill>
                    <w14:schemeClr w14:val="tx1"/>
                  </w14:solidFill>
                </w14:textFill>
              </w:rPr>
              <w:t>(1-2分)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18.</w:t>
            </w:r>
            <w:r>
              <w:rPr>
                <w:rFonts w:cs="宋体" w:asciiTheme="minorEastAsia" w:hAnsiTheme="minorEastAsia"/>
                <w:b/>
                <w:color w:val="000000" w:themeColor="text1"/>
                <w:sz w:val="21"/>
                <w:szCs w:val="21"/>
                <w14:textFill>
                  <w14:solidFill>
                    <w14:schemeClr w14:val="tx1"/>
                  </w14:solidFill>
                </w14:textFill>
              </w:rPr>
              <w:t>验收发现不按指定品牌配送</w:t>
            </w:r>
            <w:r>
              <w:rPr>
                <w:rFonts w:cs="宋体" w:asciiTheme="minorEastAsia" w:hAnsiTheme="minorEastAsia"/>
                <w:b/>
                <w:color w:val="000000" w:themeColor="text1"/>
                <w:sz w:val="21"/>
                <w:szCs w:val="21"/>
                <w:lang w:eastAsia="zh-CN"/>
                <w14:textFill>
                  <w14:solidFill>
                    <w14:schemeClr w14:val="tx1"/>
                  </w14:solidFill>
                </w14:textFill>
              </w:rPr>
              <w:t>(5分)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19.</w:t>
            </w:r>
            <w:r>
              <w:rPr>
                <w:rFonts w:cs="宋体" w:asciiTheme="minorEastAsia" w:hAnsiTheme="minorEastAsia"/>
                <w:b/>
                <w:color w:val="000000" w:themeColor="text1"/>
                <w:sz w:val="21"/>
                <w:szCs w:val="21"/>
                <w14:textFill>
                  <w14:solidFill>
                    <w14:schemeClr w14:val="tx1"/>
                  </w14:solidFill>
                </w14:textFill>
              </w:rPr>
              <w:t>未随货提供产品合格证明文件、供货凭证</w:t>
            </w:r>
            <w:r>
              <w:rPr>
                <w:rFonts w:cs="宋体" w:asciiTheme="minorEastAsia" w:hAnsiTheme="minorEastAsia"/>
                <w:b/>
                <w:color w:val="000000" w:themeColor="text1"/>
                <w:sz w:val="21"/>
                <w:szCs w:val="21"/>
                <w:lang w:eastAsia="zh-CN"/>
                <w14:textFill>
                  <w14:solidFill>
                    <w14:schemeClr w14:val="tx1"/>
                  </w14:solidFill>
                </w14:textFill>
              </w:rPr>
              <w:t>(1分)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20.</w:t>
            </w:r>
            <w:r>
              <w:rPr>
                <w:rFonts w:cs="宋体" w:asciiTheme="minorEastAsia" w:hAnsiTheme="minorEastAsia"/>
                <w:b/>
                <w:color w:val="000000" w:themeColor="text1"/>
                <w:sz w:val="21"/>
                <w:szCs w:val="21"/>
                <w14:textFill>
                  <w14:solidFill>
                    <w14:schemeClr w14:val="tx1"/>
                  </w14:solidFill>
                </w14:textFill>
              </w:rPr>
              <w:t>供货凭证出错，明细缺失</w:t>
            </w:r>
            <w:r>
              <w:rPr>
                <w:rFonts w:cs="宋体" w:asciiTheme="minorEastAsia" w:hAnsiTheme="minorEastAsia"/>
                <w:b/>
                <w:color w:val="000000" w:themeColor="text1"/>
                <w:sz w:val="21"/>
                <w:szCs w:val="21"/>
                <w:lang w:eastAsia="zh-CN"/>
                <w14:textFill>
                  <w14:solidFill>
                    <w14:schemeClr w14:val="tx1"/>
                  </w14:solidFill>
                </w14:textFill>
              </w:rPr>
              <w:t>(1分)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21.</w:t>
            </w:r>
            <w:r>
              <w:rPr>
                <w:rFonts w:cs="宋体" w:asciiTheme="minorEastAsia" w:hAnsiTheme="minorEastAsia"/>
                <w:b/>
                <w:color w:val="000000" w:themeColor="text1"/>
                <w:sz w:val="21"/>
                <w:szCs w:val="21"/>
                <w14:textFill>
                  <w14:solidFill>
                    <w14:schemeClr w14:val="tx1"/>
                  </w14:solidFill>
                </w14:textFill>
              </w:rPr>
              <w:t>食材价格不服从市场询价</w:t>
            </w:r>
            <w:r>
              <w:rPr>
                <w:rFonts w:cs="宋体" w:asciiTheme="minorEastAsia" w:hAnsiTheme="minorEastAsia"/>
                <w:b/>
                <w:color w:val="000000" w:themeColor="text1"/>
                <w:sz w:val="21"/>
                <w:szCs w:val="21"/>
                <w:lang w:eastAsia="zh-CN"/>
                <w14:textFill>
                  <w14:solidFill>
                    <w14:schemeClr w14:val="tx1"/>
                  </w14:solidFill>
                </w14:textFill>
              </w:rPr>
              <w:t>(5分)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22.</w:t>
            </w:r>
            <w:r>
              <w:rPr>
                <w:rFonts w:cs="宋体" w:asciiTheme="minorEastAsia" w:hAnsiTheme="minorEastAsia"/>
                <w:b/>
                <w:color w:val="000000" w:themeColor="text1"/>
                <w:sz w:val="21"/>
                <w:szCs w:val="21"/>
                <w14:textFill>
                  <w14:solidFill>
                    <w14:schemeClr w14:val="tx1"/>
                  </w14:solidFill>
                </w14:textFill>
              </w:rPr>
              <w:t>无法正常响应学校要求的</w:t>
            </w:r>
            <w:r>
              <w:rPr>
                <w:rFonts w:cs="宋体" w:asciiTheme="minorEastAsia" w:hAnsiTheme="minorEastAsia"/>
                <w:b/>
                <w:color w:val="000000" w:themeColor="text1"/>
                <w:sz w:val="21"/>
                <w:szCs w:val="21"/>
                <w:lang w:eastAsia="zh-CN"/>
                <w14:textFill>
                  <w14:solidFill>
                    <w14:schemeClr w14:val="tx1"/>
                  </w14:solidFill>
                </w14:textFill>
              </w:rPr>
              <w:t>(5分)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lang w:eastAsia="zh-CN"/>
                <w14:textFill>
                  <w14:solidFill>
                    <w14:schemeClr w14:val="tx1"/>
                  </w14:solidFill>
                </w14:textFill>
              </w:rPr>
              <w:t>23.</w:t>
            </w:r>
            <w:r>
              <w:rPr>
                <w:rFonts w:cs="宋体" w:asciiTheme="minorEastAsia" w:hAnsiTheme="minorEastAsia"/>
                <w:b/>
                <w:color w:val="000000" w:themeColor="text1"/>
                <w:sz w:val="21"/>
                <w:szCs w:val="21"/>
                <w14:textFill>
                  <w14:solidFill>
                    <w14:schemeClr w14:val="tx1"/>
                  </w14:solidFill>
                </w14:textFill>
              </w:rPr>
              <w:t>服务态度恶劣</w:t>
            </w:r>
            <w:r>
              <w:rPr>
                <w:rFonts w:cs="宋体" w:asciiTheme="minorEastAsia" w:hAnsiTheme="minorEastAsia"/>
                <w:b/>
                <w:color w:val="000000" w:themeColor="text1"/>
                <w:sz w:val="21"/>
                <w:szCs w:val="21"/>
                <w:lang w:eastAsia="zh-CN"/>
                <w14:textFill>
                  <w14:solidFill>
                    <w14:schemeClr w14:val="tx1"/>
                  </w14:solidFill>
                </w14:textFill>
              </w:rPr>
              <w:t>(5分)</w:t>
            </w:r>
          </w:p>
        </w:tc>
        <w:tc>
          <w:tcPr>
            <w:tcW w:w="1984"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rPr>
                <w:rFonts w:asciiTheme="minorEastAsia" w:hAnsiTheme="minorEastAsia" w:eastAsiaTheme="minorEastAsia"/>
                <w:color w:val="000000" w:themeColor="text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2"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服务质量得分：</w:t>
            </w:r>
          </w:p>
        </w:tc>
        <w:tc>
          <w:tcPr>
            <w:tcW w:w="2334" w:type="dxa"/>
            <w:gridSpan w:val="4"/>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06"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一票否决项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43"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spacing w:line="240" w:lineRule="exact"/>
              <w:ind w:firstLine="482"/>
              <w:jc w:val="both"/>
              <w:rPr>
                <w:rFonts w:hint="default" w:asciiTheme="minorEastAsia" w:hAnsiTheme="minorEastAsia"/>
                <w:color w:val="000000" w:themeColor="text1"/>
                <w:sz w:val="21"/>
                <w:szCs w:val="21"/>
                <w:lang w:eastAsia="zh-CN"/>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(1)违反食品安全法律法规，被责令停产停业的，或被吊销《营业执照》或《食品经营许可证》的；(2)食品供应商法定代表人(经营者或直接负责人)因食品安全犯罪被追究刑事责任的；(3)因供应不合格食材或掺假用假食材</w:t>
            </w:r>
            <w:r>
              <w:rPr>
                <w:rFonts w:cs="宋体" w:asciiTheme="minorEastAsia" w:hAnsiTheme="minorEastAsia"/>
                <w:b/>
                <w:color w:val="000000" w:themeColor="text1"/>
                <w:sz w:val="21"/>
                <w:szCs w:val="21"/>
                <w:lang w:eastAsia="zh-CN"/>
                <w14:textFill>
                  <w14:solidFill>
                    <w14:schemeClr w14:val="tx1"/>
                  </w14:solidFill>
                </w14:textFill>
              </w:rPr>
              <w:t>，</w:t>
            </w:r>
            <w:r>
              <w:rPr>
                <w:rFonts w:cs="宋体" w:asciiTheme="minorEastAsia" w:hAnsiTheme="minorEastAsia"/>
                <w:b/>
                <w:color w:val="000000" w:themeColor="text1"/>
                <w:sz w:val="21"/>
                <w:szCs w:val="21"/>
                <w14:textFill>
                  <w14:solidFill>
                    <w14:schemeClr w14:val="tx1"/>
                  </w14:solidFill>
                </w14:textFill>
              </w:rPr>
              <w:t>危害学生健康而引起群体性事件，</w:t>
            </w:r>
            <w:r>
              <w:rPr>
                <w:rFonts w:cs="宋体" w:asciiTheme="minorEastAsia" w:hAnsiTheme="minorEastAsia"/>
                <w:b/>
                <w:color w:val="000000" w:themeColor="text1"/>
                <w:sz w:val="21"/>
                <w:szCs w:val="21"/>
                <w:lang w:eastAsia="zh-CN"/>
                <w14:textFill>
                  <w14:solidFill>
                    <w14:schemeClr w14:val="tx1"/>
                  </w14:solidFill>
                </w14:textFill>
              </w:rPr>
              <w:t>,甚至</w:t>
            </w:r>
            <w:r>
              <w:rPr>
                <w:rFonts w:cs="宋体" w:asciiTheme="minorEastAsia" w:hAnsiTheme="minorEastAsia"/>
                <w:b/>
                <w:color w:val="000000" w:themeColor="text1"/>
                <w:sz w:val="21"/>
                <w:szCs w:val="21"/>
                <w14:textFill>
                  <w14:solidFill>
                    <w14:schemeClr w14:val="tx1"/>
                  </w14:solidFill>
                </w14:textFill>
              </w:rPr>
              <w:t>发生食品安全事故，造成学生食物中毒或其他食源性疾病的；</w:t>
            </w:r>
            <w:r>
              <w:rPr>
                <w:rFonts w:cs="宋体" w:asciiTheme="minorEastAsia" w:hAnsiTheme="minorEastAsia"/>
                <w:b/>
                <w:color w:val="000000" w:themeColor="text1"/>
                <w:sz w:val="21"/>
                <w:szCs w:val="21"/>
                <w:lang w:eastAsia="zh-CN"/>
                <w14:textFill>
                  <w14:solidFill>
                    <w14:schemeClr w14:val="tx1"/>
                  </w14:solidFill>
                </w14:textFill>
              </w:rPr>
              <w:t>(4)被处以10万元(含)以上罚款处罚的。</w:t>
            </w:r>
            <w:r>
              <w:rPr>
                <w:rFonts w:cs="宋体" w:asciiTheme="minorEastAsia" w:hAnsiTheme="minorEastAsia"/>
                <w:color w:val="000000" w:themeColor="text1"/>
                <w:sz w:val="21"/>
                <w:szCs w:val="21"/>
                <w:lang w:eastAsia="zh-CN"/>
                <w14:textFill>
                  <w14:solidFill>
                    <w14:schemeClr w14:val="tx1"/>
                  </w14:solidFill>
                </w14:textFill>
              </w:rPr>
              <w:t>(5)转包、分包配送食材，擅自更换履约人的其他违反法律法规规定或合同约定的根本违约行为。</w:t>
            </w:r>
          </w:p>
        </w:tc>
        <w:tc>
          <w:tcPr>
            <w:tcW w:w="1563"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22"/>
              <w:jc w:val="both"/>
              <w:rPr>
                <w:rFonts w:hint="default" w:asciiTheme="minorEastAsia" w:hAnsiTheme="minorEastAsia"/>
                <w:color w:val="000000" w:themeColor="text1"/>
                <w:sz w:val="2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2"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总分(食品安全和运营管理+服务质量)：</w:t>
            </w:r>
          </w:p>
        </w:tc>
        <w:tc>
          <w:tcPr>
            <w:tcW w:w="2334" w:type="dxa"/>
            <w:gridSpan w:val="4"/>
            <w:tcBorders>
              <w:top w:val="nil"/>
              <w:left w:val="nil"/>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评分代表签名</w:t>
            </w:r>
          </w:p>
        </w:tc>
        <w:tc>
          <w:tcPr>
            <w:tcW w:w="7172" w:type="dxa"/>
            <w:gridSpan w:val="7"/>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22"/>
              <w:jc w:val="right"/>
              <w:rPr>
                <w:rFonts w:hint="default" w:asciiTheme="minorEastAsia" w:hAnsiTheme="minorEastAsia"/>
                <w:color w:val="000000" w:themeColor="text1"/>
                <w:sz w:val="21"/>
                <w:szCs w:val="21"/>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22"/>
              <w:jc w:val="center"/>
              <w:rPr>
                <w:rFonts w:hint="default" w:asciiTheme="minorEastAsia" w:hAnsiTheme="minorEastAsia"/>
                <w:color w:val="000000" w:themeColor="text1"/>
                <w:sz w:val="21"/>
                <w:szCs w:val="21"/>
                <w14:textFill>
                  <w14:solidFill>
                    <w14:schemeClr w14:val="tx1"/>
                  </w14:solidFill>
                </w14:textFill>
              </w:rPr>
            </w:pPr>
            <w:r>
              <w:rPr>
                <w:rFonts w:cs="宋体" w:asciiTheme="minorEastAsia" w:hAnsiTheme="minorEastAsia"/>
                <w:b/>
                <w:color w:val="000000" w:themeColor="text1"/>
                <w:sz w:val="21"/>
                <w:szCs w:val="21"/>
                <w14:textFill>
                  <w14:solidFill>
                    <w14:schemeClr w14:val="tx1"/>
                  </w14:solidFill>
                </w14:textFill>
              </w:rPr>
              <w:t>食材供应商意见</w:t>
            </w:r>
          </w:p>
        </w:tc>
        <w:tc>
          <w:tcPr>
            <w:tcW w:w="7172" w:type="dxa"/>
            <w:gridSpan w:val="7"/>
            <w:tcBorders>
              <w:top w:val="nil"/>
              <w:left w:val="nil"/>
              <w:bottom w:val="single" w:color="000000" w:sz="4" w:space="0"/>
              <w:right w:val="single" w:color="000000" w:sz="4" w:space="0"/>
            </w:tcBorders>
            <w:tcMar>
              <w:top w:w="0" w:type="dxa"/>
              <w:left w:w="105" w:type="dxa"/>
              <w:bottom w:w="0" w:type="dxa"/>
              <w:right w:w="105" w:type="dxa"/>
            </w:tcMar>
          </w:tcPr>
          <w:p>
            <w:pPr>
              <w:pStyle w:val="22"/>
              <w:jc w:val="right"/>
              <w:rPr>
                <w:rFonts w:hint="default" w:asciiTheme="minorEastAsia" w:hAnsiTheme="minorEastAsia"/>
                <w:color w:val="000000" w:themeColor="text1"/>
                <w:sz w:val="21"/>
                <w:szCs w:val="21"/>
                <w14:textFill>
                  <w14:solidFill>
                    <w14:schemeClr w14:val="tx1"/>
                  </w14:solidFill>
                </w14:textFill>
              </w:rPr>
            </w:pPr>
            <w:r>
              <w:rPr>
                <w:rFonts w:cs="calibri, &quot;sans-serif&quot;" w:asciiTheme="minorEastAsia" w:hAnsiTheme="minorEastAsia"/>
                <w:b/>
                <w:color w:val="000000" w:themeColor="text1"/>
                <w:sz w:val="21"/>
                <w:szCs w:val="21"/>
                <w14:textFill>
                  <w14:solidFill>
                    <w14:schemeClr w14:val="tx1"/>
                  </w14:solidFill>
                </w14:textFill>
              </w:rPr>
              <w:t xml:space="preserve">        </w:t>
            </w:r>
            <w:r>
              <w:rPr>
                <w:rFonts w:cs="宋体" w:asciiTheme="minorEastAsia" w:hAnsiTheme="minorEastAsia"/>
                <w:b/>
                <w:color w:val="000000" w:themeColor="text1"/>
                <w:sz w:val="21"/>
                <w:szCs w:val="21"/>
                <w14:textFill>
                  <w14:solidFill>
                    <w14:schemeClr w14:val="tx1"/>
                  </w14:solidFill>
                </w14:textFill>
              </w:rPr>
              <w:t>(签名 盖公章)</w:t>
            </w:r>
          </w:p>
        </w:tc>
      </w:tr>
    </w:tbl>
    <w:p>
      <w:pPr>
        <w:pStyle w:val="22"/>
        <w:jc w:val="center"/>
        <w:outlineLvl w:val="1"/>
        <w:rPr>
          <w:rFonts w:hint="default" w:ascii="宋体" w:hAnsi="宋体" w:eastAsia="宋体" w:cs="宋体"/>
          <w:b/>
          <w:color w:val="000000" w:themeColor="text1"/>
          <w:sz w:val="36"/>
          <w:lang w:eastAsia="zh-CN"/>
          <w14:textFill>
            <w14:solidFill>
              <w14:schemeClr w14:val="tx1"/>
            </w14:solidFill>
          </w14:textFill>
        </w:rPr>
      </w:pPr>
      <w:r>
        <w:rPr>
          <w:rFonts w:ascii="宋体" w:hAnsi="宋体" w:eastAsia="宋体" w:cs="宋体"/>
          <w:b/>
          <w:color w:val="000000" w:themeColor="text1"/>
          <w:sz w:val="36"/>
          <w14:textFill>
            <w14:solidFill>
              <w14:schemeClr w14:val="tx1"/>
            </w14:solidFill>
          </w14:textFill>
        </w:rPr>
        <w:t>第四章 资格审查</w:t>
      </w:r>
    </w:p>
    <w:p>
      <w:pPr>
        <w:pStyle w:val="22"/>
        <w:outlineLvl w:val="2"/>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一、一般资格审查</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1、开启结束后，由福建国诚招标有限公司负责资格审查小组的组建及资格审查工作的组织。</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1.1资格审查小组由3人组成，并负责具体审查事务，其中：由福建国诚招标有限公司派出的工作人员至少2人，其余1人可为征集人代表或福建国诚招标有限公司的工作人员。</w:t>
      </w:r>
    </w:p>
    <w:p>
      <w:pPr>
        <w:pStyle w:val="22"/>
        <w:ind w:firstLine="480"/>
        <w:jc w:val="both"/>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1.2资格审查的依据是征集文件和响应文件。</w:t>
      </w:r>
    </w:p>
    <w:p>
      <w:pPr>
        <w:pStyle w:val="22"/>
        <w:ind w:firstLine="480"/>
        <w:jc w:val="both"/>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1.3资格审查标准及要求如下：</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4"/>
        <w:gridCol w:w="3637"/>
        <w:gridCol w:w="52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序号</w:t>
            </w:r>
          </w:p>
        </w:tc>
        <w:tc>
          <w:tcPr>
            <w:tcW w:w="3637"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资格审查要求概况</w:t>
            </w:r>
          </w:p>
        </w:tc>
        <w:tc>
          <w:tcPr>
            <w:tcW w:w="524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p>
        </w:tc>
        <w:tc>
          <w:tcPr>
            <w:tcW w:w="3637" w:type="dxa"/>
            <w:vAlign w:val="center"/>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供应商应具备满足《中华人民共和国政府采购法》第二十二条规定</w:t>
            </w:r>
          </w:p>
        </w:tc>
        <w:tc>
          <w:tcPr>
            <w:tcW w:w="5245" w:type="dxa"/>
            <w:vAlign w:val="center"/>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供应商需在响应文件中提供《资格承诺函》(格式详见附件)。</w:t>
            </w:r>
          </w:p>
        </w:tc>
      </w:tr>
    </w:tbl>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二、特定资格审查</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0"/>
        <w:gridCol w:w="2005"/>
        <w:gridCol w:w="68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0"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序号</w:t>
            </w:r>
          </w:p>
        </w:tc>
        <w:tc>
          <w:tcPr>
            <w:tcW w:w="200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审查项目</w:t>
            </w:r>
          </w:p>
        </w:tc>
        <w:tc>
          <w:tcPr>
            <w:tcW w:w="6891"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具体要求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0" w:type="dxa"/>
            <w:vAlign w:val="center"/>
          </w:tcPr>
          <w:p>
            <w:pPr>
              <w:pStyle w:val="22"/>
              <w:jc w:val="center"/>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w:t>
            </w:r>
          </w:p>
        </w:tc>
        <w:tc>
          <w:tcPr>
            <w:tcW w:w="2005" w:type="dxa"/>
            <w:vAlign w:val="center"/>
          </w:tcPr>
          <w:p>
            <w:pPr>
              <w:widowControl/>
              <w:spacing w:line="4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单位负责人授权书</w:t>
            </w:r>
          </w:p>
        </w:tc>
        <w:tc>
          <w:tcPr>
            <w:tcW w:w="6891" w:type="dxa"/>
            <w:vAlign w:val="center"/>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供应商(自然人除外)：若供应商代表为单位授权的委托代理人，应提供本授权书；若供应商代表为单位负责人，应在此项下提交其身份证正反面复印件，可不提供本授权书。(2)供应商为自然人的，可不填写本授权书。注：供应商应可按照征集文件附件格式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0" w:type="dxa"/>
            <w:vAlign w:val="center"/>
          </w:tcPr>
          <w:p>
            <w:pPr>
              <w:pStyle w:val="22"/>
              <w:jc w:val="center"/>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w:t>
            </w:r>
          </w:p>
        </w:tc>
        <w:tc>
          <w:tcPr>
            <w:tcW w:w="2005" w:type="dxa"/>
            <w:vAlign w:val="center"/>
          </w:tcPr>
          <w:p>
            <w:pPr>
              <w:widowControl/>
              <w:spacing w:line="4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信用记录查询结果</w:t>
            </w:r>
          </w:p>
        </w:tc>
        <w:tc>
          <w:tcPr>
            <w:tcW w:w="6891" w:type="dxa"/>
            <w:vAlign w:val="center"/>
          </w:tcPr>
          <w:p>
            <w:pPr>
              <w:pStyle w:val="22"/>
              <w:wordWrap w:val="0"/>
              <w:topLinePunct/>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信用记录查询的截止时点：信用记录查询的截止时点为本项目递交响应文件截止时间当日。(2)信用记录查询渠道：信用中国(www.creditchina.gov.cn)、中国政府采购网(www.ccgp.gov.cn)。(3)信用记录的查询：由资格审查小组通过上述网站查询并打印供应商的信用记录。(4)经查询，供应商参加本项目采购活动(递交响应文件截止时间)前三年内被列入失信被执行人名单、重大税收违法失信主体、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0" w:type="dxa"/>
            <w:vAlign w:val="center"/>
          </w:tcPr>
          <w:p>
            <w:pPr>
              <w:pStyle w:val="22"/>
              <w:jc w:val="center"/>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w:t>
            </w:r>
          </w:p>
        </w:tc>
        <w:tc>
          <w:tcPr>
            <w:tcW w:w="2005" w:type="dxa"/>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特殊</w:t>
            </w:r>
            <w:r>
              <w:rPr>
                <w:rFonts w:ascii="宋体" w:hAnsi="宋体" w:eastAsia="宋体" w:cs="宋体"/>
                <w:color w:val="000000" w:themeColor="text1"/>
                <w14:textFill>
                  <w14:solidFill>
                    <w14:schemeClr w14:val="tx1"/>
                  </w14:solidFill>
                </w14:textFill>
              </w:rPr>
              <w:t>资格要求</w:t>
            </w:r>
          </w:p>
        </w:tc>
        <w:tc>
          <w:tcPr>
            <w:tcW w:w="6891"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供应商需具备行政主管部门核发有效的《食品生产许可证》或《食品经营许可证》或《食品药品经营许可证》或《食品药品生产经营许可证》，本次采购标准应符合国家和省、市相关的标准及有关规定。</w:t>
            </w:r>
          </w:p>
        </w:tc>
      </w:tr>
    </w:tbl>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三、落实政府采购政策资格要求</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采购包1：</w:t>
      </w:r>
    </w:p>
    <w:tbl>
      <w:tblPr>
        <w:tblStyle w:val="12"/>
        <w:tblW w:w="97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105"/>
        <w:gridCol w:w="4566"/>
        <w:gridCol w:w="12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序号</w:t>
            </w:r>
          </w:p>
        </w:tc>
        <w:tc>
          <w:tcPr>
            <w:tcW w:w="3105"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资格审查要求概况</w:t>
            </w:r>
          </w:p>
        </w:tc>
        <w:tc>
          <w:tcPr>
            <w:tcW w:w="4566"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评审点具体描述</w:t>
            </w:r>
          </w:p>
        </w:tc>
        <w:tc>
          <w:tcPr>
            <w:tcW w:w="1248"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gridSpan w:val="4"/>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无</w:t>
            </w:r>
          </w:p>
        </w:tc>
      </w:tr>
    </w:tbl>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br w:type="page"/>
      </w:r>
    </w:p>
    <w:p>
      <w:pPr>
        <w:pStyle w:val="22"/>
        <w:jc w:val="center"/>
        <w:outlineLvl w:val="1"/>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36"/>
          <w14:textFill>
            <w14:solidFill>
              <w14:schemeClr w14:val="tx1"/>
            </w14:solidFill>
          </w14:textFill>
        </w:rPr>
        <w:t>第五章 入围评审办法</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一、总则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根据《中华人民共和国政府采购法》《中华人民共和国政府采购法实施条例》《政府采购框架协议采购方式管理暂行办法》《政府采购货物和服务招标投标管理办法》《政府采购评审工作规程(修订)》等法律规章，结合本项目特点制定本评审办法。</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(二)评审工作由征集人负责组织，具体评审事务由征集人依法组建的评审委员会负责。评审委员会由征集人代表和评审专家组成。</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(三)评审工作应遵循公平、公正、科学及择优的原则，并以相同的评审程序和标准对待所有的供应商。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(四)评审委员会成员、征集人应当按照本征集文件规定要求开展或者参加评审活动</w:t>
      </w:r>
      <w:r>
        <w:rPr>
          <w:rFonts w:ascii="宋体" w:hAnsi="宋体" w:eastAsia="宋体" w:cs="宋体"/>
          <w:color w:val="000000" w:themeColor="text1"/>
          <w:lang w:eastAsia="zh-CN"/>
          <w14:textFill>
            <w14:solidFill>
              <w14:schemeClr w14:val="tx1"/>
            </w14:solidFill>
          </w14:textFill>
        </w:rPr>
        <w:t>，</w:t>
      </w:r>
      <w:r>
        <w:rPr>
          <w:rFonts w:ascii="宋体" w:hAnsi="宋体" w:eastAsia="宋体" w:cs="宋体"/>
          <w:color w:val="000000" w:themeColor="text1"/>
          <w14:textFill>
            <w14:solidFill>
              <w14:schemeClr w14:val="tx1"/>
            </w14:solidFill>
          </w14:textFill>
        </w:rPr>
        <w:t>供应商</w:t>
      </w:r>
      <w:r>
        <w:rPr>
          <w:rFonts w:ascii="宋体" w:hAnsi="宋体" w:eastAsia="宋体" w:cs="宋体"/>
          <w:color w:val="000000" w:themeColor="text1"/>
          <w:lang w:eastAsia="zh-CN"/>
          <w14:textFill>
            <w14:solidFill>
              <w14:schemeClr w14:val="tx1"/>
            </w14:solidFill>
          </w14:textFill>
        </w:rPr>
        <w:t>参加开标活动</w:t>
      </w:r>
      <w:r>
        <w:rPr>
          <w:rFonts w:ascii="宋体" w:hAnsi="宋体" w:eastAsia="宋体" w:cs="宋体"/>
          <w:color w:val="000000" w:themeColor="text1"/>
          <w14:textFill>
            <w14:solidFill>
              <w14:schemeClr w14:val="tx1"/>
            </w14:solidFill>
          </w14:textFill>
        </w:rPr>
        <w:t>。</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(五)评审过程中的书面材料往来均</w:t>
      </w:r>
      <w:r>
        <w:rPr>
          <w:rFonts w:ascii="宋体" w:hAnsi="宋体" w:eastAsia="宋体" w:cs="宋体"/>
          <w:color w:val="000000" w:themeColor="text1"/>
          <w:lang w:eastAsia="zh-CN"/>
          <w14:textFill>
            <w14:solidFill>
              <w14:schemeClr w14:val="tx1"/>
            </w14:solidFill>
          </w14:textFill>
        </w:rPr>
        <w:t>由线下</w:t>
      </w:r>
      <w:r>
        <w:rPr>
          <w:rFonts w:ascii="宋体" w:hAnsi="宋体" w:eastAsia="宋体" w:cs="宋体"/>
          <w:color w:val="000000" w:themeColor="text1"/>
          <w14:textFill>
            <w14:solidFill>
              <w14:schemeClr w14:val="tx1"/>
            </w14:solidFill>
          </w14:textFill>
        </w:rPr>
        <w:t>传递，评审委员会成员可以线下签署评审报告，</w:t>
      </w:r>
      <w:r>
        <w:rPr>
          <w:rFonts w:ascii="宋体" w:hAnsi="宋体" w:eastAsia="宋体" w:cs="宋体"/>
          <w:color w:val="000000" w:themeColor="text1"/>
          <w:lang w:eastAsia="zh-CN"/>
          <w14:textFill>
            <w14:solidFill>
              <w14:schemeClr w14:val="tx1"/>
            </w14:solidFill>
          </w14:textFill>
        </w:rPr>
        <w:t>后</w:t>
      </w:r>
      <w:r>
        <w:rPr>
          <w:rFonts w:ascii="宋体" w:hAnsi="宋体" w:eastAsia="宋体" w:cs="宋体"/>
          <w:color w:val="000000" w:themeColor="text1"/>
          <w14:textFill>
            <w14:solidFill>
              <w14:schemeClr w14:val="tx1"/>
            </w14:solidFill>
          </w14:textFill>
        </w:rPr>
        <w:t>由征集人对原件</w:t>
      </w:r>
      <w:r>
        <w:rPr>
          <w:rFonts w:ascii="宋体" w:hAnsi="宋体" w:eastAsia="宋体" w:cs="宋体"/>
          <w:color w:val="000000" w:themeColor="text1"/>
          <w:lang w:eastAsia="zh-CN"/>
          <w14:textFill>
            <w14:solidFill>
              <w14:schemeClr w14:val="tx1"/>
            </w14:solidFill>
          </w14:textFill>
        </w:rPr>
        <w:t>进行确认</w:t>
      </w:r>
      <w:r>
        <w:rPr>
          <w:rFonts w:ascii="宋体" w:hAnsi="宋体" w:eastAsia="宋体" w:cs="宋体"/>
          <w:color w:val="000000" w:themeColor="text1"/>
          <w14:textFill>
            <w14:solidFill>
              <w14:schemeClr w14:val="tx1"/>
            </w14:solidFill>
          </w14:textFill>
        </w:rPr>
        <w:t>。</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(六)评审过程应当独立、保密，任何单位和个人不得非法干预评审活动。供应商非法干预评审活动的，其响应文件将作无效处理；征集人及其工作人员、监督人员非法干预评审活动的，将依法追究其责任。</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二、评审委员会</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(一)本项目评审委员会成员人数应当为</w:t>
      </w:r>
      <w:r>
        <w:rPr>
          <w:rFonts w:ascii="宋体" w:hAnsi="宋体" w:eastAsia="宋体" w:cs="宋体"/>
          <w:color w:val="000000" w:themeColor="text1"/>
          <w:lang w:eastAsia="zh-CN"/>
          <w14:textFill>
            <w14:solidFill>
              <w14:schemeClr w14:val="tx1"/>
            </w14:solidFill>
          </w14:textFill>
        </w:rPr>
        <w:t>五</w:t>
      </w:r>
      <w:r>
        <w:rPr>
          <w:rFonts w:ascii="宋体" w:hAnsi="宋体" w:eastAsia="宋体" w:cs="宋体"/>
          <w:color w:val="000000" w:themeColor="text1"/>
          <w14:textFill>
            <w14:solidFill>
              <w14:schemeClr w14:val="tx1"/>
            </w14:solidFill>
          </w14:textFill>
        </w:rPr>
        <w:t>人以上单数，其中评审专家不得少于成员总数的三分之二。评审专家是采取随机方式在采购一体化平台的专家库系统(以下简称专家库系统)抽取。技术复杂、专业性较强的采购项目，评审专家中应当包含1名法律专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(二)评审委员会成员获取</w:t>
      </w:r>
      <w:r>
        <w:rPr>
          <w:rFonts w:ascii="宋体" w:hAnsi="宋体" w:eastAsia="宋体" w:cs="宋体"/>
          <w:color w:val="000000" w:themeColor="text1"/>
          <w:lang w:eastAsia="zh-CN"/>
          <w14:textFill>
            <w14:solidFill>
              <w14:schemeClr w14:val="tx1"/>
            </w14:solidFill>
          </w14:textFill>
        </w:rPr>
        <w:t>拆封</w:t>
      </w:r>
      <w:r>
        <w:rPr>
          <w:rFonts w:ascii="宋体" w:hAnsi="宋体" w:eastAsia="宋体" w:cs="宋体"/>
          <w:color w:val="000000" w:themeColor="text1"/>
          <w14:textFill>
            <w14:solidFill>
              <w14:schemeClr w14:val="tx1"/>
            </w14:solidFill>
          </w14:textFill>
        </w:rPr>
        <w:t>后的响应文件，开展评审活动。出现应当回避的情形时，评审委员会成员应当主动回避；征集人按规定申请补充抽取评审专家；无法及时补充抽取的，征集人应当封存供应商响应文件，按规定重新组建评审委员会，解封响应文件后，开展评审活动。</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(三)评审委员会按照征集文件规定的评审程序、评审方法和标准进行评审，并独立履行下列职责：</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1、熟悉和理解征集文件；</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2、审查供应商响应文件等是否满足征集文件要求，并作出评价；</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3、根据需要要求征集人对征集文件作出解释；根据需要要求供应商对响应文件有关事项作出澄清、说明或者更正；</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4、确定入围供应商名单；</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5、起草评审报告并进行签署；</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6、向征集人、财政部门或者其他监督部门报告非法干预评审工作的行为；</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7、法律、法规和规章规定的其他职责。</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三、评审程序</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(一)审查征集文件和停止评审</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评审委员会正式评审前，应当对征集文件进行熟悉和理解，内容主要包括征集文件中供应商资格资质性要求、采购项目技术、服务和商务要求、评审方法和标准以及可能涉及签订框架协议和采购合同的内容等。</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2、本征集文件有下列情形之一的，评审委员会应当停止评审：</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(1)征集文件的规定存在歧义、重大缺陷的；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(2)征集文件明显以不合理条件对供应商实行差别待遇或者歧视待遇的；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(3)项目属于国家规定的优先、强制采购范围，但是征集文件未依法体现优先、强制采购相关规定的；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(4)项目属于政府采购促进中小企业发展的范围，但是征集文件未依法体现促进中小企业发展相关规定的；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(5)征集文件规定的评审方法是价格优先法和质量优先法之外的评审方法，或者虽然名称为价格优先法、质量优先法，但实际上不符合国家规定；</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(6)征集文件将供应商的资格条件列为评分因素的；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(7)征集文件有违反国家其他有关强制性规定的情形。</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出现上述应当停止评审情形的，评审委员会应当向征集人提交相关说明材料，说明停止评审的情形和具体理由。除上述情形外，评审委员会不得以任何方式和理由停止评审。</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出现上述应当停止评审情形的，征集人应当书面告知参加采购活动的供应商，并说明具体原因，同时采购网公告。征集人认为评审委员会不应当停止评审的，可以书面报告采购项目同级财政部门依法处理，并提供相关证明材料。</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(二)符合性审查</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评审委员会依据本征集文件的实质性要求，对符合资格的响应文件进行审查，以确定其是否满足本征集文件的实质性要求。本项目符合性审查事项，必须以本征集文件明确规定的实质性要求作为依据。</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在符合性审查过程中，如果出现评审委员会成员意见不一致的情况，按照少数服从多数的原则确定，但不得违背政府采购基本原则和征集文件规定。</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符合性审查标准见下表(按以下顺序审查)：</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3"/>
        <w:gridCol w:w="1221"/>
        <w:gridCol w:w="77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序号</w:t>
            </w:r>
          </w:p>
        </w:tc>
        <w:tc>
          <w:tcPr>
            <w:tcW w:w="1221"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审查项目</w:t>
            </w:r>
          </w:p>
        </w:tc>
        <w:tc>
          <w:tcPr>
            <w:tcW w:w="776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具体要求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p>
        </w:tc>
        <w:tc>
          <w:tcPr>
            <w:tcW w:w="1221"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技术符合性</w:t>
            </w:r>
          </w:p>
        </w:tc>
        <w:tc>
          <w:tcPr>
            <w:tcW w:w="776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有下列情形之一的，符合性审查不合格：</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1、未按照征集文件规定要求签署、盖章的；</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2、不符合征集文件中规定的实质性要求和条件的。</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3、属于征集文件中规定的无效响应条款的。</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4、属于征集文件规定的符合性审查不合格情形；</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5、属于征集文件规定评审小组应否决其投标的情形；</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6、一个供应商不止投一个标。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pPr>
              <w:pStyle w:val="22"/>
              <w:jc w:val="center"/>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w:t>
            </w:r>
          </w:p>
        </w:tc>
        <w:tc>
          <w:tcPr>
            <w:tcW w:w="1221"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商务符合性</w:t>
            </w:r>
          </w:p>
        </w:tc>
        <w:tc>
          <w:tcPr>
            <w:tcW w:w="776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有下列情形之一的，符合性审查不合格：</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1、未按照征集文件规定要求签署、盖章的；</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2、响应文件载明的项目交付时间超过征集文件规定或未载明项目交付时间的；</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3、不符合征集文件中规定的实质性要求和条件的。</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4、属于征集文件中规定的无效响应条款的。</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5、属于征集文件规定的符合性审查不合格情形；</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6、属于征集文件规定评审小组应否决其投标的情形；</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 一个供应商不止投一个标；</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8、征集文件第三章“三、商务要求”中内容出负偏离的，按无效响应处理。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pPr>
              <w:pStyle w:val="22"/>
              <w:jc w:val="center"/>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w:t>
            </w:r>
          </w:p>
        </w:tc>
        <w:tc>
          <w:tcPr>
            <w:tcW w:w="1221" w:type="dxa"/>
            <w:vAlign w:val="center"/>
          </w:tcPr>
          <w:p>
            <w:pPr>
              <w:pStyle w:val="22"/>
              <w:jc w:val="center"/>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价格符合性</w:t>
            </w:r>
          </w:p>
        </w:tc>
        <w:tc>
          <w:tcPr>
            <w:tcW w:w="7763" w:type="dxa"/>
          </w:tcPr>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有下列情形的，符合性审查不合格:</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未按征集文件规定进行报价的。</w:t>
            </w:r>
          </w:p>
        </w:tc>
      </w:tr>
    </w:tbl>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以上实质性要求全部响应并满足采购需求的，则通过符合性审查；如有任意一项结论未响应或不满足采购需求的，则按无效响应文件处理。如果评审委员会认为供应商有任意一项不通过的，应在评审报告中载明不通过的具体原因。</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(三)解释、澄清有关问题</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评审过程中，评审委员会认为征集文件有关事项表述不明确或需要说明的，可以提请征集人书面解释。征集人的解释不得改变征集文件的原义或者影响公平、公正，解释事项如果涉及供应商权益的以有利于供应商的原则进行解释。</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对响应文件中含义不明确、同类问题表述不一致或者有明显文字和计算错误的内容，评审委员会应当要求供应商作出必要的澄清、说明或更正，并给予供应商必要的反馈时间。供应商应当按评审委员会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3、供应商的澄清、说明或者更正需进行</w:t>
      </w:r>
      <w:r>
        <w:rPr>
          <w:rFonts w:ascii="宋体" w:hAnsi="宋体" w:eastAsia="宋体" w:cs="宋体"/>
          <w:color w:val="000000" w:themeColor="text1"/>
          <w:lang w:eastAsia="zh-CN"/>
          <w14:textFill>
            <w14:solidFill>
              <w14:schemeClr w14:val="tx1"/>
            </w14:solidFill>
          </w14:textFill>
        </w:rPr>
        <w:t>盖章的</w:t>
      </w:r>
      <w:r>
        <w:rPr>
          <w:rFonts w:ascii="宋体" w:hAnsi="宋体" w:eastAsia="宋体" w:cs="宋体"/>
          <w:color w:val="000000" w:themeColor="text1"/>
          <w14:textFill>
            <w14:solidFill>
              <w14:schemeClr w14:val="tx1"/>
            </w14:solidFill>
          </w14:textFill>
        </w:rPr>
        <w:t>，应当不超出响应文件的范围、不实质性改变响应文件的内容、不影响供应商的公平竞争、不导致响应文件从不响应征集文件变为响应征集文件的条件。下列内容不得澄清：</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 供应商响应文件中不响应征集文件规定的技术参数指标和商务应答；</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 供应商响应文件中未提供的证明其是否符合征集文件资格、符合性规定要求的相关材料。</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 供应商响应文件中的材料因印刷、影印等不清晰而难以辨认的。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4、响应文件报价出现下列情况的，按以下原则处理：</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(1)响应文件中响应报价表内容与响应文件中相应内容不一致的，以响应报价表为准；</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(2)大写金额和小写金额不一致的，以大写金额为准，但大写金额出现文字错误，导致金额无法判断的除外；</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(3)单价金额小数点或者百分比有明显错位的，以响应报价表中的报价为准。</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5、同时出现两种以上不一致的，按照前款规定的顺序修正。修正后的报价经供应商确认后产生约束力，供应商不确认的，其响应无效。</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6、对不同语言文本响应文件的解释发生异议的，以中文文本为准。</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7、征集人宣布评审结束之前，供应商应</w:t>
      </w:r>
      <w:r>
        <w:rPr>
          <w:rFonts w:ascii="宋体" w:hAnsi="宋体" w:eastAsia="宋体" w:cs="宋体"/>
          <w:color w:val="000000" w:themeColor="text1"/>
          <w:lang w:eastAsia="zh-CN"/>
          <w14:textFill>
            <w14:solidFill>
              <w14:schemeClr w14:val="tx1"/>
            </w14:solidFill>
          </w14:textFill>
        </w:rPr>
        <w:t>随时保持通信畅通</w:t>
      </w: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评审期间</w:t>
      </w:r>
      <w:r>
        <w:rPr>
          <w:rFonts w:ascii="宋体" w:hAnsi="宋体" w:eastAsia="宋体" w:cs="宋体"/>
          <w:color w:val="000000" w:themeColor="text1"/>
          <w14:textFill>
            <w14:solidFill>
              <w14:schemeClr w14:val="tx1"/>
            </w14:solidFill>
          </w14:textFill>
        </w:rPr>
        <w:t>及时响应评审委员会发出的澄清、说明或补正要求。供应商未能及时响应的，自行承担不利后果。</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评审委员会应当积极履行澄清、说明或者更正的职责，不得滥用权力。</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(四)比较与评价</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按征集文件中规定的评审细则及标准，对符合性审查合格的响应文件进行商务和技术评估，综合比较和评价。</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(五)复核</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1、评分汇总结束后，评审委员会应当进行复核，特别要对拟推荐为入围候选供应商的、响应文件被认定为无效的进行重点复核。</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2、评审结果汇总完成后，评审委员会拟出具评审报告前，征集人应当组织不少于2名工作人员，在采购监督人员的监督下，依据有关的法律制度和征集文件对评审结果进行复核，出具复核报告。</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3、评审结果汇总完成后，除下列情形外，任何人不得修改评审结果：</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(1)分值汇总计算错误的；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(2)分项评分超出评分标准范围的；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(3)评审委员会成员对客观评审因素评分不一致的；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(4)经评审委员会认定评分畸高、畸低的。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评审报告签署前，经复核发现存在以上情形之一的，评审委员会应当当场修改评审结果，并在评审报告中记载；评审报告签署后，征集人发现存在以上情形之一的，应当组织原评审委员会进行重新评审，重新评审改变评审结果的，书面报告本级财政部门。</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(六)确定入围供应商名单</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(价格优先法)对满足采购需求且响应报价不超过最高限制单价的货物、服务，按照响应报价从低到高排序，根据征集文件规定的淘汰率或者入围供应商数量上限，确定入围供应商。</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质量优先法)对满足采购需求且响应报价不超过最高限制单价的货物、服务进行质量综合评分，按照质量评分从高到低排序，根据征集文件规定的淘汰率或者入围供应商数量上限，确定入围供应商。货物项目质量因素包括采购标的的技术水平、产品配置、售后服务等。</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服务项目质量因素包括服务内容、服务水平、供应商的履约能力、服务经验等。</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(七)编写评审报告</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评审报告是评审委员会根据全体评审成员签字的评审记录和评审结果编写的报告，其主要内容包括：</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(一)征集公告刊登的媒体名称、开启日期和地点；</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(二)响应供应商名单和评审委员会成员名单；</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(三)评审方法和标准；</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(四)开启记录和评审情况及说明，包括响应无效供应商名单及原因；</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(五)评审结果，确定的入围供应商名单；</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(六)其他需要说明的情况，包括评审过程中供应商根据评审委员会要求进行的澄清、说明或者补正，评审委员会成员的更换等。</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四、评审争议处理规则</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评审委员会在评审过程中，对于符合性审查、对响应文件做无效响应处理及其他需要共同认定的事项存在争议的，应当以少数服从多数的原则做出结论，但不得违背法律法规和征集文件规定。持不同意见的评审委员会成员应当在评审报告上签署不同意见及理由，否则视为同意评审报告。持不同意见的评审委员会成员认为认定过程和结果不符合法律法规或者征集文件规定的，应当及时向征集人书面反映。征集人收到书面反映后，对存在的违法违规问题应当书面报告采购项目同级财政部门。</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五、评审细则及标准</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(一)评审委员会只对通过资格审查的响应文件，根据征集文件的要求采用相同的评审程序、评分办法及标准进行评价和比较。</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(二)评审委员会成员应依据征集文件规定的评分标准和方法独立评审。</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1、价格优先法</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对满足采购需求且响应报价不超过最高限制单价的货物，按照响应报价从低到高排序。评审委员会根据本项目(采购包)征集文件第二章供应商须知前附表规定的淘汰率或者入围供应商数量上限，确定入围供应商。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2、质量优先法</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用质量优先法的，由评审委员会各成员独立对通过初审(资格检查和符合性检查)的供应商提供的货物、服务进行质量综合评分，按照质量评分从高到低排序，根据本项目(采购包)征集文件第二章供应商须知前附表规定的淘汰率或者入围供应商数量上限，确定入围供应商。</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六、本项目评审方法</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(1)评审办法</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采购包1：质量优先法</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(2)评审标准</w:t>
      </w:r>
    </w:p>
    <w:p>
      <w:pPr>
        <w:pStyle w:val="22"/>
        <w:ind w:firstLine="400" w:firstLineChars="200"/>
        <w:rPr>
          <w:rFonts w:hint="default"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采购包1：</w:t>
      </w:r>
    </w:p>
    <w:tbl>
      <w:tblPr>
        <w:tblStyle w:val="12"/>
        <w:tblW w:w="98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5670"/>
        <w:gridCol w:w="1134"/>
        <w:gridCol w:w="1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评审因素</w:t>
            </w:r>
          </w:p>
        </w:tc>
        <w:tc>
          <w:tcPr>
            <w:tcW w:w="8071" w:type="dxa"/>
            <w:gridSpan w:val="3"/>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分值构成</w:t>
            </w:r>
          </w:p>
        </w:tc>
        <w:tc>
          <w:tcPr>
            <w:tcW w:w="8071" w:type="dxa"/>
            <w:gridSpan w:val="3"/>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详细评审：100分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评审项</w:t>
            </w:r>
          </w:p>
        </w:tc>
        <w:tc>
          <w:tcPr>
            <w:tcW w:w="5670" w:type="dxa"/>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 xml:space="preserve"> 详细描述</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分值</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客观/主观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1、技术和服务要求响应情况</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对</w:t>
            </w:r>
            <w:r>
              <w:rPr>
                <w:rFonts w:cs="宋体" w:asciiTheme="majorEastAsia" w:hAnsiTheme="majorEastAsia" w:eastAsiaTheme="majorEastAsia"/>
                <w:color w:val="000000" w:themeColor="text1"/>
                <w:lang w:eastAsia="zh-CN"/>
                <w14:textFill>
                  <w14:solidFill>
                    <w14:schemeClr w14:val="tx1"/>
                  </w14:solidFill>
                </w14:textFill>
              </w:rPr>
              <w:t>征集</w:t>
            </w:r>
            <w:r>
              <w:rPr>
                <w:rFonts w:cs="宋体" w:asciiTheme="majorEastAsia" w:hAnsiTheme="majorEastAsia" w:eastAsiaTheme="majorEastAsia"/>
                <w:color w:val="000000" w:themeColor="text1"/>
                <w14:textFill>
                  <w14:solidFill>
                    <w14:schemeClr w14:val="tx1"/>
                  </w14:solidFill>
                </w14:textFill>
              </w:rPr>
              <w:t>文件第</w:t>
            </w:r>
            <w:r>
              <w:rPr>
                <w:rFonts w:cs="宋体" w:asciiTheme="majorEastAsia" w:hAnsiTheme="majorEastAsia" w:eastAsiaTheme="majorEastAsia"/>
                <w:color w:val="000000" w:themeColor="text1"/>
                <w:lang w:eastAsia="zh-CN"/>
                <w14:textFill>
                  <w14:solidFill>
                    <w14:schemeClr w14:val="tx1"/>
                  </w14:solidFill>
                </w14:textFill>
              </w:rPr>
              <w:t>三</w:t>
            </w:r>
            <w:r>
              <w:rPr>
                <w:rFonts w:cs="宋体" w:asciiTheme="majorEastAsia" w:hAnsiTheme="majorEastAsia" w:eastAsiaTheme="majorEastAsia"/>
                <w:color w:val="000000" w:themeColor="text1"/>
                <w14:textFill>
                  <w14:solidFill>
                    <w14:schemeClr w14:val="tx1"/>
                  </w14:solidFill>
                </w14:textFill>
              </w:rPr>
              <w:t>章《</w:t>
            </w:r>
            <w:r>
              <w:rPr>
                <w:rFonts w:cs="宋体" w:asciiTheme="majorEastAsia" w:hAnsiTheme="majorEastAsia" w:eastAsiaTheme="majorEastAsia"/>
                <w:color w:val="000000" w:themeColor="text1"/>
                <w:lang w:eastAsia="zh-CN"/>
                <w14:textFill>
                  <w14:solidFill>
                    <w14:schemeClr w14:val="tx1"/>
                  </w14:solidFill>
                </w14:textFill>
              </w:rPr>
              <w:t>项目技术、服务、商务及其他要求</w:t>
            </w:r>
            <w:r>
              <w:rPr>
                <w:rFonts w:cs="宋体" w:asciiTheme="majorEastAsia" w:hAnsiTheme="majorEastAsia" w:eastAsiaTheme="majorEastAsia"/>
                <w:color w:val="000000" w:themeColor="text1"/>
                <w14:textFill>
                  <w14:solidFill>
                    <w14:schemeClr w14:val="tx1"/>
                  </w14:solidFill>
                </w14:textFill>
              </w:rPr>
              <w:t>》“二、服务要求”中所有内容的逐项响应情况由评标委员会进行评分, 完全满足要求的得</w:t>
            </w:r>
            <w:r>
              <w:rPr>
                <w:rFonts w:cs="宋体" w:asciiTheme="majorEastAsia" w:hAnsiTheme="majorEastAsia" w:eastAsiaTheme="majorEastAsia"/>
                <w:color w:val="000000" w:themeColor="text1"/>
                <w:lang w:eastAsia="zh-CN"/>
                <w14:textFill>
                  <w14:solidFill>
                    <w14:schemeClr w14:val="tx1"/>
                  </w14:solidFill>
                </w14:textFill>
              </w:rPr>
              <w:t>36</w:t>
            </w:r>
            <w:r>
              <w:rPr>
                <w:rFonts w:cs="宋体" w:asciiTheme="majorEastAsia" w:hAnsiTheme="majorEastAsia" w:eastAsiaTheme="majorEastAsia"/>
                <w:color w:val="000000" w:themeColor="text1"/>
                <w14:textFill>
                  <w14:solidFill>
                    <w14:schemeClr w14:val="tx1"/>
                  </w14:solidFill>
                </w14:textFill>
              </w:rPr>
              <w:t>分，</w:t>
            </w:r>
            <w:r>
              <w:rPr>
                <w:rFonts w:cs="宋体" w:asciiTheme="majorEastAsia" w:hAnsiTheme="majorEastAsia" w:eastAsiaTheme="majorEastAsia"/>
                <w:color w:val="000000" w:themeColor="text1"/>
                <w:lang w:eastAsia="zh-CN"/>
                <w14:textFill>
                  <w14:solidFill>
                    <w14:schemeClr w14:val="tx1"/>
                  </w14:solidFill>
                </w14:textFill>
              </w:rPr>
              <w:t>服务要求</w:t>
            </w:r>
            <w:r>
              <w:rPr>
                <w:rFonts w:cs="宋体" w:asciiTheme="majorEastAsia" w:hAnsiTheme="majorEastAsia" w:eastAsiaTheme="majorEastAsia"/>
                <w:color w:val="000000" w:themeColor="text1"/>
                <w14:textFill>
                  <w14:solidFill>
                    <w14:schemeClr w14:val="tx1"/>
                  </w14:solidFill>
                </w14:textFill>
              </w:rPr>
              <w:t>共计20项，每偏离一项扣1.</w:t>
            </w:r>
            <w:r>
              <w:rPr>
                <w:rFonts w:cs="宋体" w:asciiTheme="majorEastAsia" w:hAnsiTheme="majorEastAsia" w:eastAsiaTheme="majorEastAsia"/>
                <w:color w:val="000000" w:themeColor="text1"/>
                <w:lang w:eastAsia="zh-CN"/>
                <w14:textFill>
                  <w14:solidFill>
                    <w14:schemeClr w14:val="tx1"/>
                  </w14:solidFill>
                </w14:textFill>
              </w:rPr>
              <w:t>8</w:t>
            </w:r>
            <w:r>
              <w:rPr>
                <w:rFonts w:cs="宋体" w:asciiTheme="majorEastAsia" w:hAnsiTheme="majorEastAsia" w:eastAsiaTheme="majorEastAsia"/>
                <w:color w:val="000000" w:themeColor="text1"/>
                <w14:textFill>
                  <w14:solidFill>
                    <w14:schemeClr w14:val="tx1"/>
                  </w14:solidFill>
                </w14:textFill>
              </w:rPr>
              <w:t>分，</w:t>
            </w:r>
            <w:r>
              <w:rPr>
                <w:rFonts w:cs="宋体" w:asciiTheme="majorEastAsia" w:hAnsiTheme="majorEastAsia" w:eastAsiaTheme="majorEastAsia"/>
                <w:color w:val="000000" w:themeColor="text1"/>
                <w:lang w:eastAsia="zh-CN"/>
                <w14:textFill>
                  <w14:solidFill>
                    <w14:schemeClr w14:val="tx1"/>
                  </w14:solidFill>
                </w14:textFill>
              </w:rPr>
              <w:t>正偏离不加分，扣完为止；</w:t>
            </w:r>
            <w:r>
              <w:rPr>
                <w:rFonts w:cs="宋体" w:asciiTheme="majorEastAsia" w:hAnsiTheme="majorEastAsia" w:eastAsiaTheme="majorEastAsia"/>
                <w:color w:val="000000" w:themeColor="text1"/>
                <w14:textFill>
                  <w14:solidFill>
                    <w14:schemeClr w14:val="tx1"/>
                  </w14:solidFill>
                </w14:textFill>
              </w:rPr>
              <w:t>共</w:t>
            </w:r>
            <w:r>
              <w:rPr>
                <w:rFonts w:cs="宋体" w:asciiTheme="majorEastAsia" w:hAnsiTheme="majorEastAsia" w:eastAsiaTheme="majorEastAsia"/>
                <w:color w:val="000000" w:themeColor="text1"/>
                <w:lang w:eastAsia="zh-CN"/>
                <w14:textFill>
                  <w14:solidFill>
                    <w14:schemeClr w14:val="tx1"/>
                  </w14:solidFill>
                </w14:textFill>
              </w:rPr>
              <w:t>36</w:t>
            </w:r>
            <w:r>
              <w:rPr>
                <w:rFonts w:cs="宋体" w:asciiTheme="majorEastAsia" w:hAnsiTheme="majorEastAsia" w:eastAsiaTheme="majorEastAsia"/>
                <w:color w:val="000000" w:themeColor="text1"/>
                <w14:textFill>
                  <w14:solidFill>
                    <w14:schemeClr w14:val="tx1"/>
                  </w14:solidFill>
                </w14:textFill>
              </w:rPr>
              <w:t>分。注：</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必须根据该评审内容，对照</w:t>
            </w:r>
            <w:r>
              <w:rPr>
                <w:rFonts w:cs="宋体" w:asciiTheme="majorEastAsia" w:hAnsiTheme="majorEastAsia" w:eastAsiaTheme="majorEastAsia"/>
                <w:color w:val="000000" w:themeColor="text1"/>
                <w:lang w:eastAsia="zh-CN"/>
                <w14:textFill>
                  <w14:solidFill>
                    <w14:schemeClr w14:val="tx1"/>
                  </w14:solidFill>
                </w14:textFill>
              </w:rPr>
              <w:t>征集</w:t>
            </w:r>
            <w:r>
              <w:rPr>
                <w:rFonts w:cs="宋体" w:asciiTheme="majorEastAsia" w:hAnsiTheme="majorEastAsia" w:eastAsiaTheme="majorEastAsia"/>
                <w:color w:val="000000" w:themeColor="text1"/>
                <w14:textFill>
                  <w14:solidFill>
                    <w14:schemeClr w14:val="tx1"/>
                  </w14:solidFill>
                </w14:textFill>
              </w:rPr>
              <w:t>文件的要求逐项进行应答，如实说明正、负偏离情况，否则，有可能做出不利于</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的评判（负偏离）。</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36</w:t>
            </w:r>
            <w:r>
              <w:rPr>
                <w:rFonts w:cs="宋体" w:asciiTheme="majorEastAsia" w:hAnsiTheme="majorEastAsia" w:eastAsiaTheme="majorEastAsia"/>
                <w:color w:val="000000" w:themeColor="text1"/>
                <w14:textFill>
                  <w14:solidFill>
                    <w14:schemeClr w14:val="tx1"/>
                  </w14:solidFill>
                </w14:textFill>
              </w:rPr>
              <w:t>.00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2、运营方案</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针对本项目提供的运营方案（包括价格管理、物资采购来源、加工包装、食品安全追溯、卫生监督管理、质量保证措施、文明服务、风险控制），由评标委员会进行评分：提供的方案包含以上全部要点、内容与要点相符、内容详实、各要点内容之间关联性强，逻辑清晰，且按现有客观实际情况可以有效实施的得</w:t>
            </w:r>
            <w:r>
              <w:rPr>
                <w:rFonts w:cs="宋体" w:asciiTheme="majorEastAsia" w:hAnsiTheme="majorEastAsia" w:eastAsiaTheme="majorEastAsia"/>
                <w:color w:val="000000" w:themeColor="text1"/>
                <w:lang w:eastAsia="zh-CN"/>
                <w14:textFill>
                  <w14:solidFill>
                    <w14:schemeClr w14:val="tx1"/>
                  </w14:solidFill>
                </w14:textFill>
              </w:rPr>
              <w:t>1.50</w:t>
            </w:r>
            <w:r>
              <w:rPr>
                <w:rFonts w:cs="宋体" w:asciiTheme="majorEastAsia" w:hAnsiTheme="majorEastAsia" w:eastAsiaTheme="majorEastAsia"/>
                <w:color w:val="000000" w:themeColor="text1"/>
                <w14:textFill>
                  <w14:solidFill>
                    <w14:schemeClr w14:val="tx1"/>
                  </w14:solidFill>
                </w14:textFill>
              </w:rPr>
              <w:t>分；提供的方案包含以上全部要点、内容与要点相符，但仅有纲要内容简略，未展开阐述的得</w:t>
            </w:r>
            <w:r>
              <w:rPr>
                <w:rFonts w:cs="宋体" w:asciiTheme="majorEastAsia" w:hAnsiTheme="majorEastAsia" w:eastAsiaTheme="majorEastAsia"/>
                <w:color w:val="000000" w:themeColor="text1"/>
                <w:lang w:eastAsia="zh-CN"/>
                <w14:textFill>
                  <w14:solidFill>
                    <w14:schemeClr w14:val="tx1"/>
                  </w14:solidFill>
                </w14:textFill>
              </w:rPr>
              <w:t>1.30</w:t>
            </w:r>
            <w:r>
              <w:rPr>
                <w:rFonts w:cs="宋体" w:asciiTheme="majorEastAsia" w:hAnsiTheme="majorEastAsia" w:eastAsiaTheme="majorEastAsia"/>
                <w:color w:val="000000" w:themeColor="text1"/>
                <w14:textFill>
                  <w14:solidFill>
                    <w14:schemeClr w14:val="tx1"/>
                  </w14:solidFill>
                </w14:textFill>
              </w:rPr>
              <w:t>分；方案所包含的要点有缺漏的得</w:t>
            </w:r>
            <w:r>
              <w:rPr>
                <w:rFonts w:cs="宋体" w:asciiTheme="majorEastAsia" w:hAnsiTheme="majorEastAsia" w:eastAsiaTheme="majorEastAsia"/>
                <w:color w:val="000000" w:themeColor="text1"/>
                <w:lang w:eastAsia="zh-CN"/>
                <w14:textFill>
                  <w14:solidFill>
                    <w14:schemeClr w14:val="tx1"/>
                  </w14:solidFill>
                </w14:textFill>
              </w:rPr>
              <w:t>1.10</w:t>
            </w:r>
            <w:r>
              <w:rPr>
                <w:rFonts w:cs="宋体" w:asciiTheme="majorEastAsia" w:hAnsiTheme="majorEastAsia" w:eastAsiaTheme="majorEastAsia"/>
                <w:color w:val="000000" w:themeColor="text1"/>
                <w14:textFill>
                  <w14:solidFill>
                    <w14:schemeClr w14:val="tx1"/>
                  </w14:solidFill>
                </w14:textFill>
              </w:rPr>
              <w:t>分；未提供或内容存在错误的不得分。</w:t>
            </w:r>
          </w:p>
        </w:tc>
        <w:tc>
          <w:tcPr>
            <w:tcW w:w="1134" w:type="dxa"/>
            <w:vAlign w:val="center"/>
          </w:tcPr>
          <w:p>
            <w:pPr>
              <w:pStyle w:val="22"/>
              <w:jc w:val="center"/>
              <w:rPr>
                <w:rFonts w:hint="default" w:cs="宋体" w:asciiTheme="majorEastAsia" w:hAnsi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主观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3、配送方案</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针对本项目提供的配送方案（包括配送、运输方案、配送流程图、配送时间、配送保障措施等各项管理制度的完备性），由评标委员会进行评分：提供的方案包含以上全部要点、内容与要点相符、内容详实、各要点内容之间关联性强，逻辑清晰，且按现有客观实际情况可以有效实施的得</w:t>
            </w:r>
            <w:r>
              <w:rPr>
                <w:rFonts w:cs="宋体" w:asciiTheme="majorEastAsia" w:hAnsiTheme="majorEastAsia" w:eastAsiaTheme="majorEastAsia"/>
                <w:color w:val="000000" w:themeColor="text1"/>
                <w:lang w:eastAsia="zh-CN"/>
                <w14:textFill>
                  <w14:solidFill>
                    <w14:schemeClr w14:val="tx1"/>
                  </w14:solidFill>
                </w14:textFill>
              </w:rPr>
              <w:t>1.50</w:t>
            </w:r>
            <w:r>
              <w:rPr>
                <w:rFonts w:cs="宋体" w:asciiTheme="majorEastAsia" w:hAnsiTheme="majorEastAsia" w:eastAsiaTheme="majorEastAsia"/>
                <w:color w:val="000000" w:themeColor="text1"/>
                <w14:textFill>
                  <w14:solidFill>
                    <w14:schemeClr w14:val="tx1"/>
                  </w14:solidFill>
                </w14:textFill>
              </w:rPr>
              <w:t>分；提供的方案包含以上全部要点、内容与要点相符，但仅有纲要内容简略，未展开阐述的得</w:t>
            </w:r>
            <w:r>
              <w:rPr>
                <w:rFonts w:cs="宋体" w:asciiTheme="majorEastAsia" w:hAnsiTheme="majorEastAsia" w:eastAsiaTheme="majorEastAsia"/>
                <w:color w:val="000000" w:themeColor="text1"/>
                <w:lang w:eastAsia="zh-CN"/>
                <w14:textFill>
                  <w14:solidFill>
                    <w14:schemeClr w14:val="tx1"/>
                  </w14:solidFill>
                </w14:textFill>
              </w:rPr>
              <w:t>1.30</w:t>
            </w:r>
            <w:r>
              <w:rPr>
                <w:rFonts w:cs="宋体" w:asciiTheme="majorEastAsia" w:hAnsiTheme="majorEastAsia" w:eastAsiaTheme="majorEastAsia"/>
                <w:color w:val="000000" w:themeColor="text1"/>
                <w14:textFill>
                  <w14:solidFill>
                    <w14:schemeClr w14:val="tx1"/>
                  </w14:solidFill>
                </w14:textFill>
              </w:rPr>
              <w:t>分；方案所包含的要点有缺漏的得</w:t>
            </w:r>
            <w:r>
              <w:rPr>
                <w:rFonts w:cs="宋体" w:asciiTheme="majorEastAsia" w:hAnsiTheme="majorEastAsia" w:eastAsiaTheme="majorEastAsia"/>
                <w:color w:val="000000" w:themeColor="text1"/>
                <w:lang w:eastAsia="zh-CN"/>
                <w14:textFill>
                  <w14:solidFill>
                    <w14:schemeClr w14:val="tx1"/>
                  </w14:solidFill>
                </w14:textFill>
              </w:rPr>
              <w:t>1.10</w:t>
            </w:r>
            <w:r>
              <w:rPr>
                <w:rFonts w:cs="宋体" w:asciiTheme="majorEastAsia" w:hAnsiTheme="majorEastAsia" w:eastAsiaTheme="majorEastAsia"/>
                <w:color w:val="000000" w:themeColor="text1"/>
                <w14:textFill>
                  <w14:solidFill>
                    <w14:schemeClr w14:val="tx1"/>
                  </w14:solidFill>
                </w14:textFill>
              </w:rPr>
              <w:t>分；未提供或内容存在错误的不得分。</w:t>
            </w:r>
          </w:p>
        </w:tc>
        <w:tc>
          <w:tcPr>
            <w:tcW w:w="1134" w:type="dxa"/>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主观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4、退换货服务方案</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针对本项目提供的退换货服务方案（包括对不符合</w:t>
            </w:r>
            <w:r>
              <w:rPr>
                <w:rFonts w:cs="宋体" w:asciiTheme="majorEastAsia" w:hAnsiTheme="majorEastAsia" w:eastAsiaTheme="majorEastAsia"/>
                <w:color w:val="000000" w:themeColor="text1"/>
                <w:lang w:eastAsia="zh-CN"/>
                <w14:textFill>
                  <w14:solidFill>
                    <w14:schemeClr w14:val="tx1"/>
                  </w14:solidFill>
                </w14:textFill>
              </w:rPr>
              <w:t>采购单位</w:t>
            </w:r>
            <w:r>
              <w:rPr>
                <w:rFonts w:cs="宋体" w:asciiTheme="majorEastAsia" w:hAnsiTheme="majorEastAsia" w:eastAsiaTheme="majorEastAsia"/>
                <w:color w:val="000000" w:themeColor="text1"/>
                <w14:textFill>
                  <w14:solidFill>
                    <w14:schemeClr w14:val="tx1"/>
                  </w14:solidFill>
                </w14:textFill>
              </w:rPr>
              <w:t>要求货物的退换货、对质量不合格货物的退换货、相关补偿措施、提供可替代货物、提供其他帮助），由评标委员会进行评分：提供的方案包含以上全部要点、内容与要点相符、内容详实、各要点内容之间关联性强，逻辑清晰，且按现有客观实际情况可以有效实施的得</w:t>
            </w:r>
            <w:r>
              <w:rPr>
                <w:rFonts w:cs="宋体" w:asciiTheme="majorEastAsia" w:hAnsiTheme="majorEastAsia" w:eastAsiaTheme="majorEastAsia"/>
                <w:color w:val="000000" w:themeColor="text1"/>
                <w:lang w:eastAsia="zh-CN"/>
                <w14:textFill>
                  <w14:solidFill>
                    <w14:schemeClr w14:val="tx1"/>
                  </w14:solidFill>
                </w14:textFill>
              </w:rPr>
              <w:t>1.50</w:t>
            </w:r>
            <w:r>
              <w:rPr>
                <w:rFonts w:cs="宋体" w:asciiTheme="majorEastAsia" w:hAnsiTheme="majorEastAsia" w:eastAsiaTheme="majorEastAsia"/>
                <w:color w:val="000000" w:themeColor="text1"/>
                <w14:textFill>
                  <w14:solidFill>
                    <w14:schemeClr w14:val="tx1"/>
                  </w14:solidFill>
                </w14:textFill>
              </w:rPr>
              <w:t>分；提供的方案包含以上全部要点、内容与要点相符，但仅有纲要内容简略，未展开阐述的得</w:t>
            </w:r>
            <w:r>
              <w:rPr>
                <w:rFonts w:cs="宋体" w:asciiTheme="majorEastAsia" w:hAnsiTheme="majorEastAsia" w:eastAsiaTheme="majorEastAsia"/>
                <w:color w:val="000000" w:themeColor="text1"/>
                <w:lang w:eastAsia="zh-CN"/>
                <w14:textFill>
                  <w14:solidFill>
                    <w14:schemeClr w14:val="tx1"/>
                  </w14:solidFill>
                </w14:textFill>
              </w:rPr>
              <w:t>1.30</w:t>
            </w:r>
            <w:r>
              <w:rPr>
                <w:rFonts w:cs="宋体" w:asciiTheme="majorEastAsia" w:hAnsiTheme="majorEastAsia" w:eastAsiaTheme="majorEastAsia"/>
                <w:color w:val="000000" w:themeColor="text1"/>
                <w14:textFill>
                  <w14:solidFill>
                    <w14:schemeClr w14:val="tx1"/>
                  </w14:solidFill>
                </w14:textFill>
              </w:rPr>
              <w:t>分；方案所包含的要点有缺漏的得</w:t>
            </w:r>
            <w:r>
              <w:rPr>
                <w:rFonts w:cs="宋体" w:asciiTheme="majorEastAsia" w:hAnsiTheme="majorEastAsia" w:eastAsiaTheme="majorEastAsia"/>
                <w:color w:val="000000" w:themeColor="text1"/>
                <w:lang w:eastAsia="zh-CN"/>
                <w14:textFill>
                  <w14:solidFill>
                    <w14:schemeClr w14:val="tx1"/>
                  </w14:solidFill>
                </w14:textFill>
              </w:rPr>
              <w:t>1.10</w:t>
            </w:r>
            <w:r>
              <w:rPr>
                <w:rFonts w:cs="宋体" w:asciiTheme="majorEastAsia" w:hAnsiTheme="majorEastAsia" w:eastAsiaTheme="majorEastAsia"/>
                <w:color w:val="000000" w:themeColor="text1"/>
                <w14:textFill>
                  <w14:solidFill>
                    <w14:schemeClr w14:val="tx1"/>
                  </w14:solidFill>
                </w14:textFill>
              </w:rPr>
              <w:t>分；未提供或内容存在错误的不得分。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主观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5、应急方案</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针对本项目提供的应急方案（包括临时任务、节假日、重要或大型活动、防洪防台风、自然灾害、停水停电等情况下的应急预备方案及食物中毒事件应急处理方案），由评标委员会进行评分：提供的方案包含以上全部要点、内容与要点相符、内容详实、各要点内容之间关联性强，逻辑清晰，且按现有客观实际情况可以有效实施的得</w:t>
            </w:r>
            <w:r>
              <w:rPr>
                <w:rFonts w:cs="宋体" w:asciiTheme="majorEastAsia" w:hAnsiTheme="majorEastAsia" w:eastAsiaTheme="majorEastAsia"/>
                <w:color w:val="000000" w:themeColor="text1"/>
                <w:lang w:eastAsia="zh-CN"/>
                <w14:textFill>
                  <w14:solidFill>
                    <w14:schemeClr w14:val="tx1"/>
                  </w14:solidFill>
                </w14:textFill>
              </w:rPr>
              <w:t>1.50</w:t>
            </w:r>
            <w:r>
              <w:rPr>
                <w:rFonts w:cs="宋体" w:asciiTheme="majorEastAsia" w:hAnsiTheme="majorEastAsia" w:eastAsiaTheme="majorEastAsia"/>
                <w:color w:val="000000" w:themeColor="text1"/>
                <w14:textFill>
                  <w14:solidFill>
                    <w14:schemeClr w14:val="tx1"/>
                  </w14:solidFill>
                </w14:textFill>
              </w:rPr>
              <w:t>分；提供的方案包含以上全部要点、内容与要点相符，但仅有纲要内容简略，未展开阐述的得</w:t>
            </w:r>
            <w:r>
              <w:rPr>
                <w:rFonts w:cs="宋体" w:asciiTheme="majorEastAsia" w:hAnsiTheme="majorEastAsia" w:eastAsiaTheme="majorEastAsia"/>
                <w:color w:val="000000" w:themeColor="text1"/>
                <w:lang w:eastAsia="zh-CN"/>
                <w14:textFill>
                  <w14:solidFill>
                    <w14:schemeClr w14:val="tx1"/>
                  </w14:solidFill>
                </w14:textFill>
              </w:rPr>
              <w:t>1.30</w:t>
            </w:r>
            <w:r>
              <w:rPr>
                <w:rFonts w:cs="宋体" w:asciiTheme="majorEastAsia" w:hAnsiTheme="majorEastAsia" w:eastAsiaTheme="majorEastAsia"/>
                <w:color w:val="000000" w:themeColor="text1"/>
                <w14:textFill>
                  <w14:solidFill>
                    <w14:schemeClr w14:val="tx1"/>
                  </w14:solidFill>
                </w14:textFill>
              </w:rPr>
              <w:t>分；方案所包含的要点有缺漏的得</w:t>
            </w:r>
            <w:r>
              <w:rPr>
                <w:rFonts w:cs="宋体" w:asciiTheme="majorEastAsia" w:hAnsiTheme="majorEastAsia" w:eastAsiaTheme="majorEastAsia"/>
                <w:color w:val="000000" w:themeColor="text1"/>
                <w:lang w:eastAsia="zh-CN"/>
                <w14:textFill>
                  <w14:solidFill>
                    <w14:schemeClr w14:val="tx1"/>
                  </w14:solidFill>
                </w14:textFill>
              </w:rPr>
              <w:t>1.10</w:t>
            </w:r>
            <w:r>
              <w:rPr>
                <w:rFonts w:cs="宋体" w:asciiTheme="majorEastAsia" w:hAnsiTheme="majorEastAsia" w:eastAsiaTheme="majorEastAsia"/>
                <w:color w:val="000000" w:themeColor="text1"/>
                <w14:textFill>
                  <w14:solidFill>
                    <w14:schemeClr w14:val="tx1"/>
                  </w14:solidFill>
                </w14:textFill>
              </w:rPr>
              <w:t>分；未提供或内容存在错误的不得分。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主观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6、仓储场所</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自有或租赁的仓储场所（不含低温仓储仓库）总面积的情况进行评分：面积≥</w:t>
            </w:r>
            <w:r>
              <w:rPr>
                <w:rFonts w:cs="宋体" w:asciiTheme="majorEastAsia" w:hAnsiTheme="majorEastAsia" w:eastAsiaTheme="majorEastAsia"/>
                <w:color w:val="000000" w:themeColor="text1"/>
                <w:lang w:eastAsia="zh-CN"/>
                <w14:textFill>
                  <w14:solidFill>
                    <w14:schemeClr w14:val="tx1"/>
                  </w14:solidFill>
                </w14:textFill>
              </w:rPr>
              <w:t>1000</w:t>
            </w:r>
            <w:r>
              <w:rPr>
                <w:rFonts w:cs="宋体" w:asciiTheme="majorEastAsia" w:hAnsiTheme="majorEastAsia" w:eastAsiaTheme="majorEastAsia"/>
                <w:color w:val="000000" w:themeColor="text1"/>
                <w14:textFill>
                  <w14:solidFill>
                    <w14:schemeClr w14:val="tx1"/>
                  </w14:solidFill>
                </w14:textFill>
              </w:rPr>
              <w:t>平方米的得3分；</w:t>
            </w:r>
            <w:r>
              <w:rPr>
                <w:rFonts w:cs="宋体" w:asciiTheme="majorEastAsia" w:hAnsiTheme="majorEastAsia" w:eastAsiaTheme="majorEastAsia"/>
                <w:color w:val="000000" w:themeColor="text1"/>
                <w:lang w:eastAsia="zh-CN"/>
                <w14:textFill>
                  <w14:solidFill>
                    <w14:schemeClr w14:val="tx1"/>
                  </w14:solidFill>
                </w14:textFill>
              </w:rPr>
              <w:t>100</w:t>
            </w:r>
            <w:r>
              <w:rPr>
                <w:rFonts w:cs="宋体" w:asciiTheme="majorEastAsia" w:hAnsiTheme="majorEastAsia" w:eastAsiaTheme="majorEastAsia"/>
                <w:color w:val="000000" w:themeColor="text1"/>
                <w14:textFill>
                  <w14:solidFill>
                    <w14:schemeClr w14:val="tx1"/>
                  </w14:solidFill>
                </w14:textFill>
              </w:rPr>
              <w:t>0平方米＞面积≥</w:t>
            </w:r>
            <w:r>
              <w:rPr>
                <w:rFonts w:cs="宋体" w:asciiTheme="majorEastAsia" w:hAnsiTheme="majorEastAsia" w:eastAsiaTheme="majorEastAsia"/>
                <w:color w:val="000000" w:themeColor="text1"/>
                <w:lang w:eastAsia="zh-CN"/>
                <w14:textFill>
                  <w14:solidFill>
                    <w14:schemeClr w14:val="tx1"/>
                  </w14:solidFill>
                </w14:textFill>
              </w:rPr>
              <w:t>800</w:t>
            </w:r>
            <w:r>
              <w:rPr>
                <w:rFonts w:cs="宋体" w:asciiTheme="majorEastAsia" w:hAnsiTheme="majorEastAsia" w:eastAsiaTheme="majorEastAsia"/>
                <w:color w:val="000000" w:themeColor="text1"/>
                <w14:textFill>
                  <w14:solidFill>
                    <w14:schemeClr w14:val="tx1"/>
                  </w14:solidFill>
                </w14:textFill>
              </w:rPr>
              <w:t>平方米的得2分；</w:t>
            </w:r>
            <w:r>
              <w:rPr>
                <w:rFonts w:cs="宋体" w:asciiTheme="majorEastAsia" w:hAnsiTheme="majorEastAsia" w:eastAsiaTheme="majorEastAsia"/>
                <w:color w:val="000000" w:themeColor="text1"/>
                <w:lang w:eastAsia="zh-CN"/>
                <w14:textFill>
                  <w14:solidFill>
                    <w14:schemeClr w14:val="tx1"/>
                  </w14:solidFill>
                </w14:textFill>
              </w:rPr>
              <w:t>800</w:t>
            </w:r>
            <w:r>
              <w:rPr>
                <w:rFonts w:cs="宋体" w:asciiTheme="majorEastAsia" w:hAnsiTheme="majorEastAsia" w:eastAsiaTheme="majorEastAsia"/>
                <w:color w:val="000000" w:themeColor="text1"/>
                <w14:textFill>
                  <w14:solidFill>
                    <w14:schemeClr w14:val="tx1"/>
                  </w14:solidFill>
                </w14:textFill>
              </w:rPr>
              <w:t>平方米＞面积≥</w:t>
            </w:r>
            <w:r>
              <w:rPr>
                <w:rFonts w:cs="宋体" w:asciiTheme="majorEastAsia" w:hAnsiTheme="majorEastAsia" w:eastAsiaTheme="majorEastAsia"/>
                <w:color w:val="000000" w:themeColor="text1"/>
                <w:lang w:eastAsia="zh-CN"/>
                <w14:textFill>
                  <w14:solidFill>
                    <w14:schemeClr w14:val="tx1"/>
                  </w14:solidFill>
                </w14:textFill>
              </w:rPr>
              <w:t>50</w:t>
            </w:r>
            <w:r>
              <w:rPr>
                <w:rFonts w:cs="宋体" w:asciiTheme="majorEastAsia" w:hAnsiTheme="majorEastAsia" w:eastAsiaTheme="majorEastAsia"/>
                <w:color w:val="000000" w:themeColor="text1"/>
                <w14:textFill>
                  <w14:solidFill>
                    <w14:schemeClr w14:val="tx1"/>
                  </w14:solidFill>
                </w14:textFill>
              </w:rPr>
              <w:t>0平方米的得1分。 注：①自有产权的须提供有效的不动产产权证明；②租赁的须提供有效期内的租赁合同、</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前六个月内任意一个月（不含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当月）的租金转账凭证和租金发票、场所实地（含内部、外部）照片、不动产产权证明；③若为无偿租赁的须提供租赁合同、税务部门对该项无偿租赁征收增值税的完税证明及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前六个月内任意一个月（不含</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的当月）物流出仓记录。未提供或提供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全本项不得分。【技术评分项6、7为同一场所的不重复加分。】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3.00</w:t>
            </w:r>
          </w:p>
        </w:tc>
        <w:tc>
          <w:tcPr>
            <w:tcW w:w="1267" w:type="dxa"/>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7、低温仓储仓库</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自有或租赁的低温仓储仓库（</w:t>
            </w:r>
            <w:r>
              <w:rPr>
                <w:rFonts w:cs="宋体" w:asciiTheme="majorEastAsia" w:hAnsiTheme="majorEastAsia" w:eastAsiaTheme="majorEastAsia"/>
                <w:color w:val="000000" w:themeColor="text1"/>
                <w:lang w:eastAsia="zh-CN"/>
                <w14:textFill>
                  <w14:solidFill>
                    <w14:schemeClr w14:val="tx1"/>
                  </w14:solidFill>
                </w14:textFill>
              </w:rPr>
              <w:t>冷藏、冷冻</w:t>
            </w:r>
            <w:r>
              <w:rPr>
                <w:rFonts w:cs="宋体" w:asciiTheme="majorEastAsia" w:hAnsiTheme="majorEastAsia" w:eastAsiaTheme="majorEastAsia"/>
                <w:color w:val="000000" w:themeColor="text1"/>
                <w14:textFill>
                  <w14:solidFill>
                    <w14:schemeClr w14:val="tx1"/>
                  </w14:solidFill>
                </w14:textFill>
              </w:rPr>
              <w:t>）的仓储场所总面积的情况进行评分：面积≥</w:t>
            </w:r>
            <w:r>
              <w:rPr>
                <w:rFonts w:cs="宋体" w:asciiTheme="majorEastAsia" w:hAnsiTheme="majorEastAsia" w:eastAsiaTheme="majorEastAsia"/>
                <w:color w:val="000000" w:themeColor="text1"/>
                <w:lang w:eastAsia="zh-CN"/>
                <w14:textFill>
                  <w14:solidFill>
                    <w14:schemeClr w14:val="tx1"/>
                  </w14:solidFill>
                </w14:textFill>
              </w:rPr>
              <w:t>150</w:t>
            </w:r>
            <w:r>
              <w:rPr>
                <w:rFonts w:cs="宋体" w:asciiTheme="majorEastAsia" w:hAnsiTheme="majorEastAsia" w:eastAsiaTheme="majorEastAsia"/>
                <w:color w:val="000000" w:themeColor="text1"/>
                <w14:textFill>
                  <w14:solidFill>
                    <w14:schemeClr w14:val="tx1"/>
                  </w14:solidFill>
                </w14:textFill>
              </w:rPr>
              <w:t>平方米的得3分；</w:t>
            </w:r>
            <w:r>
              <w:rPr>
                <w:rFonts w:cs="宋体" w:asciiTheme="majorEastAsia" w:hAnsiTheme="majorEastAsia" w:eastAsiaTheme="majorEastAsia"/>
                <w:color w:val="000000" w:themeColor="text1"/>
                <w:lang w:eastAsia="zh-CN"/>
                <w14:textFill>
                  <w14:solidFill>
                    <w14:schemeClr w14:val="tx1"/>
                  </w14:solidFill>
                </w14:textFill>
              </w:rPr>
              <w:t>150</w:t>
            </w:r>
            <w:r>
              <w:rPr>
                <w:rFonts w:cs="宋体" w:asciiTheme="majorEastAsia" w:hAnsiTheme="majorEastAsia" w:eastAsiaTheme="majorEastAsia"/>
                <w:color w:val="000000" w:themeColor="text1"/>
                <w14:textFill>
                  <w14:solidFill>
                    <w14:schemeClr w14:val="tx1"/>
                  </w14:solidFill>
                </w14:textFill>
              </w:rPr>
              <w:t>平方米＞面积≥</w:t>
            </w:r>
            <w:r>
              <w:rPr>
                <w:rFonts w:cs="宋体" w:asciiTheme="majorEastAsia" w:hAnsiTheme="majorEastAsia" w:eastAsiaTheme="majorEastAsia"/>
                <w:color w:val="000000" w:themeColor="text1"/>
                <w:lang w:eastAsia="zh-CN"/>
                <w14:textFill>
                  <w14:solidFill>
                    <w14:schemeClr w14:val="tx1"/>
                  </w14:solidFill>
                </w14:textFill>
              </w:rPr>
              <w:t>100</w:t>
            </w:r>
            <w:r>
              <w:rPr>
                <w:rFonts w:cs="宋体" w:asciiTheme="majorEastAsia" w:hAnsiTheme="majorEastAsia" w:eastAsiaTheme="majorEastAsia"/>
                <w:color w:val="000000" w:themeColor="text1"/>
                <w14:textFill>
                  <w14:solidFill>
                    <w14:schemeClr w14:val="tx1"/>
                  </w14:solidFill>
                </w14:textFill>
              </w:rPr>
              <w:t>平方米的得2分；面积＜</w:t>
            </w:r>
            <w:r>
              <w:rPr>
                <w:rFonts w:cs="宋体" w:asciiTheme="majorEastAsia" w:hAnsiTheme="majorEastAsia" w:eastAsiaTheme="majorEastAsia"/>
                <w:color w:val="000000" w:themeColor="text1"/>
                <w:lang w:eastAsia="zh-CN"/>
                <w14:textFill>
                  <w14:solidFill>
                    <w14:schemeClr w14:val="tx1"/>
                  </w14:solidFill>
                </w14:textFill>
              </w:rPr>
              <w:t>100</w:t>
            </w:r>
            <w:r>
              <w:rPr>
                <w:rFonts w:cs="宋体" w:asciiTheme="majorEastAsia" w:hAnsiTheme="majorEastAsia" w:eastAsiaTheme="majorEastAsia"/>
                <w:color w:val="000000" w:themeColor="text1"/>
                <w14:textFill>
                  <w14:solidFill>
                    <w14:schemeClr w14:val="tx1"/>
                  </w14:solidFill>
                </w14:textFill>
              </w:rPr>
              <w:t>平方米的得1分。 注：①自有产权的须提供有效的不动产产权证明；②租赁的须提供有效期内的租赁合同、</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前六个月内任意一个月（不含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当月）的租金转账凭证和租金发票、场所实地（含内部、外部）照片、不动产产权证明；③若为无偿租赁的须提供租赁合同、税务部门对该项无偿租赁征收增值税的完税证明及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前六个月内任意一个月（不含</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的当月）物流出仓记录；④</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须同时提供作为（冷藏、冷冻）的仓储场具体平方数</w:t>
            </w:r>
            <w:r>
              <w:rPr>
                <w:rFonts w:cs="宋体" w:asciiTheme="majorEastAsia" w:hAnsiTheme="majorEastAsia" w:eastAsiaTheme="majorEastAsia"/>
                <w:color w:val="000000" w:themeColor="text1"/>
                <w:lang w:eastAsia="zh-CN"/>
                <w14:textFill>
                  <w14:solidFill>
                    <w14:schemeClr w14:val="tx1"/>
                  </w14:solidFill>
                </w14:textFill>
              </w:rPr>
              <w:t>面积</w:t>
            </w:r>
            <w:r>
              <w:rPr>
                <w:rFonts w:cs="宋体" w:asciiTheme="majorEastAsia" w:hAnsiTheme="majorEastAsia" w:eastAsiaTheme="majorEastAsia"/>
                <w:color w:val="000000" w:themeColor="text1"/>
                <w14:textFill>
                  <w14:solidFill>
                    <w14:schemeClr w14:val="tx1"/>
                  </w14:solidFill>
                </w14:textFill>
              </w:rPr>
              <w:t>的承诺函。未提供或提供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全本项不得分。【技术评分项6、7为同一场所的不重复加分。】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3.00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8、货源保障</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针对本项目招标范围内食材的自有或长期合作养殖、种植基地情况进行评分：</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每具有1个自有或长期合作养殖、种植基地的得1分，满分3分。①若为自有养殖、种植基地的，需提供有效产权证明，基地地址定位截图及基地实景彩图；②若为合作养殖、种植基地的需提供合作协议(需包含基地地址、合同期一年及以上)，合同期内转账凭证及对应发票复印件(且需提供在国家税务总局增值税发票查验平台上对该发票查验结果的截图)，基地地址定位截图及基地实景彩图。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3</w:t>
            </w:r>
            <w:r>
              <w:rPr>
                <w:rFonts w:cs="宋体" w:asciiTheme="majorEastAsia" w:hAnsiTheme="majorEastAsia" w:eastAsiaTheme="majorEastAsia"/>
                <w:color w:val="000000" w:themeColor="text1"/>
                <w14:textFill>
                  <w14:solidFill>
                    <w14:schemeClr w14:val="tx1"/>
                  </w14:solidFill>
                </w14:textFill>
              </w:rPr>
              <w:t>.00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9、供货能力①</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供货能力（重点考核货源渠道等），由评委会进行评议：提供一份包含</w:t>
            </w:r>
            <w:r>
              <w:rPr>
                <w:rFonts w:cs="宋体" w:asciiTheme="majorEastAsia" w:hAnsiTheme="majorEastAsia" w:eastAsiaTheme="majorEastAsia"/>
                <w:color w:val="000000" w:themeColor="text1"/>
                <w:lang w:eastAsia="zh-CN"/>
                <w14:textFill>
                  <w14:solidFill>
                    <w14:schemeClr w14:val="tx1"/>
                  </w14:solidFill>
                </w14:textFill>
              </w:rPr>
              <w:t>面食</w:t>
            </w:r>
            <w:r>
              <w:rPr>
                <w:rFonts w:cs="宋体" w:asciiTheme="majorEastAsia" w:hAnsiTheme="majorEastAsia" w:eastAsiaTheme="majorEastAsia"/>
                <w:color w:val="000000" w:themeColor="text1"/>
                <w14:textFill>
                  <w14:solidFill>
                    <w14:schemeClr w14:val="tx1"/>
                  </w14:solidFill>
                </w14:textFill>
              </w:rPr>
              <w:t>类的合作供货商采购合同的得</w:t>
            </w:r>
            <w:r>
              <w:rPr>
                <w:rFonts w:cs="宋体" w:asciiTheme="majorEastAsia" w:hAnsiTheme="majorEastAsia" w:eastAsiaTheme="majorEastAsia"/>
                <w:color w:val="000000" w:themeColor="text1"/>
                <w:lang w:eastAsia="zh-CN"/>
                <w14:textFill>
                  <w14:solidFill>
                    <w14:schemeClr w14:val="tx1"/>
                  </w14:solidFill>
                </w14:textFill>
              </w:rPr>
              <w:t>2.00</w:t>
            </w:r>
            <w:r>
              <w:rPr>
                <w:rFonts w:cs="宋体" w:asciiTheme="majorEastAsia" w:hAnsiTheme="majorEastAsia" w:eastAsiaTheme="majorEastAsia"/>
                <w:color w:val="000000" w:themeColor="text1"/>
                <w14:textFill>
                  <w14:solidFill>
                    <w14:schemeClr w14:val="tx1"/>
                  </w14:solidFill>
                </w14:textFill>
              </w:rPr>
              <w:t>分。 注：须同时提供有效期内的采购合同复印件及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当月）双方资金往来的证明、采购发票、采购发票上未列明具体采购货物名称的须附采购清单；未提供或提供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2.00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10、供货能力②</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供货能力（重点考核货源渠道等），由评委会进行评议：提供一份包含大米的合作供货商采购合同的得</w:t>
            </w:r>
            <w:r>
              <w:rPr>
                <w:rFonts w:cs="宋体" w:asciiTheme="majorEastAsia" w:hAnsiTheme="majorEastAsia" w:eastAsiaTheme="majorEastAsia"/>
                <w:color w:val="000000" w:themeColor="text1"/>
                <w:lang w:eastAsia="zh-CN"/>
                <w14:textFill>
                  <w14:solidFill>
                    <w14:schemeClr w14:val="tx1"/>
                  </w14:solidFill>
                </w14:textFill>
              </w:rPr>
              <w:t>2.00</w:t>
            </w:r>
            <w:r>
              <w:rPr>
                <w:rFonts w:cs="宋体" w:asciiTheme="majorEastAsia" w:hAnsiTheme="majorEastAsia" w:eastAsiaTheme="majorEastAsia"/>
                <w:color w:val="000000" w:themeColor="text1"/>
                <w14:textFill>
                  <w14:solidFill>
                    <w14:schemeClr w14:val="tx1"/>
                  </w14:solidFill>
                </w14:textFill>
              </w:rPr>
              <w:t>分。 注：须同时提供有效期内的采购合同复印件及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当月）双方资金往来的证明、采购发票、采购发票上未列明具体采购货物名称的须附采购清单；未提供或提供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2.00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11、供货能力③</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供货能力（重点考核货源渠道等），由评委会进行评议：提供一份包含油</w:t>
            </w:r>
            <w:r>
              <w:rPr>
                <w:rFonts w:cs="宋体" w:asciiTheme="majorEastAsia" w:hAnsiTheme="majorEastAsia" w:eastAsiaTheme="majorEastAsia"/>
                <w:color w:val="000000" w:themeColor="text1"/>
                <w:lang w:eastAsia="zh-CN"/>
                <w14:textFill>
                  <w14:solidFill>
                    <w14:schemeClr w14:val="tx1"/>
                  </w14:solidFill>
                </w14:textFill>
              </w:rPr>
              <w:t>类</w:t>
            </w:r>
            <w:r>
              <w:rPr>
                <w:rFonts w:cs="宋体" w:asciiTheme="majorEastAsia" w:hAnsiTheme="majorEastAsia" w:eastAsiaTheme="majorEastAsia"/>
                <w:color w:val="000000" w:themeColor="text1"/>
                <w14:textFill>
                  <w14:solidFill>
                    <w14:schemeClr w14:val="tx1"/>
                  </w14:solidFill>
                </w14:textFill>
              </w:rPr>
              <w:t>的合作供货商采购合同的得</w:t>
            </w:r>
            <w:r>
              <w:rPr>
                <w:rFonts w:cs="宋体" w:asciiTheme="majorEastAsia" w:hAnsiTheme="majorEastAsia" w:eastAsiaTheme="majorEastAsia"/>
                <w:color w:val="000000" w:themeColor="text1"/>
                <w:lang w:eastAsia="zh-CN"/>
                <w14:textFill>
                  <w14:solidFill>
                    <w14:schemeClr w14:val="tx1"/>
                  </w14:solidFill>
                </w14:textFill>
              </w:rPr>
              <w:t>2.00</w:t>
            </w:r>
            <w:r>
              <w:rPr>
                <w:rFonts w:cs="宋体" w:asciiTheme="majorEastAsia" w:hAnsiTheme="majorEastAsia" w:eastAsiaTheme="majorEastAsia"/>
                <w:color w:val="000000" w:themeColor="text1"/>
                <w14:textFill>
                  <w14:solidFill>
                    <w14:schemeClr w14:val="tx1"/>
                  </w14:solidFill>
                </w14:textFill>
              </w:rPr>
              <w:t>分。 注：须同时提供有效期内的采购合同复印件及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当月）双方资金往来的证明、采购发票、采购发票上未列明具体采购货物名称的须附采购清单；未提供或提供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2.00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12、供货能力④</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供货能力（重点考核货源渠道等），由评委会进行评议：提供一份包含</w:t>
            </w:r>
            <w:r>
              <w:rPr>
                <w:rFonts w:cs="宋体" w:asciiTheme="majorEastAsia" w:hAnsiTheme="majorEastAsia" w:eastAsiaTheme="majorEastAsia"/>
                <w:color w:val="000000" w:themeColor="text1"/>
                <w:lang w:eastAsia="zh-CN"/>
                <w14:textFill>
                  <w14:solidFill>
                    <w14:schemeClr w14:val="tx1"/>
                  </w14:solidFill>
                </w14:textFill>
              </w:rPr>
              <w:t>奶类</w:t>
            </w:r>
            <w:r>
              <w:rPr>
                <w:rFonts w:cs="宋体" w:asciiTheme="majorEastAsia" w:hAnsiTheme="majorEastAsia" w:eastAsiaTheme="majorEastAsia"/>
                <w:color w:val="000000" w:themeColor="text1"/>
                <w14:textFill>
                  <w14:solidFill>
                    <w14:schemeClr w14:val="tx1"/>
                  </w14:solidFill>
                </w14:textFill>
              </w:rPr>
              <w:t>的合作供货商采购合同的得</w:t>
            </w:r>
            <w:r>
              <w:rPr>
                <w:rFonts w:cs="宋体" w:asciiTheme="majorEastAsia" w:hAnsiTheme="majorEastAsia" w:eastAsiaTheme="majorEastAsia"/>
                <w:color w:val="000000" w:themeColor="text1"/>
                <w:lang w:eastAsia="zh-CN"/>
                <w14:textFill>
                  <w14:solidFill>
                    <w14:schemeClr w14:val="tx1"/>
                  </w14:solidFill>
                </w14:textFill>
              </w:rPr>
              <w:t>1.5</w:t>
            </w:r>
            <w:r>
              <w:rPr>
                <w:rFonts w:cs="宋体" w:asciiTheme="majorEastAsia" w:hAnsiTheme="majorEastAsia" w:eastAsiaTheme="majorEastAsia"/>
                <w:color w:val="000000" w:themeColor="text1"/>
                <w14:textFill>
                  <w14:solidFill>
                    <w14:schemeClr w14:val="tx1"/>
                  </w14:solidFill>
                </w14:textFill>
              </w:rPr>
              <w:t>分。 注：须同时提供有效期内的采购合同复印件及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当月）双方资金往来的证明、采购发票、采购发票上未列明具体采购货物名称的须附采购清单；未提供或提供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13、供货能力⑤</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供货能力（重点考核货源渠道等），由评委会进行评议：提供一份包含肉类的合作供货商采购合同的得</w:t>
            </w:r>
            <w:r>
              <w:rPr>
                <w:rFonts w:cs="宋体" w:asciiTheme="majorEastAsia" w:hAnsiTheme="majorEastAsia" w:eastAsiaTheme="majorEastAsia"/>
                <w:color w:val="000000" w:themeColor="text1"/>
                <w:lang w:eastAsia="zh-CN"/>
                <w14:textFill>
                  <w14:solidFill>
                    <w14:schemeClr w14:val="tx1"/>
                  </w14:solidFill>
                </w14:textFill>
              </w:rPr>
              <w:t>1.5</w:t>
            </w:r>
            <w:r>
              <w:rPr>
                <w:rFonts w:cs="宋体" w:asciiTheme="majorEastAsia" w:hAnsiTheme="majorEastAsia" w:eastAsiaTheme="majorEastAsia"/>
                <w:color w:val="000000" w:themeColor="text1"/>
                <w14:textFill>
                  <w14:solidFill>
                    <w14:schemeClr w14:val="tx1"/>
                  </w14:solidFill>
                </w14:textFill>
              </w:rPr>
              <w:t>分。 注：须同时提供有效期内的采购合同复印件及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当月）双方资金往来的证明、采购发票、采购发票上未列明具体采购货物名称的须附采购清单；未提供或提供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14、供货能力⑥</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供货能力（重点考核货源渠道等），由评委会进行评议：提供一份包含蛋</w:t>
            </w:r>
            <w:r>
              <w:rPr>
                <w:rFonts w:cs="宋体" w:asciiTheme="majorEastAsia" w:hAnsiTheme="majorEastAsia" w:eastAsiaTheme="majorEastAsia"/>
                <w:color w:val="000000" w:themeColor="text1"/>
                <w:lang w:eastAsia="zh-CN"/>
                <w14:textFill>
                  <w14:solidFill>
                    <w14:schemeClr w14:val="tx1"/>
                  </w14:solidFill>
                </w14:textFill>
              </w:rPr>
              <w:t>类</w:t>
            </w:r>
            <w:r>
              <w:rPr>
                <w:rFonts w:cs="宋体" w:asciiTheme="majorEastAsia" w:hAnsiTheme="majorEastAsia" w:eastAsiaTheme="majorEastAsia"/>
                <w:color w:val="000000" w:themeColor="text1"/>
                <w14:textFill>
                  <w14:solidFill>
                    <w14:schemeClr w14:val="tx1"/>
                  </w14:solidFill>
                </w14:textFill>
              </w:rPr>
              <w:t>的合作供货商采购合同的得</w:t>
            </w:r>
            <w:r>
              <w:rPr>
                <w:rFonts w:cs="宋体" w:asciiTheme="majorEastAsia" w:hAnsiTheme="majorEastAsia" w:eastAsiaTheme="majorEastAsia"/>
                <w:color w:val="000000" w:themeColor="text1"/>
                <w:lang w:eastAsia="zh-CN"/>
                <w14:textFill>
                  <w14:solidFill>
                    <w14:schemeClr w14:val="tx1"/>
                  </w14:solidFill>
                </w14:textFill>
              </w:rPr>
              <w:t>1.5</w:t>
            </w:r>
            <w:r>
              <w:rPr>
                <w:rFonts w:cs="宋体" w:asciiTheme="majorEastAsia" w:hAnsiTheme="majorEastAsia" w:eastAsiaTheme="majorEastAsia"/>
                <w:color w:val="000000" w:themeColor="text1"/>
                <w14:textFill>
                  <w14:solidFill>
                    <w14:schemeClr w14:val="tx1"/>
                  </w14:solidFill>
                </w14:textFill>
              </w:rPr>
              <w:t>分。 注：须同时提供有效期内的采购合同复印件及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当月）双方资金往来的证明、采购发票、采购发票上未列明具体采购货物名称的须附采购清单；未提供或提供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w:t>
            </w:r>
            <w:r>
              <w:rPr>
                <w:rFonts w:cs="宋体" w:asciiTheme="majorEastAsia" w:hAnsiTheme="majorEastAsia" w:eastAsiaTheme="majorEastAsia"/>
                <w:color w:val="000000" w:themeColor="text1"/>
                <w:lang w:eastAsia="zh-CN"/>
                <w14:textFill>
                  <w14:solidFill>
                    <w14:schemeClr w14:val="tx1"/>
                  </w14:solidFill>
                </w14:textFill>
              </w:rPr>
              <w:t>5</w:t>
            </w:r>
            <w:r>
              <w:rPr>
                <w:rFonts w:cs="宋体" w:asciiTheme="majorEastAsia" w:hAnsiTheme="majorEastAsia" w:eastAsiaTheme="majorEastAsia"/>
                <w:color w:val="000000" w:themeColor="text1"/>
                <w14:textFill>
                  <w14:solidFill>
                    <w14:schemeClr w14:val="tx1"/>
                  </w14:solidFill>
                </w14:textFill>
              </w:rPr>
              <w:t>、供货能力</w:t>
            </w:r>
            <w:r>
              <w:rPr>
                <w:rFonts w:cs="宋体" w:asciiTheme="majorEastAsia" w:hAnsiTheme="majorEastAsia" w:eastAsiaTheme="majorEastAsia"/>
                <w:color w:val="000000" w:themeColor="text1"/>
                <w:lang w:eastAsia="zh-CN"/>
                <w14:textFill>
                  <w14:solidFill>
                    <w14:schemeClr w14:val="tx1"/>
                  </w14:solidFill>
                </w14:textFill>
              </w:rPr>
              <w:t>⑦（技术项）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供货能力（重点考核货源渠道等），由评委会进行评议：提供一份包含蔬菜类的合作供货商采购合同的得</w:t>
            </w:r>
            <w:r>
              <w:rPr>
                <w:rFonts w:cs="宋体" w:asciiTheme="majorEastAsia" w:hAnsiTheme="majorEastAsia" w:eastAsiaTheme="majorEastAsia"/>
                <w:color w:val="000000" w:themeColor="text1"/>
                <w:lang w:eastAsia="zh-CN"/>
                <w14:textFill>
                  <w14:solidFill>
                    <w14:schemeClr w14:val="tx1"/>
                  </w14:solidFill>
                </w14:textFill>
              </w:rPr>
              <w:t>1.5</w:t>
            </w:r>
            <w:r>
              <w:rPr>
                <w:rFonts w:cs="宋体" w:asciiTheme="majorEastAsia" w:hAnsiTheme="majorEastAsia" w:eastAsiaTheme="majorEastAsia"/>
                <w:color w:val="000000" w:themeColor="text1"/>
                <w14:textFill>
                  <w14:solidFill>
                    <w14:schemeClr w14:val="tx1"/>
                  </w14:solidFill>
                </w14:textFill>
              </w:rPr>
              <w:t>分。 注：须同时提供有效期内的采购合同复印件及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当月）双方资金往来的证明、采购发票、采购发票上未列明具体采购货物名称的须附采购清单；未提供或提供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w:t>
            </w:r>
            <w:r>
              <w:rPr>
                <w:rFonts w:cs="宋体" w:asciiTheme="majorEastAsia" w:hAnsiTheme="majorEastAsia" w:eastAsiaTheme="majorEastAsia"/>
                <w:color w:val="000000" w:themeColor="text1"/>
                <w:lang w:eastAsia="zh-CN"/>
                <w14:textFill>
                  <w14:solidFill>
                    <w14:schemeClr w14:val="tx1"/>
                  </w14:solidFill>
                </w14:textFill>
              </w:rPr>
              <w:t>6</w:t>
            </w:r>
            <w:r>
              <w:rPr>
                <w:rFonts w:cs="宋体" w:asciiTheme="majorEastAsia" w:hAnsiTheme="majorEastAsia" w:eastAsiaTheme="majorEastAsia"/>
                <w:color w:val="000000" w:themeColor="text1"/>
                <w14:textFill>
                  <w14:solidFill>
                    <w14:schemeClr w14:val="tx1"/>
                  </w14:solidFill>
                </w14:textFill>
              </w:rPr>
              <w:t>、冷藏车</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供应商为</w:t>
            </w:r>
            <w:r>
              <w:rPr>
                <w:rFonts w:cs="宋体" w:asciiTheme="majorEastAsia" w:hAnsiTheme="majorEastAsia" w:eastAsiaTheme="majorEastAsia"/>
                <w:color w:val="000000" w:themeColor="text1"/>
                <w14:textFill>
                  <w14:solidFill>
                    <w14:schemeClr w14:val="tx1"/>
                  </w14:solidFill>
                </w14:textFill>
              </w:rPr>
              <w:t>本项目拟投入的应急保障冷藏车每提供1辆的得1</w:t>
            </w:r>
            <w:r>
              <w:rPr>
                <w:rFonts w:cs="宋体" w:asciiTheme="majorEastAsia" w:hAnsiTheme="majorEastAsia" w:eastAsiaTheme="majorEastAsia"/>
                <w:color w:val="000000" w:themeColor="text1"/>
                <w:lang w:eastAsia="zh-CN"/>
                <w14:textFill>
                  <w14:solidFill>
                    <w14:schemeClr w14:val="tx1"/>
                  </w14:solidFill>
                </w14:textFill>
              </w:rPr>
              <w:t>.5</w:t>
            </w:r>
            <w:r>
              <w:rPr>
                <w:rFonts w:cs="宋体" w:asciiTheme="majorEastAsia" w:hAnsiTheme="majorEastAsia" w:eastAsiaTheme="majorEastAsia"/>
                <w:color w:val="000000" w:themeColor="text1"/>
                <w14:textFill>
                  <w14:solidFill>
                    <w14:schemeClr w14:val="tx1"/>
                  </w14:solidFill>
                </w14:textFill>
              </w:rPr>
              <w:t>分；满分3分。 注：①车辆为自有的，提供车辆照片及带有冷藏功能照片(需体现车牌号)、车辆行驶证、车辆购买发票（关键信息与车辆行驶证上信息一致，发票购买方名称须与</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一致，且须提供在国家税务总局增值税发票查验平台上对该发票查验结果的截图）；②车辆为租赁的，提供车辆照片及带有冷藏功能照片(需体现车牌号)、租赁合同及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前六个月内任意一个（不含</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当月）租赁费用发票（发票方名称须与</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一致，且须提供在国家税务总局增值税发票查验平台上对该发票查验结果的截图。投标时租赁合同仍处于有效期内）。未提供或提供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全本项不得分。【评分项1</w:t>
            </w:r>
            <w:r>
              <w:rPr>
                <w:rFonts w:cs="宋体" w:asciiTheme="majorEastAsia" w:hAnsiTheme="majorEastAsia" w:eastAsiaTheme="majorEastAsia"/>
                <w:color w:val="000000" w:themeColor="text1"/>
                <w:lang w:eastAsia="zh-CN"/>
                <w14:textFill>
                  <w14:solidFill>
                    <w14:schemeClr w14:val="tx1"/>
                  </w14:solidFill>
                </w14:textFill>
              </w:rPr>
              <w:t>6</w:t>
            </w:r>
            <w:r>
              <w:rPr>
                <w:rFonts w:cs="宋体" w:asciiTheme="majorEastAsia" w:hAnsiTheme="majorEastAsia" w:eastAsiaTheme="majorEastAsia"/>
                <w:color w:val="000000" w:themeColor="text1"/>
                <w14:textFill>
                  <w14:solidFill>
                    <w14:schemeClr w14:val="tx1"/>
                  </w14:solidFill>
                </w14:textFill>
              </w:rPr>
              <w:t>、</w:t>
            </w:r>
            <w:r>
              <w:rPr>
                <w:rFonts w:cs="宋体" w:asciiTheme="majorEastAsia" w:hAnsiTheme="majorEastAsia" w:eastAsiaTheme="majorEastAsia"/>
                <w:color w:val="000000" w:themeColor="text1"/>
                <w:lang w:eastAsia="zh-CN"/>
                <w14:textFill>
                  <w14:solidFill>
                    <w14:schemeClr w14:val="tx1"/>
                  </w14:solidFill>
                </w14:textFill>
              </w:rPr>
              <w:t>17</w:t>
            </w:r>
            <w:r>
              <w:rPr>
                <w:rFonts w:cs="宋体" w:asciiTheme="majorEastAsia" w:hAnsiTheme="majorEastAsia" w:eastAsiaTheme="majorEastAsia"/>
                <w:color w:val="000000" w:themeColor="text1"/>
                <w14:textFill>
                  <w14:solidFill>
                    <w14:schemeClr w14:val="tx1"/>
                  </w14:solidFill>
                </w14:textFill>
              </w:rPr>
              <w:t>为同一车辆的不重复得分。】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3.00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w:t>
            </w:r>
            <w:r>
              <w:rPr>
                <w:rFonts w:cs="宋体" w:asciiTheme="majorEastAsia" w:hAnsiTheme="majorEastAsia" w:eastAsiaTheme="majorEastAsia"/>
                <w:color w:val="000000" w:themeColor="text1"/>
                <w:lang w:eastAsia="zh-CN"/>
                <w14:textFill>
                  <w14:solidFill>
                    <w14:schemeClr w14:val="tx1"/>
                  </w14:solidFill>
                </w14:textFill>
              </w:rPr>
              <w:t>7</w:t>
            </w:r>
            <w:r>
              <w:rPr>
                <w:rFonts w:cs="宋体" w:asciiTheme="majorEastAsia" w:hAnsiTheme="majorEastAsia" w:eastAsiaTheme="majorEastAsia"/>
                <w:color w:val="000000" w:themeColor="text1"/>
                <w14:textFill>
                  <w14:solidFill>
                    <w14:schemeClr w14:val="tx1"/>
                  </w14:solidFill>
                </w14:textFill>
              </w:rPr>
              <w:t>、</w:t>
            </w:r>
            <w:r>
              <w:rPr>
                <w:rFonts w:hint="eastAsia" w:cs="宋体" w:asciiTheme="majorEastAsia" w:hAnsiTheme="majorEastAsia" w:eastAsiaTheme="majorEastAsia"/>
                <w:color w:val="000000" w:themeColor="text1"/>
                <w:lang w:eastAsia="zh-CN"/>
                <w14:textFill>
                  <w14:solidFill>
                    <w14:schemeClr w14:val="tx1"/>
                  </w14:solidFill>
                </w14:textFill>
              </w:rPr>
              <w:t>厢</w:t>
            </w:r>
            <w:r>
              <w:rPr>
                <w:rFonts w:cs="宋体" w:asciiTheme="majorEastAsia" w:hAnsiTheme="majorEastAsia" w:eastAsiaTheme="majorEastAsia"/>
                <w:color w:val="000000" w:themeColor="text1"/>
                <w14:textFill>
                  <w14:solidFill>
                    <w14:schemeClr w14:val="tx1"/>
                  </w14:solidFill>
                </w14:textFill>
              </w:rPr>
              <w:t>式货车</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供应商为</w:t>
            </w:r>
            <w:r>
              <w:rPr>
                <w:rFonts w:cs="宋体" w:asciiTheme="majorEastAsia" w:hAnsiTheme="majorEastAsia" w:eastAsiaTheme="majorEastAsia"/>
                <w:color w:val="000000" w:themeColor="text1"/>
                <w14:textFill>
                  <w14:solidFill>
                    <w14:schemeClr w14:val="tx1"/>
                  </w14:solidFill>
                </w14:textFill>
              </w:rPr>
              <w:t>本项目拟投入的应急保障</w:t>
            </w:r>
            <w:r>
              <w:rPr>
                <w:rFonts w:hint="eastAsia" w:cs="宋体" w:asciiTheme="majorEastAsia" w:hAnsiTheme="majorEastAsia" w:eastAsiaTheme="majorEastAsia"/>
                <w:color w:val="000000" w:themeColor="text1"/>
                <w:lang w:eastAsia="zh-CN"/>
                <w14:textFill>
                  <w14:solidFill>
                    <w14:schemeClr w14:val="tx1"/>
                  </w14:solidFill>
                </w14:textFill>
              </w:rPr>
              <w:t>厢</w:t>
            </w:r>
            <w:r>
              <w:rPr>
                <w:rFonts w:cs="宋体" w:asciiTheme="majorEastAsia" w:hAnsiTheme="majorEastAsia" w:eastAsiaTheme="majorEastAsia"/>
                <w:color w:val="000000" w:themeColor="text1"/>
                <w14:textFill>
                  <w14:solidFill>
                    <w14:schemeClr w14:val="tx1"/>
                  </w14:solidFill>
                </w14:textFill>
              </w:rPr>
              <w:t>式货车，</w:t>
            </w:r>
            <w:r>
              <w:rPr>
                <w:rFonts w:cs="宋体" w:asciiTheme="majorEastAsia" w:hAnsiTheme="majorEastAsia" w:eastAsiaTheme="majorEastAsia"/>
                <w:color w:val="000000" w:themeColor="text1"/>
                <w:lang w:eastAsia="zh-CN"/>
                <w14:textFill>
                  <w14:solidFill>
                    <w14:schemeClr w14:val="tx1"/>
                  </w14:solidFill>
                </w14:textFill>
              </w:rPr>
              <w:t>每</w:t>
            </w:r>
            <w:r>
              <w:rPr>
                <w:rFonts w:cs="宋体" w:asciiTheme="majorEastAsia" w:hAnsiTheme="majorEastAsia" w:eastAsiaTheme="majorEastAsia"/>
                <w:color w:val="000000" w:themeColor="text1"/>
                <w14:textFill>
                  <w14:solidFill>
                    <w14:schemeClr w14:val="tx1"/>
                  </w14:solidFill>
                </w14:textFill>
              </w:rPr>
              <w:t>提供1辆的得1</w:t>
            </w:r>
            <w:r>
              <w:rPr>
                <w:rFonts w:cs="宋体" w:asciiTheme="majorEastAsia" w:hAnsiTheme="majorEastAsia" w:eastAsiaTheme="majorEastAsia"/>
                <w:color w:val="000000" w:themeColor="text1"/>
                <w:lang w:eastAsia="zh-CN"/>
                <w14:textFill>
                  <w14:solidFill>
                    <w14:schemeClr w14:val="tx1"/>
                  </w14:solidFill>
                </w14:textFill>
              </w:rPr>
              <w:t>.5</w:t>
            </w:r>
            <w:r>
              <w:rPr>
                <w:rFonts w:cs="宋体" w:asciiTheme="majorEastAsia" w:hAnsiTheme="majorEastAsia" w:eastAsiaTheme="majorEastAsia"/>
                <w:color w:val="000000" w:themeColor="text1"/>
                <w14:textFill>
                  <w14:solidFill>
                    <w14:schemeClr w14:val="tx1"/>
                  </w14:solidFill>
                </w14:textFill>
              </w:rPr>
              <w:t>分；满分3分。 注：①车辆为自有的，提供车辆照片(需体现车牌号)、车辆行驶证、车辆购买发票（关键信息与车辆行驶证上信息一致，发票购买方名称须与</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一致，且须提供在国家税务总局增值税发票查验平台上对该发票查验结果的截图）；②车辆为租赁的，提供车辆照片(需体现车牌号)、租赁合同及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前六个月内任意一个月（不含</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当月）租赁费用发票（发票方名称须与</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一致，且须提供在国家税务总局增值税发票查验平台上对该发票查验结果的截图。投标时租赁合同仍处于有效期内）。未提供或提供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全本项不得分。【评分项1</w:t>
            </w:r>
            <w:r>
              <w:rPr>
                <w:rFonts w:cs="宋体" w:asciiTheme="majorEastAsia" w:hAnsiTheme="majorEastAsia" w:eastAsiaTheme="majorEastAsia"/>
                <w:color w:val="000000" w:themeColor="text1"/>
                <w:lang w:eastAsia="zh-CN"/>
                <w14:textFill>
                  <w14:solidFill>
                    <w14:schemeClr w14:val="tx1"/>
                  </w14:solidFill>
                </w14:textFill>
              </w:rPr>
              <w:t>6</w:t>
            </w:r>
            <w:r>
              <w:rPr>
                <w:rFonts w:cs="宋体" w:asciiTheme="majorEastAsia" w:hAnsiTheme="majorEastAsia" w:eastAsiaTheme="majorEastAsia"/>
                <w:color w:val="000000" w:themeColor="text1"/>
                <w14:textFill>
                  <w14:solidFill>
                    <w14:schemeClr w14:val="tx1"/>
                  </w14:solidFill>
                </w14:textFill>
              </w:rPr>
              <w:t>、1</w:t>
            </w:r>
            <w:r>
              <w:rPr>
                <w:rFonts w:cs="宋体" w:asciiTheme="majorEastAsia" w:hAnsiTheme="majorEastAsia" w:eastAsiaTheme="majorEastAsia"/>
                <w:color w:val="000000" w:themeColor="text1"/>
                <w:lang w:eastAsia="zh-CN"/>
                <w14:textFill>
                  <w14:solidFill>
                    <w14:schemeClr w14:val="tx1"/>
                  </w14:solidFill>
                </w14:textFill>
              </w:rPr>
              <w:t>7</w:t>
            </w:r>
            <w:r>
              <w:rPr>
                <w:rFonts w:cs="宋体" w:asciiTheme="majorEastAsia" w:hAnsiTheme="majorEastAsia" w:eastAsiaTheme="majorEastAsia"/>
                <w:color w:val="000000" w:themeColor="text1"/>
                <w14:textFill>
                  <w14:solidFill>
                    <w14:schemeClr w14:val="tx1"/>
                  </w14:solidFill>
                </w14:textFill>
              </w:rPr>
              <w:t>为同一车辆的不重复得分。】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3.00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w:t>
            </w:r>
            <w:r>
              <w:rPr>
                <w:rFonts w:cs="宋体" w:asciiTheme="majorEastAsia" w:hAnsiTheme="majorEastAsia" w:eastAsiaTheme="majorEastAsia"/>
                <w:color w:val="000000" w:themeColor="text1"/>
                <w:lang w:eastAsia="zh-CN"/>
                <w14:textFill>
                  <w14:solidFill>
                    <w14:schemeClr w14:val="tx1"/>
                  </w14:solidFill>
                </w14:textFill>
              </w:rPr>
              <w:t>8</w:t>
            </w:r>
            <w:r>
              <w:rPr>
                <w:rFonts w:cs="宋体" w:asciiTheme="majorEastAsia" w:hAnsiTheme="majorEastAsia" w:eastAsiaTheme="majorEastAsia"/>
                <w:color w:val="000000" w:themeColor="text1"/>
                <w14:textFill>
                  <w14:solidFill>
                    <w14:schemeClr w14:val="tx1"/>
                  </w14:solidFill>
                </w14:textFill>
              </w:rPr>
              <w:t>、检测设备</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能为本项目配备食品检验检疫设备情况进行评分：</w:t>
            </w:r>
            <w:r>
              <w:rPr>
                <w:rFonts w:cs="宋体" w:asciiTheme="majorEastAsia" w:hAnsiTheme="majorEastAsia" w:eastAsiaTheme="majorEastAsia"/>
                <w:color w:val="000000" w:themeColor="text1"/>
                <w:lang w:eastAsia="zh-CN"/>
                <w14:textFill>
                  <w14:solidFill>
                    <w14:schemeClr w14:val="tx1"/>
                  </w14:solidFill>
                </w14:textFill>
              </w:rPr>
              <w:t>能够检测①</w:t>
            </w:r>
            <w:r>
              <w:rPr>
                <w:rFonts w:cs="宋体" w:asciiTheme="majorEastAsia" w:hAnsiTheme="majorEastAsia" w:eastAsiaTheme="majorEastAsia"/>
                <w:color w:val="000000" w:themeColor="text1"/>
                <w14:textFill>
                  <w14:solidFill>
                    <w14:schemeClr w14:val="tx1"/>
                  </w14:solidFill>
                </w14:textFill>
              </w:rPr>
              <w:t>微生物</w:t>
            </w:r>
            <w:r>
              <w:rPr>
                <w:rFonts w:cs="宋体" w:asciiTheme="majorEastAsia" w:hAnsiTheme="majorEastAsia" w:eastAsiaTheme="majorEastAsia"/>
                <w:color w:val="000000" w:themeColor="text1"/>
                <w:lang w:eastAsia="zh-CN"/>
                <w14:textFill>
                  <w14:solidFill>
                    <w14:schemeClr w14:val="tx1"/>
                  </w14:solidFill>
                </w14:textFill>
              </w:rPr>
              <w:t>/真菌；②</w:t>
            </w:r>
            <w:r>
              <w:rPr>
                <w:rFonts w:cs="宋体" w:asciiTheme="majorEastAsia" w:hAnsiTheme="majorEastAsia" w:eastAsiaTheme="majorEastAsia"/>
                <w:color w:val="000000" w:themeColor="text1"/>
                <w14:textFill>
                  <w14:solidFill>
                    <w14:schemeClr w14:val="tx1"/>
                  </w14:solidFill>
                </w14:textFill>
              </w:rPr>
              <w:t>食品重金属</w:t>
            </w:r>
            <w:r>
              <w:rPr>
                <w:rFonts w:cs="宋体" w:asciiTheme="majorEastAsia" w:hAnsiTheme="majorEastAsia" w:eastAsiaTheme="majorEastAsia"/>
                <w:color w:val="000000" w:themeColor="text1"/>
                <w:lang w:eastAsia="zh-CN"/>
                <w14:textFill>
                  <w14:solidFill>
                    <w14:schemeClr w14:val="tx1"/>
                  </w14:solidFill>
                </w14:textFill>
              </w:rPr>
              <w:t>；③农药/兽药残留；</w:t>
            </w:r>
            <w:r>
              <w:rPr>
                <w:rFonts w:cs="宋体" w:asciiTheme="majorEastAsia" w:hAnsiTheme="majorEastAsia" w:eastAsiaTheme="majorEastAsia"/>
                <w:color w:val="000000" w:themeColor="text1"/>
                <w14:textFill>
                  <w14:solidFill>
                    <w14:schemeClr w14:val="tx1"/>
                  </w14:solidFill>
                </w14:textFill>
              </w:rPr>
              <w:t>④</w:t>
            </w:r>
            <w:r>
              <w:rPr>
                <w:rFonts w:cs="宋体" w:asciiTheme="majorEastAsia" w:hAnsiTheme="majorEastAsia" w:eastAsiaTheme="majorEastAsia"/>
                <w:color w:val="000000" w:themeColor="text1"/>
                <w:lang w:eastAsia="zh-CN"/>
                <w14:textFill>
                  <w14:solidFill>
                    <w14:schemeClr w14:val="tx1"/>
                  </w14:solidFill>
                </w14:textFill>
              </w:rPr>
              <w:t>非法添加物(剂)；</w:t>
            </w:r>
            <w:r>
              <w:rPr>
                <w:rFonts w:cs="宋体" w:asciiTheme="majorEastAsia" w:hAnsiTheme="majorEastAsia" w:eastAsiaTheme="majorEastAsia"/>
                <w:color w:val="000000" w:themeColor="text1"/>
                <w14:textFill>
                  <w14:solidFill>
                    <w14:schemeClr w14:val="tx1"/>
                  </w14:solidFill>
                </w14:textFill>
              </w:rPr>
              <w:t>⑤</w:t>
            </w:r>
            <w:r>
              <w:rPr>
                <w:rFonts w:cs="宋体" w:asciiTheme="majorEastAsia" w:hAnsiTheme="majorEastAsia" w:eastAsiaTheme="majorEastAsia"/>
                <w:color w:val="000000" w:themeColor="text1"/>
                <w:lang w:eastAsia="zh-CN"/>
                <w14:textFill>
                  <w14:solidFill>
                    <w14:schemeClr w14:val="tx1"/>
                  </w14:solidFill>
                </w14:textFill>
              </w:rPr>
              <w:t>营养成分；</w:t>
            </w:r>
            <w:r>
              <w:rPr>
                <w:rFonts w:hint="default" w:cs="宋体" w:asciiTheme="majorEastAsia" w:hAnsiTheme="majorEastAsia" w:eastAsiaTheme="majorEastAsia"/>
                <w:color w:val="000000" w:themeColor="text1"/>
                <w:lang w:eastAsia="zh-CN"/>
                <w14:textFill>
                  <w14:solidFill>
                    <w14:schemeClr w14:val="tx1"/>
                  </w14:solidFill>
                </w14:textFill>
              </w:rPr>
              <w:fldChar w:fldCharType="begin"/>
            </w:r>
            <w:r>
              <w:rPr>
                <w:rFonts w:hint="default" w:cs="宋体" w:asciiTheme="majorEastAsia" w:hAnsiTheme="majorEastAsia" w:eastAsiaTheme="majorEastAsia"/>
                <w:color w:val="000000" w:themeColor="text1"/>
                <w:lang w:eastAsia="zh-CN"/>
                <w14:textFill>
                  <w14:solidFill>
                    <w14:schemeClr w14:val="tx1"/>
                  </w14:solidFill>
                </w14:textFill>
              </w:rPr>
              <w:instrText xml:space="preserve"> </w:instrText>
            </w:r>
            <w:r>
              <w:rPr>
                <w:rFonts w:cs="宋体" w:asciiTheme="majorEastAsia" w:hAnsiTheme="majorEastAsia" w:eastAsiaTheme="majorEastAsia"/>
                <w:color w:val="000000" w:themeColor="text1"/>
                <w:lang w:eastAsia="zh-CN"/>
                <w14:textFill>
                  <w14:solidFill>
                    <w14:schemeClr w14:val="tx1"/>
                  </w14:solidFill>
                </w14:textFill>
              </w:rPr>
              <w:instrText xml:space="preserve">= 6 \* GB3</w:instrText>
            </w:r>
            <w:r>
              <w:rPr>
                <w:rFonts w:hint="default" w:cs="宋体" w:asciiTheme="majorEastAsia" w:hAnsiTheme="majorEastAsia" w:eastAsiaTheme="majorEastAsia"/>
                <w:color w:val="000000" w:themeColor="text1"/>
                <w:lang w:eastAsia="zh-CN"/>
                <w14:textFill>
                  <w14:solidFill>
                    <w14:schemeClr w14:val="tx1"/>
                  </w14:solidFill>
                </w14:textFill>
              </w:rPr>
              <w:instrText xml:space="preserve"> </w:instrText>
            </w:r>
            <w:r>
              <w:rPr>
                <w:rFonts w:hint="default" w:cs="宋体" w:asciiTheme="majorEastAsia" w:hAnsiTheme="majorEastAsia" w:eastAsiaTheme="majorEastAsia"/>
                <w:color w:val="000000" w:themeColor="text1"/>
                <w:lang w:eastAsia="zh-CN"/>
                <w14:textFill>
                  <w14:solidFill>
                    <w14:schemeClr w14:val="tx1"/>
                  </w14:solidFill>
                </w14:textFill>
              </w:rPr>
              <w:fldChar w:fldCharType="separate"/>
            </w:r>
            <w:r>
              <w:rPr>
                <w:rFonts w:cs="宋体" w:asciiTheme="majorEastAsia" w:hAnsiTheme="majorEastAsia" w:eastAsiaTheme="majorEastAsia"/>
                <w:color w:val="000000" w:themeColor="text1"/>
                <w:lang w:eastAsia="zh-CN"/>
                <w14:textFill>
                  <w14:solidFill>
                    <w14:schemeClr w14:val="tx1"/>
                  </w14:solidFill>
                </w14:textFill>
              </w:rPr>
              <w:t>⑥</w:t>
            </w:r>
            <w:r>
              <w:rPr>
                <w:rFonts w:hint="default" w:cs="宋体" w:asciiTheme="majorEastAsia" w:hAnsiTheme="majorEastAsia" w:eastAsiaTheme="majorEastAsia"/>
                <w:color w:val="000000" w:themeColor="text1"/>
                <w:lang w:eastAsia="zh-CN"/>
                <w14:textFill>
                  <w14:solidFill>
                    <w14:schemeClr w14:val="tx1"/>
                  </w14:solidFill>
                </w14:textFill>
              </w:rPr>
              <w:fldChar w:fldCharType="end"/>
            </w:r>
            <w:r>
              <w:rPr>
                <w:rFonts w:cs="宋体" w:asciiTheme="majorEastAsia" w:hAnsiTheme="majorEastAsia" w:eastAsiaTheme="majorEastAsia"/>
                <w:color w:val="000000" w:themeColor="text1"/>
                <w14:textFill>
                  <w14:solidFill>
                    <w14:schemeClr w14:val="tx1"/>
                  </w14:solidFill>
                </w14:textFill>
              </w:rPr>
              <w:t>食品添加剂</w:t>
            </w:r>
            <w:r>
              <w:rPr>
                <w:rFonts w:cs="宋体" w:asciiTheme="majorEastAsia" w:hAnsiTheme="majorEastAsia" w:eastAsiaTheme="majorEastAsia"/>
                <w:color w:val="000000" w:themeColor="text1"/>
                <w:lang w:eastAsia="zh-CN"/>
                <w14:textFill>
                  <w14:solidFill>
                    <w14:schemeClr w14:val="tx1"/>
                  </w14:solidFill>
                </w14:textFill>
              </w:rPr>
              <w:t>的设备</w:t>
            </w:r>
            <w:r>
              <w:rPr>
                <w:rFonts w:cs="宋体" w:asciiTheme="majorEastAsia" w:hAnsiTheme="majorEastAsia" w:eastAsiaTheme="majorEastAsia"/>
                <w:color w:val="000000" w:themeColor="text1"/>
                <w14:textFill>
                  <w14:solidFill>
                    <w14:schemeClr w14:val="tx1"/>
                  </w14:solidFill>
                </w14:textFill>
              </w:rPr>
              <w:t>，</w:t>
            </w:r>
            <w:r>
              <w:rPr>
                <w:rFonts w:cs="宋体" w:asciiTheme="majorEastAsia" w:hAnsiTheme="majorEastAsia" w:eastAsiaTheme="majorEastAsia"/>
                <w:color w:val="000000" w:themeColor="text1"/>
                <w:lang w:eastAsia="zh-CN"/>
                <w14:textFill>
                  <w14:solidFill>
                    <w14:schemeClr w14:val="tx1"/>
                  </w14:solidFill>
                </w14:textFill>
              </w:rPr>
              <w:t>具有能够完成上述领域检测项目功能的仪器设备每提供1项</w:t>
            </w:r>
            <w:r>
              <w:rPr>
                <w:rFonts w:cs="宋体" w:asciiTheme="majorEastAsia" w:hAnsiTheme="majorEastAsia" w:eastAsiaTheme="majorEastAsia"/>
                <w:color w:val="000000" w:themeColor="text1"/>
                <w14:textFill>
                  <w14:solidFill>
                    <w14:schemeClr w14:val="tx1"/>
                  </w14:solidFill>
                </w14:textFill>
              </w:rPr>
              <w:t>得0.</w:t>
            </w:r>
            <w:r>
              <w:rPr>
                <w:rFonts w:cs="宋体" w:asciiTheme="majorEastAsia" w:hAnsiTheme="majorEastAsia" w:eastAsiaTheme="majorEastAsia"/>
                <w:color w:val="000000" w:themeColor="text1"/>
                <w:lang w:eastAsia="zh-CN"/>
                <w14:textFill>
                  <w14:solidFill>
                    <w14:schemeClr w14:val="tx1"/>
                  </w14:solidFill>
                </w14:textFill>
              </w:rPr>
              <w:t>5</w:t>
            </w:r>
            <w:r>
              <w:rPr>
                <w:rFonts w:cs="宋体" w:asciiTheme="majorEastAsia" w:hAnsiTheme="majorEastAsia" w:eastAsiaTheme="majorEastAsia"/>
                <w:color w:val="000000" w:themeColor="text1"/>
                <w14:textFill>
                  <w14:solidFill>
                    <w14:schemeClr w14:val="tx1"/>
                  </w14:solidFill>
                </w14:textFill>
              </w:rPr>
              <w:t>分，满分</w:t>
            </w:r>
            <w:r>
              <w:rPr>
                <w:rFonts w:cs="宋体" w:asciiTheme="majorEastAsia" w:hAnsiTheme="majorEastAsia" w:eastAsiaTheme="majorEastAsia"/>
                <w:color w:val="000000" w:themeColor="text1"/>
                <w:lang w:eastAsia="zh-CN"/>
                <w14:textFill>
                  <w14:solidFill>
                    <w14:schemeClr w14:val="tx1"/>
                  </w14:solidFill>
                </w14:textFill>
              </w:rPr>
              <w:t>3</w:t>
            </w:r>
            <w:r>
              <w:rPr>
                <w:rFonts w:cs="宋体" w:asciiTheme="majorEastAsia" w:hAnsiTheme="majorEastAsia" w:eastAsiaTheme="majorEastAsia"/>
                <w:color w:val="000000" w:themeColor="text1"/>
                <w14:textFill>
                  <w14:solidFill>
                    <w14:schemeClr w14:val="tx1"/>
                  </w14:solidFill>
                </w14:textFill>
              </w:rPr>
              <w:t>分。 注：须同时提供①配套设施设备清单、设备实物照片、设备彩页或功能介绍，②自有设备须提供购置发票，租赁设备须提供租赁合同</w:t>
            </w:r>
            <w:r>
              <w:rPr>
                <w:rFonts w:cs="宋体" w:asciiTheme="majorEastAsia" w:hAnsiTheme="majorEastAsia" w:eastAsiaTheme="majorEastAsia"/>
                <w:color w:val="000000" w:themeColor="text1"/>
                <w:lang w:eastAsia="zh-CN"/>
                <w14:textFill>
                  <w14:solidFill>
                    <w14:schemeClr w14:val="tx1"/>
                  </w14:solidFill>
                </w14:textFill>
              </w:rPr>
              <w:t>(租赁期需涵盖本项目执行期)</w:t>
            </w:r>
            <w:r>
              <w:rPr>
                <w:rFonts w:cs="宋体" w:asciiTheme="majorEastAsia" w:hAnsiTheme="majorEastAsia" w:eastAsiaTheme="majorEastAsia"/>
                <w:color w:val="000000" w:themeColor="text1"/>
                <w14:textFill>
                  <w14:solidFill>
                    <w14:schemeClr w14:val="tx1"/>
                  </w14:solidFill>
                </w14:textFill>
              </w:rPr>
              <w:t>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前六个月内任意一个月（不含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当月）租金转账凭证和租金发票。未提供或提供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3</w:t>
            </w:r>
            <w:r>
              <w:rPr>
                <w:rFonts w:cs="宋体" w:asciiTheme="majorEastAsia" w:hAnsiTheme="majorEastAsia" w:eastAsiaTheme="majorEastAsia"/>
                <w:color w:val="000000" w:themeColor="text1"/>
                <w14:textFill>
                  <w14:solidFill>
                    <w14:schemeClr w14:val="tx1"/>
                  </w14:solidFill>
                </w14:textFill>
              </w:rPr>
              <w:t>.00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w:t>
            </w:r>
            <w:r>
              <w:rPr>
                <w:rFonts w:cs="宋体" w:asciiTheme="majorEastAsia" w:hAnsiTheme="majorEastAsia" w:eastAsiaTheme="majorEastAsia"/>
                <w:color w:val="000000" w:themeColor="text1"/>
                <w:lang w:eastAsia="zh-CN"/>
                <w14:textFill>
                  <w14:solidFill>
                    <w14:schemeClr w14:val="tx1"/>
                  </w14:solidFill>
                </w14:textFill>
              </w:rPr>
              <w:t>9</w:t>
            </w:r>
            <w:r>
              <w:rPr>
                <w:rFonts w:cs="宋体" w:asciiTheme="majorEastAsia" w:hAnsiTheme="majorEastAsia" w:eastAsiaTheme="majorEastAsia"/>
                <w:color w:val="000000" w:themeColor="text1"/>
                <w14:textFill>
                  <w14:solidFill>
                    <w14:schemeClr w14:val="tx1"/>
                  </w14:solidFill>
                </w14:textFill>
              </w:rPr>
              <w:t>、检测报告</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提供的</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前十二个月内（不含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当月）以</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名义送检的涵盖大米类、果蔬类、副食品类的检测报告情况进行打分：每提供上述一种品类检测报告得1分，满分3分。 注：须提供第三方检测机构出具的带有CMA标识的检测结果为“合格”的检测报告复印件, 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shd w:val="clear" w:color="auto" w:fill="auto"/>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3.00</w:t>
            </w:r>
          </w:p>
        </w:tc>
        <w:tc>
          <w:tcPr>
            <w:tcW w:w="1267" w:type="dxa"/>
            <w:shd w:val="clear" w:color="auto" w:fill="auto"/>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20</w:t>
            </w:r>
            <w:r>
              <w:rPr>
                <w:rFonts w:cs="宋体" w:asciiTheme="majorEastAsia" w:hAnsiTheme="majorEastAsia" w:eastAsiaTheme="majorEastAsia"/>
                <w:color w:val="000000" w:themeColor="text1"/>
                <w14:textFill>
                  <w14:solidFill>
                    <w14:schemeClr w14:val="tx1"/>
                  </w14:solidFill>
                </w14:textFill>
              </w:rPr>
              <w:t>、检验人员</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为本项目拟配备的具有食品检验相关技能证书的专业检验技术服务人员的得1</w:t>
            </w:r>
            <w:r>
              <w:rPr>
                <w:rFonts w:cs="宋体" w:asciiTheme="majorEastAsia" w:hAnsiTheme="majorEastAsia" w:eastAsiaTheme="majorEastAsia"/>
                <w:color w:val="000000" w:themeColor="text1"/>
                <w:lang w:eastAsia="zh-CN"/>
                <w14:textFill>
                  <w14:solidFill>
                    <w14:schemeClr w14:val="tx1"/>
                  </w14:solidFill>
                </w14:textFill>
              </w:rPr>
              <w:t>.5</w:t>
            </w:r>
            <w:r>
              <w:rPr>
                <w:rFonts w:cs="宋体" w:asciiTheme="majorEastAsia" w:hAnsiTheme="majorEastAsia" w:eastAsiaTheme="majorEastAsia"/>
                <w:color w:val="000000" w:themeColor="text1"/>
                <w14:textFill>
                  <w14:solidFill>
                    <w14:schemeClr w14:val="tx1"/>
                  </w14:solidFill>
                </w14:textFill>
              </w:rPr>
              <w:t>分。 注：须同时提供有效的人员证书、身份证正反面复印件及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前六个月内任意一个月（不含</w:t>
            </w:r>
            <w:r>
              <w:rPr>
                <w:rFonts w:ascii="宋体" w:hAnsi="宋体" w:cs="宋体"/>
                <w:color w:val="000000" w:themeColor="text1"/>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为上述人员缴纳社会保险的证明材料（社保证明材料须由社保中心出具或网上缴纳后打印的具电子章），未提供或提供</w:t>
            </w:r>
            <w:r>
              <w:rPr>
                <w:rFonts w:cs="宋体" w:asciiTheme="majorEastAsia" w:hAnsiTheme="majorEastAsia" w:eastAsiaTheme="majorEastAsia"/>
                <w:color w:val="000000" w:themeColor="text1"/>
                <w:lang w:eastAsia="zh-CN"/>
                <w14:textFill>
                  <w14:solidFill>
                    <w14:schemeClr w14:val="tx1"/>
                  </w14:solidFill>
                </w14:textFill>
              </w:rPr>
              <w:t>不齐</w:t>
            </w:r>
            <w:r>
              <w:rPr>
                <w:rFonts w:cs="宋体" w:asciiTheme="majorEastAsia" w:hAnsiTheme="majorEastAsia" w:eastAsiaTheme="majorEastAsia"/>
                <w:color w:val="000000" w:themeColor="text1"/>
                <w14:textFill>
                  <w14:solidFill>
                    <w14:schemeClr w14:val="tx1"/>
                  </w14:solidFill>
                </w14:textFill>
              </w:rPr>
              <w:t>全本项不得分。</w:t>
            </w:r>
          </w:p>
        </w:tc>
        <w:tc>
          <w:tcPr>
            <w:tcW w:w="1134" w:type="dxa"/>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21.项目负责人或食安总监（技术项）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供应商为本项目配备的食品安全管理人员具备</w:t>
            </w:r>
            <w:r>
              <w:rPr>
                <w:rFonts w:cs="宋体" w:asciiTheme="majorEastAsia" w:hAnsiTheme="majorEastAsia" w:eastAsiaTheme="majorEastAsia"/>
                <w:color w:val="000000" w:themeColor="text1"/>
                <w:lang w:eastAsia="zh-CN"/>
                <w14:textFill>
                  <w14:solidFill>
                    <w14:schemeClr w14:val="tx1"/>
                  </w14:solidFill>
                </w14:textFill>
              </w:rPr>
              <w:t>专科</w:t>
            </w:r>
            <w:r>
              <w:rPr>
                <w:rFonts w:cs="宋体" w:asciiTheme="majorEastAsia" w:hAnsiTheme="majorEastAsia" w:eastAsiaTheme="majorEastAsia"/>
                <w:color w:val="000000" w:themeColor="text1"/>
                <w14:textFill>
                  <w14:solidFill>
                    <w14:schemeClr w14:val="tx1"/>
                  </w14:solidFill>
                </w14:textFill>
              </w:rPr>
              <w:t>及以上学历的得</w:t>
            </w:r>
            <w:r>
              <w:rPr>
                <w:rFonts w:cs="宋体" w:asciiTheme="majorEastAsia" w:hAnsiTheme="majorEastAsia" w:eastAsiaTheme="majorEastAsia"/>
                <w:color w:val="000000" w:themeColor="text1"/>
                <w:lang w:eastAsia="zh-CN"/>
                <w14:textFill>
                  <w14:solidFill>
                    <w14:schemeClr w14:val="tx1"/>
                  </w14:solidFill>
                </w14:textFill>
              </w:rPr>
              <w:t>1.5分</w:t>
            </w:r>
            <w:r>
              <w:rPr>
                <w:rFonts w:cs="宋体" w:asciiTheme="majorEastAsia" w:hAnsiTheme="majorEastAsia" w:eastAsiaTheme="majorEastAsia"/>
                <w:color w:val="000000" w:themeColor="text1"/>
                <w14:textFill>
                  <w14:solidFill>
                    <w14:schemeClr w14:val="tx1"/>
                  </w14:solidFill>
                </w14:textFill>
              </w:rPr>
              <w:t>。提供该食品安全管理人员身份证</w:t>
            </w:r>
            <w:r>
              <w:rPr>
                <w:rFonts w:cs="宋体" w:asciiTheme="majorEastAsia" w:hAnsiTheme="majorEastAsia" w:eastAsiaTheme="majorEastAsia"/>
                <w:color w:val="000000" w:themeColor="text1"/>
                <w:lang w:eastAsia="zh-CN"/>
                <w14:textFill>
                  <w14:solidFill>
                    <w14:schemeClr w14:val="tx1"/>
                  </w14:solidFill>
                </w14:textFill>
              </w:rPr>
              <w:t>复印件、毕业证书复印件、学信网查询截图或认证报告</w:t>
            </w:r>
            <w:r>
              <w:rPr>
                <w:rFonts w:cs="宋体" w:asciiTheme="majorEastAsia" w:hAnsiTheme="majorEastAsia" w:eastAsiaTheme="majorEastAsia"/>
                <w:color w:val="000000" w:themeColor="text1"/>
                <w14:textFill>
                  <w14:solidFill>
                    <w14:schemeClr w14:val="tx1"/>
                  </w14:solidFill>
                </w14:textFill>
              </w:rPr>
              <w:t>以及</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w:t>
            </w:r>
            <w:r>
              <w:rPr>
                <w:rFonts w:cs="宋体" w:asciiTheme="majorEastAsia" w:hAnsiTheme="majorEastAsia" w:eastAsiaTheme="majorEastAsia"/>
                <w:color w:val="000000" w:themeColor="text1"/>
                <w:lang w:eastAsia="zh-CN"/>
                <w14:textFill>
                  <w14:solidFill>
                    <w14:schemeClr w14:val="tx1"/>
                  </w14:solidFill>
                </w14:textFill>
              </w:rPr>
              <w:t>六</w:t>
            </w:r>
            <w:r>
              <w:rPr>
                <w:rFonts w:cs="宋体" w:asciiTheme="majorEastAsia" w:hAnsiTheme="majorEastAsia" w:eastAsiaTheme="majorEastAsia"/>
                <w:color w:val="000000" w:themeColor="text1"/>
                <w14:textFill>
                  <w14:solidFill>
                    <w14:schemeClr w14:val="tx1"/>
                  </w14:solidFill>
                </w14:textFill>
              </w:rPr>
              <w:t>个月内（不含</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当月）任意一个月由供应商为其缴纳社保的证明材料，加盖供应商单位公章。</w:t>
            </w:r>
          </w:p>
        </w:tc>
        <w:tc>
          <w:tcPr>
            <w:tcW w:w="1134" w:type="dxa"/>
            <w:shd w:val="clear" w:color="auto" w:fill="auto"/>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1.50</w:t>
            </w:r>
          </w:p>
        </w:tc>
        <w:tc>
          <w:tcPr>
            <w:tcW w:w="1267" w:type="dxa"/>
            <w:shd w:val="clear" w:color="auto" w:fill="auto"/>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2</w:t>
            </w:r>
            <w:r>
              <w:rPr>
                <w:rFonts w:cs="宋体" w:asciiTheme="majorEastAsia" w:hAnsiTheme="majorEastAsia" w:eastAsiaTheme="majorEastAsia"/>
                <w:color w:val="000000" w:themeColor="text1"/>
                <w:lang w:eastAsia="zh-CN"/>
                <w14:textFill>
                  <w14:solidFill>
                    <w14:schemeClr w14:val="tx1"/>
                  </w14:solidFill>
                </w14:textFill>
              </w:rPr>
              <w:t>2</w:t>
            </w:r>
            <w:r>
              <w:rPr>
                <w:rFonts w:cs="宋体" w:asciiTheme="majorEastAsia" w:hAnsiTheme="majorEastAsia" w:eastAsiaTheme="majorEastAsia"/>
                <w:color w:val="000000" w:themeColor="text1"/>
                <w14:textFill>
                  <w14:solidFill>
                    <w14:schemeClr w14:val="tx1"/>
                  </w14:solidFill>
                </w14:textFill>
              </w:rPr>
              <w:t>、人员配置</w:t>
            </w:r>
            <w:r>
              <w:rPr>
                <w:rFonts w:cs="宋体" w:asciiTheme="majorEastAsia" w:hAnsiTheme="majorEastAsia" w:eastAsiaTheme="majorEastAsia"/>
                <w:color w:val="000000" w:themeColor="text1"/>
                <w:lang w:eastAsia="zh-CN"/>
                <w14:textFill>
                  <w14:solidFill>
                    <w14:schemeClr w14:val="tx1"/>
                  </w14:solidFill>
                </w14:textFill>
              </w:rPr>
              <w:t>（技术项）</w:t>
            </w:r>
          </w:p>
        </w:tc>
        <w:tc>
          <w:tcPr>
            <w:tcW w:w="5670" w:type="dxa"/>
          </w:tcPr>
          <w:p>
            <w:pPr>
              <w:pStyle w:val="22"/>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为满足突发情况时的人员调动，根据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针对本项目人员储备数量进行评分：除本项目配备的服务团队人员（至少</w:t>
            </w:r>
            <w:r>
              <w:rPr>
                <w:rFonts w:cs="宋体" w:asciiTheme="majorEastAsia" w:hAnsiTheme="majorEastAsia" w:eastAsiaTheme="majorEastAsia"/>
                <w:color w:val="000000" w:themeColor="text1"/>
                <w:lang w:eastAsia="zh-CN"/>
                <w14:textFill>
                  <w14:solidFill>
                    <w14:schemeClr w14:val="tx1"/>
                  </w14:solidFill>
                </w14:textFill>
              </w:rPr>
              <w:t>三</w:t>
            </w:r>
            <w:r>
              <w:rPr>
                <w:rFonts w:cs="宋体" w:asciiTheme="majorEastAsia" w:hAnsiTheme="majorEastAsia" w:eastAsiaTheme="majorEastAsia"/>
                <w:color w:val="000000" w:themeColor="text1"/>
                <w14:textFill>
                  <w14:solidFill>
                    <w14:schemeClr w14:val="tx1"/>
                  </w14:solidFill>
                </w14:textFill>
              </w:rPr>
              <w:t>名）外，人员储备数量≥</w:t>
            </w:r>
            <w:r>
              <w:rPr>
                <w:rFonts w:cs="宋体" w:asciiTheme="majorEastAsia" w:hAnsiTheme="majorEastAsia" w:eastAsiaTheme="majorEastAsia"/>
                <w:color w:val="000000" w:themeColor="text1"/>
                <w:lang w:eastAsia="zh-CN"/>
                <w14:textFill>
                  <w14:solidFill>
                    <w14:schemeClr w14:val="tx1"/>
                  </w14:solidFill>
                </w14:textFill>
              </w:rPr>
              <w:t>5</w:t>
            </w:r>
            <w:r>
              <w:rPr>
                <w:rFonts w:cs="宋体" w:asciiTheme="majorEastAsia" w:hAnsiTheme="majorEastAsia" w:eastAsiaTheme="majorEastAsia"/>
                <w:color w:val="000000" w:themeColor="text1"/>
                <w14:textFill>
                  <w14:solidFill>
                    <w14:schemeClr w14:val="tx1"/>
                  </w14:solidFill>
                </w14:textFill>
              </w:rPr>
              <w:t>人的得3分；</w:t>
            </w:r>
            <w:r>
              <w:rPr>
                <w:rFonts w:cs="宋体" w:asciiTheme="majorEastAsia" w:hAnsiTheme="majorEastAsia" w:eastAsiaTheme="majorEastAsia"/>
                <w:color w:val="000000" w:themeColor="text1"/>
                <w:lang w:eastAsia="zh-CN"/>
                <w14:textFill>
                  <w14:solidFill>
                    <w14:schemeClr w14:val="tx1"/>
                  </w14:solidFill>
                </w14:textFill>
              </w:rPr>
              <w:t>5</w:t>
            </w:r>
            <w:r>
              <w:rPr>
                <w:rFonts w:cs="宋体" w:asciiTheme="majorEastAsia" w:hAnsiTheme="majorEastAsia" w:eastAsiaTheme="majorEastAsia"/>
                <w:color w:val="000000" w:themeColor="text1"/>
                <w14:textFill>
                  <w14:solidFill>
                    <w14:schemeClr w14:val="tx1"/>
                  </w14:solidFill>
                </w14:textFill>
              </w:rPr>
              <w:t>人＞人员储备数量≥</w:t>
            </w:r>
            <w:r>
              <w:rPr>
                <w:rFonts w:cs="宋体" w:asciiTheme="majorEastAsia" w:hAnsiTheme="majorEastAsia" w:eastAsiaTheme="majorEastAsia"/>
                <w:color w:val="000000" w:themeColor="text1"/>
                <w:lang w:eastAsia="zh-CN"/>
                <w14:textFill>
                  <w14:solidFill>
                    <w14:schemeClr w14:val="tx1"/>
                  </w14:solidFill>
                </w14:textFill>
              </w:rPr>
              <w:t>3</w:t>
            </w:r>
            <w:r>
              <w:rPr>
                <w:rFonts w:cs="宋体" w:asciiTheme="majorEastAsia" w:hAnsiTheme="majorEastAsia" w:eastAsiaTheme="majorEastAsia"/>
                <w:color w:val="000000" w:themeColor="text1"/>
                <w14:textFill>
                  <w14:solidFill>
                    <w14:schemeClr w14:val="tx1"/>
                  </w14:solidFill>
                </w14:textFill>
              </w:rPr>
              <w:t>人的得2分，人员储备数量＜</w:t>
            </w:r>
            <w:r>
              <w:rPr>
                <w:rFonts w:cs="宋体" w:asciiTheme="majorEastAsia" w:hAnsiTheme="majorEastAsia" w:eastAsiaTheme="majorEastAsia"/>
                <w:color w:val="000000" w:themeColor="text1"/>
                <w:lang w:eastAsia="zh-CN"/>
                <w14:textFill>
                  <w14:solidFill>
                    <w14:schemeClr w14:val="tx1"/>
                  </w14:solidFill>
                </w14:textFill>
              </w:rPr>
              <w:t>3</w:t>
            </w:r>
            <w:r>
              <w:rPr>
                <w:rFonts w:cs="宋体" w:asciiTheme="majorEastAsia" w:hAnsiTheme="majorEastAsia" w:eastAsiaTheme="majorEastAsia"/>
                <w:color w:val="000000" w:themeColor="text1"/>
                <w14:textFill>
                  <w14:solidFill>
                    <w14:schemeClr w14:val="tx1"/>
                  </w14:solidFill>
                </w14:textFill>
              </w:rPr>
              <w:t>人的得1分。 注：</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须同时提供拟投入本项目储备人员清单列表（包含：姓名、联系方式、身份证号码、人员分工情况）、健康证复印件、身份证复印件等及</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为其缴纳的</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前六个月内任意一个月（不含</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当月）的社保证明材料；若</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为</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的当月成立的公司可提供依法缴纳社会保障资金承诺书（格式自拟）；同一人员兼职不同岗位的不重复得分</w:t>
            </w:r>
            <w:r>
              <w:rPr>
                <w:rFonts w:cs="宋体" w:asciiTheme="majorEastAsia" w:hAnsiTheme="majorEastAsia" w:eastAsiaTheme="majorEastAsia"/>
                <w:color w:val="000000" w:themeColor="text1"/>
                <w:lang w:eastAsia="zh-CN"/>
                <w14:textFill>
                  <w14:solidFill>
                    <w14:schemeClr w14:val="tx1"/>
                  </w14:solidFill>
                </w14:textFill>
              </w:rPr>
              <w:t>。</w:t>
            </w:r>
          </w:p>
        </w:tc>
        <w:tc>
          <w:tcPr>
            <w:tcW w:w="1134" w:type="dxa"/>
            <w:shd w:val="clear" w:color="auto" w:fill="auto"/>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3.00</w:t>
            </w:r>
          </w:p>
        </w:tc>
        <w:tc>
          <w:tcPr>
            <w:tcW w:w="1267" w:type="dxa"/>
            <w:shd w:val="clear" w:color="auto" w:fill="auto"/>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1、业绩</w:t>
            </w:r>
            <w:r>
              <w:rPr>
                <w:rFonts w:cs="宋体" w:asciiTheme="majorEastAsia" w:hAnsiTheme="majorEastAsia" w:eastAsiaTheme="majorEastAsia"/>
                <w:color w:val="000000" w:themeColor="text1"/>
                <w:lang w:eastAsia="zh-CN"/>
                <w14:textFill>
                  <w14:solidFill>
                    <w14:schemeClr w14:val="tx1"/>
                  </w14:solidFill>
                </w14:textFill>
              </w:rPr>
              <w:t>（商务项）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自2020年1月1日至</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止(日期以合同签订时间为准)，由</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履行完毕的</w:t>
            </w:r>
            <w:r>
              <w:rPr>
                <w:rFonts w:cs="宋体" w:asciiTheme="majorEastAsia" w:hAnsiTheme="majorEastAsia" w:eastAsiaTheme="majorEastAsia"/>
                <w:color w:val="000000" w:themeColor="text1"/>
                <w:lang w:eastAsia="zh-CN"/>
                <w14:textFill>
                  <w14:solidFill>
                    <w14:schemeClr w14:val="tx1"/>
                  </w14:solidFill>
                </w14:textFill>
              </w:rPr>
              <w:t>食材配送（含对食堂、餐饮企业等食材）</w:t>
            </w:r>
            <w:r>
              <w:rPr>
                <w:rFonts w:cs="宋体" w:asciiTheme="majorEastAsia" w:hAnsiTheme="majorEastAsia" w:eastAsiaTheme="majorEastAsia"/>
                <w:color w:val="000000" w:themeColor="text1"/>
                <w14:textFill>
                  <w14:solidFill>
                    <w14:schemeClr w14:val="tx1"/>
                  </w14:solidFill>
                </w14:textFill>
              </w:rPr>
              <w:t>情况进行评分，每提供一份业绩得1分，满分3分。 注：须同时提供①业绩项目的中标（成交）公告（提供相关网站的下载网页并注明网址）；②中标（成交）通知书复印件；③合同文本复印件；④能够证明该业绩项目已经</w:t>
            </w:r>
            <w:r>
              <w:rPr>
                <w:rFonts w:cs="宋体" w:asciiTheme="majorEastAsia" w:hAnsiTheme="majorEastAsia" w:eastAsiaTheme="majorEastAsia"/>
                <w:color w:val="000000" w:themeColor="text1"/>
                <w:lang w:eastAsia="zh-CN"/>
                <w14:textFill>
                  <w14:solidFill>
                    <w14:schemeClr w14:val="tx1"/>
                  </w14:solidFill>
                </w14:textFill>
              </w:rPr>
              <w:t>采购单位</w:t>
            </w:r>
            <w:r>
              <w:rPr>
                <w:rFonts w:cs="宋体" w:asciiTheme="majorEastAsia" w:hAnsiTheme="majorEastAsia" w:eastAsiaTheme="majorEastAsia"/>
                <w:color w:val="000000" w:themeColor="text1"/>
                <w14:textFill>
                  <w14:solidFill>
                    <w14:schemeClr w14:val="tx1"/>
                  </w14:solidFill>
                </w14:textFill>
              </w:rPr>
              <w:t>验收合格的相关证明文件复印件</w:t>
            </w:r>
            <w:r>
              <w:rPr>
                <w:rFonts w:cs="宋体" w:asciiTheme="majorEastAsia" w:hAnsiTheme="majorEastAsia" w:eastAsiaTheme="majorEastAsia"/>
                <w:color w:val="000000" w:themeColor="text1"/>
                <w:lang w:eastAsia="zh-CN"/>
                <w14:textFill>
                  <w14:solidFill>
                    <w14:schemeClr w14:val="tx1"/>
                  </w14:solidFill>
                </w14:textFill>
              </w:rPr>
              <w:t>（须提供验收证明、</w:t>
            </w:r>
            <w:r>
              <w:rPr>
                <w:rFonts w:cs="宋体" w:asciiTheme="majorEastAsia" w:hAnsiTheme="majorEastAsia" w:eastAsiaTheme="majorEastAsia"/>
                <w:color w:val="000000" w:themeColor="text1"/>
                <w:lang w:eastAsia="zh-CN" w:bidi="ar"/>
                <w14:textFill>
                  <w14:solidFill>
                    <w14:schemeClr w14:val="tx1"/>
                  </w14:solidFill>
                </w14:textFill>
              </w:rPr>
              <w:t>服务期内任意三次供货</w:t>
            </w:r>
            <w:r>
              <w:rPr>
                <w:rFonts w:cs="宋体" w:asciiTheme="majorEastAsia" w:hAnsiTheme="majorEastAsia" w:eastAsiaTheme="majorEastAsia"/>
                <w:color w:val="000000" w:themeColor="text1"/>
                <w:lang w:bidi="ar"/>
                <w14:textFill>
                  <w14:solidFill>
                    <w14:schemeClr w14:val="tx1"/>
                  </w14:solidFill>
                </w14:textFill>
              </w:rPr>
              <w:t>签收单</w:t>
            </w:r>
            <w:r>
              <w:rPr>
                <w:rFonts w:cs="宋体" w:asciiTheme="majorEastAsia" w:hAnsiTheme="majorEastAsia" w:eastAsiaTheme="majorEastAsia"/>
                <w:color w:val="000000" w:themeColor="text1"/>
                <w:lang w:eastAsia="zh-CN"/>
                <w14:textFill>
                  <w14:solidFill>
                    <w14:schemeClr w14:val="tx1"/>
                  </w14:solidFill>
                </w14:textFill>
              </w:rPr>
              <w:t>）</w:t>
            </w:r>
            <w:r>
              <w:rPr>
                <w:rFonts w:cs="宋体" w:asciiTheme="majorEastAsia" w:hAnsiTheme="majorEastAsia" w:eastAsiaTheme="majorEastAsia"/>
                <w:color w:val="000000" w:themeColor="text1"/>
                <w14:textFill>
                  <w14:solidFill>
                    <w14:schemeClr w14:val="tx1"/>
                  </w14:solidFill>
                </w14:textFill>
              </w:rPr>
              <w:t>；⑤未提供或提供不齐全的均不得分。作为本项“业绩”评分的项目不得参与其他评分项评审，否则不得分。</w:t>
            </w:r>
          </w:p>
        </w:tc>
        <w:tc>
          <w:tcPr>
            <w:tcW w:w="1134" w:type="dxa"/>
            <w:shd w:val="clear" w:color="auto" w:fill="auto"/>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3.00</w:t>
            </w:r>
          </w:p>
        </w:tc>
        <w:tc>
          <w:tcPr>
            <w:tcW w:w="1267" w:type="dxa"/>
            <w:shd w:val="clear" w:color="auto" w:fill="auto"/>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2、满意度评价</w:t>
            </w:r>
            <w:r>
              <w:rPr>
                <w:rFonts w:cs="宋体" w:asciiTheme="majorEastAsia" w:hAnsiTheme="majorEastAsia" w:eastAsiaTheme="majorEastAsia"/>
                <w:color w:val="000000" w:themeColor="text1"/>
                <w:lang w:eastAsia="zh-CN"/>
                <w14:textFill>
                  <w14:solidFill>
                    <w14:schemeClr w14:val="tx1"/>
                  </w14:solidFill>
                </w14:textFill>
              </w:rPr>
              <w:t>（商务项）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提供的2020年1月1日以来（日期以合同签订时间为准），由</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独立完成的</w:t>
            </w:r>
            <w:r>
              <w:rPr>
                <w:rFonts w:cs="宋体" w:asciiTheme="majorEastAsia" w:hAnsiTheme="majorEastAsia" w:eastAsiaTheme="majorEastAsia"/>
                <w:color w:val="000000" w:themeColor="text1"/>
                <w:lang w:eastAsia="zh-CN"/>
                <w14:textFill>
                  <w14:solidFill>
                    <w14:schemeClr w14:val="tx1"/>
                  </w14:solidFill>
                </w14:textFill>
              </w:rPr>
              <w:t>食材配送（含对食堂、餐饮企业等食材）的</w:t>
            </w:r>
            <w:r>
              <w:rPr>
                <w:rFonts w:cs="宋体" w:asciiTheme="majorEastAsia" w:hAnsiTheme="majorEastAsia" w:eastAsiaTheme="majorEastAsia"/>
                <w:color w:val="000000" w:themeColor="text1"/>
                <w14:textFill>
                  <w14:solidFill>
                    <w14:schemeClr w14:val="tx1"/>
                  </w14:solidFill>
                </w14:textFill>
              </w:rPr>
              <w:t>项目获得用户单位好评意见情况进行打分，每提供1份满意度评价（用户单位评价为优或满意或评价得分90分及以上）的得</w:t>
            </w:r>
            <w:r>
              <w:rPr>
                <w:rFonts w:cs="宋体" w:asciiTheme="majorEastAsia" w:hAnsiTheme="majorEastAsia" w:eastAsiaTheme="majorEastAsia"/>
                <w:color w:val="000000" w:themeColor="text1"/>
                <w:lang w:eastAsia="zh-CN"/>
                <w14:textFill>
                  <w14:solidFill>
                    <w14:schemeClr w14:val="tx1"/>
                  </w14:solidFill>
                </w14:textFill>
              </w:rPr>
              <w:t>1</w:t>
            </w:r>
            <w:r>
              <w:rPr>
                <w:rFonts w:cs="宋体" w:asciiTheme="majorEastAsia" w:hAnsiTheme="majorEastAsia" w:eastAsiaTheme="majorEastAsia"/>
                <w:color w:val="000000" w:themeColor="text1"/>
                <w14:textFill>
                  <w14:solidFill>
                    <w14:schemeClr w14:val="tx1"/>
                  </w14:solidFill>
                </w14:textFill>
              </w:rPr>
              <w:t>分，满分3分。注：须同时提供①合同文本复印件；②用户单位出具的满意度评价证明文件复印件；未提供或提供不齐全的均不得分。</w:t>
            </w:r>
          </w:p>
        </w:tc>
        <w:tc>
          <w:tcPr>
            <w:tcW w:w="1134"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3.00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3、售后服务方案</w:t>
            </w:r>
            <w:r>
              <w:rPr>
                <w:rFonts w:cs="宋体" w:asciiTheme="majorEastAsia" w:hAnsiTheme="majorEastAsia" w:eastAsiaTheme="majorEastAsia"/>
                <w:color w:val="000000" w:themeColor="text1"/>
                <w:lang w:eastAsia="zh-CN"/>
                <w14:textFill>
                  <w14:solidFill>
                    <w14:schemeClr w14:val="tx1"/>
                  </w14:solidFill>
                </w14:textFill>
              </w:rPr>
              <w:t>（商务项）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针对本项目提供的售后服务方案</w:t>
            </w:r>
            <w:r>
              <w:rPr>
                <w:rFonts w:cs="宋体" w:asciiTheme="majorEastAsia" w:hAnsiTheme="majorEastAsia" w:eastAsiaTheme="majorEastAsia"/>
                <w:color w:val="000000" w:themeColor="text1"/>
                <w:lang w:eastAsia="zh-CN"/>
                <w14:textFill>
                  <w14:solidFill>
                    <w14:schemeClr w14:val="tx1"/>
                  </w14:solidFill>
                </w14:textFill>
              </w:rPr>
              <w:t>【</w:t>
            </w:r>
            <w:r>
              <w:rPr>
                <w:rFonts w:cs="宋体" w:asciiTheme="majorEastAsia" w:hAnsiTheme="majorEastAsia" w:eastAsiaTheme="majorEastAsia"/>
                <w:color w:val="000000" w:themeColor="text1"/>
                <w14:textFill>
                  <w14:solidFill>
                    <w14:schemeClr w14:val="tx1"/>
                  </w14:solidFill>
                </w14:textFill>
              </w:rPr>
              <w:t>包括货物的运输、装卸、配送售后服务等安排计划、设置服务热线，专人服务，专人跟踪、服务需求响应时间、响应方式、临时补货程序，针对发生货物不合格、发生错送、漏送（含缺斤少两及数量不足等）</w:t>
            </w:r>
            <w:r>
              <w:rPr>
                <w:rFonts w:cs="宋体" w:asciiTheme="majorEastAsia" w:hAnsiTheme="majorEastAsia" w:eastAsiaTheme="majorEastAsia"/>
                <w:color w:val="000000" w:themeColor="text1"/>
                <w:lang w:eastAsia="zh-CN"/>
                <w14:textFill>
                  <w14:solidFill>
                    <w14:schemeClr w14:val="tx1"/>
                  </w14:solidFill>
                </w14:textFill>
              </w:rPr>
              <w:t>】</w:t>
            </w:r>
            <w:r>
              <w:rPr>
                <w:rFonts w:cs="宋体" w:asciiTheme="majorEastAsia" w:hAnsiTheme="majorEastAsia" w:eastAsiaTheme="majorEastAsia"/>
                <w:color w:val="000000" w:themeColor="text1"/>
                <w14:textFill>
                  <w14:solidFill>
                    <w14:schemeClr w14:val="tx1"/>
                  </w14:solidFill>
                </w14:textFill>
              </w:rPr>
              <w:t>，由评标委员会进行评分：提供的方案包含以上全部要点、内容与要点相符、内容详实、各要点内容之间关联性强，逻辑清晰，且按现有客观实际情况可以有效实施的得2.6分；提供的方案包含以上全部要点、内容与要点相符，但仅有纲要内容简略，未展开阐述的得2.3分；方案所包含的要点有缺漏的得2分；未提供或内容存在错误的不得分。</w:t>
            </w:r>
          </w:p>
        </w:tc>
        <w:tc>
          <w:tcPr>
            <w:tcW w:w="1134" w:type="dxa"/>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2.60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主</w:t>
            </w:r>
            <w:r>
              <w:rPr>
                <w:rFonts w:cs="宋体" w:asciiTheme="majorEastAsia" w:hAnsiTheme="majorEastAsia" w:eastAsiaTheme="majorEastAsia"/>
                <w:color w:val="000000" w:themeColor="text1"/>
                <w14:textFill>
                  <w14:solidFill>
                    <w14:schemeClr w14:val="tx1"/>
                  </w14:solidFill>
                </w14:textFill>
              </w:rPr>
              <w:t>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shd w:val="clear" w:color="auto" w:fill="auto"/>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4、食品安全险</w:t>
            </w:r>
            <w:r>
              <w:rPr>
                <w:rFonts w:cs="宋体" w:asciiTheme="majorEastAsia" w:hAnsiTheme="majorEastAsia" w:eastAsiaTheme="majorEastAsia"/>
                <w:color w:val="000000" w:themeColor="text1"/>
                <w:lang w:eastAsia="zh-CN"/>
                <w14:textFill>
                  <w14:solidFill>
                    <w14:schemeClr w14:val="tx1"/>
                  </w14:solidFill>
                </w14:textFill>
              </w:rPr>
              <w:t>（商务项）</w:t>
            </w:r>
          </w:p>
        </w:tc>
        <w:tc>
          <w:tcPr>
            <w:tcW w:w="5670" w:type="dxa"/>
            <w:shd w:val="clear" w:color="auto" w:fill="auto"/>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为保障食品安全问题，根据</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承诺为本项目购买食品安全责任险（须覆盖本项目合同期，允许一年一购）的情况进行评分，保额≥</w:t>
            </w:r>
            <w:r>
              <w:rPr>
                <w:rFonts w:cs="宋体" w:asciiTheme="majorEastAsia" w:hAnsiTheme="majorEastAsia" w:eastAsiaTheme="majorEastAsia"/>
                <w:color w:val="000000" w:themeColor="text1"/>
                <w:lang w:eastAsia="zh-CN"/>
                <w14:textFill>
                  <w14:solidFill>
                    <w14:schemeClr w14:val="tx1"/>
                  </w14:solidFill>
                </w14:textFill>
              </w:rPr>
              <w:t>15</w:t>
            </w:r>
            <w:r>
              <w:rPr>
                <w:rFonts w:cs="宋体" w:asciiTheme="majorEastAsia" w:hAnsiTheme="majorEastAsia" w:eastAsiaTheme="majorEastAsia"/>
                <w:color w:val="000000" w:themeColor="text1"/>
                <w14:textFill>
                  <w14:solidFill>
                    <w14:schemeClr w14:val="tx1"/>
                  </w14:solidFill>
                </w14:textFill>
              </w:rPr>
              <w:t>00万元的得3分，</w:t>
            </w:r>
            <w:r>
              <w:rPr>
                <w:rFonts w:cs="宋体" w:asciiTheme="majorEastAsia" w:hAnsiTheme="majorEastAsia" w:eastAsiaTheme="majorEastAsia"/>
                <w:color w:val="000000" w:themeColor="text1"/>
                <w:lang w:eastAsia="zh-CN"/>
                <w14:textFill>
                  <w14:solidFill>
                    <w14:schemeClr w14:val="tx1"/>
                  </w14:solidFill>
                </w14:textFill>
              </w:rPr>
              <w:t>15</w:t>
            </w:r>
            <w:r>
              <w:rPr>
                <w:rFonts w:cs="宋体" w:asciiTheme="majorEastAsia" w:hAnsiTheme="majorEastAsia" w:eastAsiaTheme="majorEastAsia"/>
                <w:color w:val="000000" w:themeColor="text1"/>
                <w14:textFill>
                  <w14:solidFill>
                    <w14:schemeClr w14:val="tx1"/>
                  </w14:solidFill>
                </w14:textFill>
              </w:rPr>
              <w:t>00万元＞保额≥1</w:t>
            </w:r>
            <w:r>
              <w:rPr>
                <w:rFonts w:cs="宋体" w:asciiTheme="majorEastAsia" w:hAnsiTheme="majorEastAsia" w:eastAsiaTheme="majorEastAsia"/>
                <w:color w:val="000000" w:themeColor="text1"/>
                <w:lang w:eastAsia="zh-CN"/>
                <w14:textFill>
                  <w14:solidFill>
                    <w14:schemeClr w14:val="tx1"/>
                  </w14:solidFill>
                </w14:textFill>
              </w:rPr>
              <w:t>0</w:t>
            </w:r>
            <w:r>
              <w:rPr>
                <w:rFonts w:cs="宋体" w:asciiTheme="majorEastAsia" w:hAnsiTheme="majorEastAsia" w:eastAsiaTheme="majorEastAsia"/>
                <w:color w:val="000000" w:themeColor="text1"/>
                <w14:textFill>
                  <w14:solidFill>
                    <w14:schemeClr w14:val="tx1"/>
                  </w14:solidFill>
                </w14:textFill>
              </w:rPr>
              <w:t>00万元的得2分，1</w:t>
            </w:r>
            <w:r>
              <w:rPr>
                <w:rFonts w:cs="宋体" w:asciiTheme="majorEastAsia" w:hAnsiTheme="majorEastAsia" w:eastAsiaTheme="majorEastAsia"/>
                <w:color w:val="000000" w:themeColor="text1"/>
                <w:lang w:eastAsia="zh-CN"/>
                <w14:textFill>
                  <w14:solidFill>
                    <w14:schemeClr w14:val="tx1"/>
                  </w14:solidFill>
                </w14:textFill>
              </w:rPr>
              <w:t>0</w:t>
            </w:r>
            <w:r>
              <w:rPr>
                <w:rFonts w:cs="宋体" w:asciiTheme="majorEastAsia" w:hAnsiTheme="majorEastAsia" w:eastAsiaTheme="majorEastAsia"/>
                <w:color w:val="000000" w:themeColor="text1"/>
                <w14:textFill>
                  <w14:solidFill>
                    <w14:schemeClr w14:val="tx1"/>
                  </w14:solidFill>
                </w14:textFill>
              </w:rPr>
              <w:t>00万元＞保额的得1分；</w:t>
            </w: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须提供具体购买保险额度承诺函（格式自拟），否则不得分。</w:t>
            </w:r>
          </w:p>
        </w:tc>
        <w:tc>
          <w:tcPr>
            <w:tcW w:w="1134" w:type="dxa"/>
            <w:shd w:val="clear" w:color="auto" w:fill="auto"/>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3.00</w:t>
            </w:r>
          </w:p>
        </w:tc>
        <w:tc>
          <w:tcPr>
            <w:tcW w:w="1267" w:type="dxa"/>
            <w:shd w:val="clear" w:color="auto" w:fill="auto"/>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5</w:t>
            </w:r>
            <w:r>
              <w:rPr>
                <w:rFonts w:cs="宋体" w:asciiTheme="majorEastAsia" w:hAnsiTheme="majorEastAsia" w:eastAsiaTheme="majorEastAsia"/>
                <w:color w:val="000000" w:themeColor="text1"/>
                <w14:textFill>
                  <w14:solidFill>
                    <w14:schemeClr w14:val="tx1"/>
                  </w14:solidFill>
                </w14:textFill>
              </w:rPr>
              <w:t>、追溯管理</w:t>
            </w:r>
            <w:r>
              <w:rPr>
                <w:rFonts w:cs="宋体" w:asciiTheme="majorEastAsia" w:hAnsiTheme="majorEastAsia" w:eastAsiaTheme="majorEastAsia"/>
                <w:color w:val="000000" w:themeColor="text1"/>
                <w:lang w:eastAsia="zh-CN"/>
                <w14:textFill>
                  <w14:solidFill>
                    <w14:schemeClr w14:val="tx1"/>
                  </w14:solidFill>
                </w14:textFill>
              </w:rPr>
              <w:t>（商务项）</w:t>
            </w:r>
          </w:p>
        </w:tc>
        <w:tc>
          <w:tcPr>
            <w:tcW w:w="5670" w:type="dxa"/>
          </w:tcPr>
          <w:p>
            <w:pPr>
              <w:pStyle w:val="22"/>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供应商</w:t>
            </w:r>
            <w:r>
              <w:rPr>
                <w:rFonts w:cs="宋体" w:asciiTheme="majorEastAsia" w:hAnsiTheme="majorEastAsia" w:eastAsiaTheme="majorEastAsia"/>
                <w:color w:val="000000" w:themeColor="text1"/>
                <w14:textFill>
                  <w14:solidFill>
                    <w14:schemeClr w14:val="tx1"/>
                  </w14:solidFill>
                </w14:textFill>
              </w:rPr>
              <w:t>按照市场监督管理部门规定的“一品一码”要求，做到食品采购信息可追溯，须按采购包品类①大米、②食用油、③蔬果类、④肉类及冻品、⑤水产类、⑥面粉及面食类、⑦蛋品、⑧干货、⑨</w:t>
            </w:r>
            <w:r>
              <w:rPr>
                <w:rFonts w:cs="宋体" w:asciiTheme="majorEastAsia" w:hAnsiTheme="majorEastAsia" w:eastAsiaTheme="majorEastAsia"/>
                <w:color w:val="000000" w:themeColor="text1"/>
                <w:lang w:eastAsia="zh-CN"/>
                <w14:textFill>
                  <w14:solidFill>
                    <w14:schemeClr w14:val="tx1"/>
                  </w14:solidFill>
                </w14:textFill>
              </w:rPr>
              <w:t>奶</w:t>
            </w:r>
            <w:r>
              <w:rPr>
                <w:rFonts w:cs="宋体" w:asciiTheme="majorEastAsia" w:hAnsiTheme="majorEastAsia" w:eastAsiaTheme="majorEastAsia"/>
                <w:color w:val="000000" w:themeColor="text1"/>
                <w14:textFill>
                  <w14:solidFill>
                    <w14:schemeClr w14:val="tx1"/>
                  </w14:solidFill>
                </w14:textFill>
              </w:rPr>
              <w:t>类提供</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前三个月内任意一个月（不含</w:t>
            </w:r>
            <w:r>
              <w:rPr>
                <w:rFonts w:cs="宋体" w:asciiTheme="majorEastAsia" w:hAnsiTheme="majorEastAsia" w:eastAsiaTheme="majorEastAsia"/>
                <w:color w:val="000000" w:themeColor="text1"/>
                <w:lang w:eastAsia="zh-CN"/>
                <w14:textFill>
                  <w14:solidFill>
                    <w14:schemeClr w14:val="tx1"/>
                  </w14:solidFill>
                </w14:textFill>
              </w:rPr>
              <w:t>递交响应文件截止时间</w:t>
            </w:r>
            <w:r>
              <w:rPr>
                <w:rFonts w:cs="宋体" w:asciiTheme="majorEastAsia" w:hAnsiTheme="majorEastAsia" w:eastAsiaTheme="majorEastAsia"/>
                <w:color w:val="000000" w:themeColor="text1"/>
                <w14:textFill>
                  <w14:solidFill>
                    <w14:schemeClr w14:val="tx1"/>
                  </w14:solidFill>
                </w14:textFill>
              </w:rPr>
              <w:t>当月）食品生产经营追溯管理系统录入信息或相关系统录入信息, 每提供一种品类得0.3分，满分2.7分。须提供相关网络信息截图及网站网址，未提供或提供不全或超出所含品类范围的不得分。</w:t>
            </w:r>
          </w:p>
        </w:tc>
        <w:tc>
          <w:tcPr>
            <w:tcW w:w="1134" w:type="dxa"/>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2.70</w:t>
            </w:r>
          </w:p>
        </w:tc>
        <w:tc>
          <w:tcPr>
            <w:tcW w:w="1267" w:type="dxa"/>
            <w:vAlign w:val="center"/>
          </w:tcPr>
          <w:p>
            <w:pPr>
              <w:pStyle w:val="22"/>
              <w:jc w:val="center"/>
              <w:rPr>
                <w:rFonts w:hint="default"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6、服务响应时间（商务项）</w:t>
            </w:r>
          </w:p>
        </w:tc>
        <w:tc>
          <w:tcPr>
            <w:tcW w:w="5670" w:type="dxa"/>
          </w:tcPr>
          <w:p>
            <w:pPr>
              <w:pStyle w:val="22"/>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根据供应商承诺的服务响应时间进行评分，供应商承诺遇到退货、换货、突发或临时任务的服务响应时间≤2小时的得2.7分；承诺2小时＜遇退货、换货、突发或临时任务的服务响应时间≤3小时的得1.7分，其他不得分；须提供承诺函（格式自拟）并加盖供应商公章，未提供承诺的不得分。</w:t>
            </w:r>
          </w:p>
        </w:tc>
        <w:tc>
          <w:tcPr>
            <w:tcW w:w="1134" w:type="dxa"/>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2.70</w:t>
            </w:r>
          </w:p>
        </w:tc>
        <w:tc>
          <w:tcPr>
            <w:tcW w:w="1267" w:type="dxa"/>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pStyle w:val="22"/>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7、相关承诺（商务项）</w:t>
            </w:r>
          </w:p>
        </w:tc>
        <w:tc>
          <w:tcPr>
            <w:tcW w:w="5670" w:type="dxa"/>
          </w:tcPr>
          <w:p>
            <w:pPr>
              <w:pStyle w:val="22"/>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供应商承诺2022年3月1日以来生产或供应食品(食材)行为未受到市场监督部门行政处罚（或处罚决定为免于处罚除外)，提供承诺的得2分。承诺函(格式自拟)，未提供或提供内容不符的本项不得分。</w:t>
            </w:r>
          </w:p>
        </w:tc>
        <w:tc>
          <w:tcPr>
            <w:tcW w:w="1134" w:type="dxa"/>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2.00</w:t>
            </w:r>
          </w:p>
        </w:tc>
        <w:tc>
          <w:tcPr>
            <w:tcW w:w="1267" w:type="dxa"/>
            <w:vAlign w:val="center"/>
          </w:tcPr>
          <w:p>
            <w:pPr>
              <w:pStyle w:val="22"/>
              <w:jc w:val="center"/>
              <w:rPr>
                <w:rFonts w:hint="default" w:cs="宋体" w:asciiTheme="majorEastAsia" w:hAnsiTheme="majorEastAsia" w:eastAsiaTheme="majorEastAsia"/>
                <w:color w:val="000000" w:themeColor="text1"/>
                <w:lang w:eastAsia="zh-CN"/>
                <w14:textFill>
                  <w14:solidFill>
                    <w14:schemeClr w14:val="tx1"/>
                  </w14:solidFill>
                </w14:textFill>
              </w:rPr>
            </w:pPr>
            <w:r>
              <w:rPr>
                <w:rFonts w:cs="宋体" w:asciiTheme="majorEastAsia" w:hAnsiTheme="majorEastAsia" w:eastAsiaTheme="majorEastAsia"/>
                <w:color w:val="000000" w:themeColor="text1"/>
                <w:lang w:eastAsia="zh-CN"/>
                <w14:textFill>
                  <w14:solidFill>
                    <w14:schemeClr w14:val="tx1"/>
                  </w14:solidFill>
                </w14:textFill>
              </w:rPr>
              <w:t>客观</w:t>
            </w:r>
          </w:p>
        </w:tc>
      </w:tr>
    </w:tbl>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七、废标</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本次政府采购活动中，出现下列情形之一的，予以废标：</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(一)对征集文件作实质响应的供应商不足 2 家的；</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(二)出现影响采购公正的违法、违规行为的；</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(三)因重大变故，采购任务取消的；</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废标后，征集人将在采购网上公告。对于评审过程中废标的征集项目，评审委员会应当对征集文件是否存在倾向性和歧视性、是否存在不合理条款进行论证，并出具书面论证意见。</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八、确认入围供应商名单及结果</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(一)评审委员会</w:t>
      </w:r>
      <w:r>
        <w:rPr>
          <w:rFonts w:ascii="宋体" w:hAnsi="宋体" w:eastAsia="宋体" w:cs="宋体"/>
          <w:color w:val="000000" w:themeColor="text1"/>
          <w:lang w:eastAsia="zh-CN"/>
          <w14:textFill>
            <w14:solidFill>
              <w14:schemeClr w14:val="tx1"/>
            </w14:solidFill>
          </w14:textFill>
        </w:rPr>
        <w:t>根据</w:t>
      </w:r>
      <w:r>
        <w:rPr>
          <w:rFonts w:ascii="宋体" w:hAnsi="宋体" w:eastAsia="宋体" w:cs="宋体"/>
          <w:color w:val="000000" w:themeColor="text1"/>
          <w14:textFill>
            <w14:solidFill>
              <w14:schemeClr w14:val="tx1"/>
            </w14:solidFill>
          </w14:textFill>
        </w:rPr>
        <w:t>评审情况，</w:t>
      </w:r>
      <w:r>
        <w:rPr>
          <w:rFonts w:ascii="宋体" w:hAnsi="宋体" w:eastAsia="宋体" w:cs="宋体"/>
          <w:color w:val="000000" w:themeColor="text1"/>
          <w:lang w:eastAsia="zh-CN"/>
          <w14:textFill>
            <w14:solidFill>
              <w14:schemeClr w14:val="tx1"/>
            </w14:solidFill>
          </w14:textFill>
        </w:rPr>
        <w:t>形成</w:t>
      </w:r>
      <w:r>
        <w:rPr>
          <w:rFonts w:ascii="宋体" w:hAnsi="宋体" w:eastAsia="宋体" w:cs="宋体"/>
          <w:color w:val="000000" w:themeColor="text1"/>
          <w14:textFill>
            <w14:solidFill>
              <w14:schemeClr w14:val="tx1"/>
            </w14:solidFill>
          </w14:textFill>
        </w:rPr>
        <w:t>评审报告。</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(二)征集人在收到评审报告后5个工作日内，确认入围供应商名单。逾期未确认的，又不能说明合法理由的，视同确认评审报告中入围供应商名单。</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(三)根据确定的入围供应商结果，征集人在采购网上发布入围结果公告，同时</w:t>
      </w:r>
      <w:r>
        <w:rPr>
          <w:rFonts w:ascii="宋体" w:hAnsi="宋体" w:eastAsia="宋体" w:cs="宋体"/>
          <w:color w:val="000000" w:themeColor="text1"/>
          <w:lang w:eastAsia="zh-CN"/>
          <w14:textFill>
            <w14:solidFill>
              <w14:schemeClr w14:val="tx1"/>
            </w14:solidFill>
          </w14:textFill>
        </w:rPr>
        <w:t>代理机构</w:t>
      </w:r>
      <w:r>
        <w:rPr>
          <w:rFonts w:ascii="宋体" w:hAnsi="宋体" w:eastAsia="宋体" w:cs="宋体"/>
          <w:color w:val="000000" w:themeColor="text1"/>
          <w14:textFill>
            <w14:solidFill>
              <w14:schemeClr w14:val="tx1"/>
            </w14:solidFill>
          </w14:textFill>
        </w:rPr>
        <w:t>向入围供应商发出入围通知书。</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九、评审专家在政府采购活动中承担以下义务</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(一)遵守评审工作纪律；</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(二)按照客观、公正、审慎的原则，根据征集文件规定的评审程序、评审方法和评审标准进行独立评审；</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(三)不得泄露评审文件、评审情况和在评审过程中获悉的商业秘密；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(四)及时向监督管理部门报告评审过程中的违法违规情况，包括征集人向评审专家作出倾向性、误导性的解释或者说明情况，供应商行贿、提供虚假材料或者串通情况，其他非法干预评审情况等；</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(五)发现征集文件内容违反国家有关强制性规定或者存在歧义、重大缺陷导致评审工作无法进行时，停止评审并向征集人书面说明情况，说明停止评审的情形和具体理由；</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(六)配合答复处理供应商的询问、质疑和投诉等事项；</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(七)法律、法规和规章规定的其他义务。</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十、评审专家在政府采购活动中应当遵守以下工作纪律</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(一)遵行《中华人民共和国政府采购法》第十二条、《中华人民共和国政府采购法实施条例》第九条和《政府采购评审专家管理办法》第十六条及财政部关于回避的规定。</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(二)评审前，应当将通讯工具或者相关电子设备交由采购组织单位统一保管。</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(三)评审过程中，不得与外界联系，因发生不可预见情况，确实需要与外界联系的，应当在监督人员监督之下办理。</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四)评审过程中，不得干预或者影响正常评审工作，不得发表倾向性、引导性意见，不得修改或细化征集文件确定的评审程序、评审方法、评审因素和评审标准，不得接受供应商主动提出的澄清和解释，不得征询征集人代表的意见，不得协商评分，不得违反规定的评审格式评分和撰写评审意见，不得拒绝对自己的评审意见签字确认。</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(五)在评审过程中和评审结束后，不得记录、复制或带走任何评审资料。</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(六)服从评审现场采购组织单位的现场秩序管理，接受评审现场监督人员的合法监督。</w:t>
      </w:r>
    </w:p>
    <w:p>
      <w:pPr>
        <w:pStyle w:val="22"/>
        <w:ind w:firstLine="480"/>
        <w:jc w:val="both"/>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(七)遵守有关廉洁自律规定，不得私下接触供应商，不得收受供应商及有关业务单位和个人的财物或好处，不得接受采购组织单位的请托。</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w:t>
      </w:r>
    </w:p>
    <w:p>
      <w:pPr>
        <w:pStyle w:val="22"/>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br w:type="page"/>
      </w:r>
    </w:p>
    <w:p>
      <w:pPr>
        <w:pStyle w:val="22"/>
        <w:ind w:firstLine="480"/>
        <w:jc w:val="center"/>
        <w:outlineLvl w:val="1"/>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36"/>
          <w14:textFill>
            <w14:solidFill>
              <w14:schemeClr w14:val="tx1"/>
            </w14:solidFill>
          </w14:textFill>
        </w:rPr>
        <w:t>第六章 响应文件格式</w:t>
      </w:r>
    </w:p>
    <w:p>
      <w:pPr>
        <w:spacing w:before="120"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注释： </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《响应文件格式》是供应商的部分响应文件格式和签订合同时所需文件的格式。供应商应参照这些格式文件制作响应文件。</w:t>
      </w:r>
    </w:p>
    <w:p>
      <w:pPr>
        <w:widowControl/>
        <w:jc w:val="left"/>
        <w:rPr>
          <w:rFonts w:ascii="宋体" w:hAnsi="宋体" w:cs="宋体"/>
          <w:b/>
          <w:color w:val="000000" w:themeColor="text1"/>
          <w:kern w:val="0"/>
          <w:sz w:val="72"/>
          <w:szCs w:val="72"/>
          <w14:textFill>
            <w14:solidFill>
              <w14:schemeClr w14:val="tx1"/>
            </w14:solidFill>
          </w14:textFill>
        </w:rPr>
      </w:pPr>
      <w:r>
        <w:rPr>
          <w:rFonts w:ascii="宋体" w:hAnsi="宋体" w:cs="宋体"/>
          <w:b/>
          <w:color w:val="000000" w:themeColor="text1"/>
          <w:sz w:val="72"/>
          <w:szCs w:val="72"/>
          <w14:textFill>
            <w14:solidFill>
              <w14:schemeClr w14:val="tx1"/>
            </w14:solidFill>
          </w14:textFill>
        </w:rPr>
        <w:br w:type="page"/>
      </w:r>
    </w:p>
    <w:p>
      <w:pPr>
        <w:pStyle w:val="22"/>
        <w:jc w:val="center"/>
        <w:rPr>
          <w:rFonts w:hint="default" w:ascii="宋体" w:hAnsi="宋体" w:eastAsia="宋体" w:cs="宋体"/>
          <w:b/>
          <w:color w:val="000000" w:themeColor="text1"/>
          <w:sz w:val="72"/>
          <w:szCs w:val="72"/>
          <w:lang w:eastAsia="zh-CN"/>
          <w14:textFill>
            <w14:solidFill>
              <w14:schemeClr w14:val="tx1"/>
            </w14:solidFill>
          </w14:textFill>
        </w:rPr>
      </w:pPr>
    </w:p>
    <w:p>
      <w:pPr>
        <w:pStyle w:val="22"/>
        <w:jc w:val="center"/>
        <w:outlineLvl w:val="0"/>
        <w:rPr>
          <w:rFonts w:hint="default" w:ascii="宋体" w:hAnsi="宋体" w:eastAsia="宋体" w:cs="宋体"/>
          <w:b/>
          <w:color w:val="000000" w:themeColor="text1"/>
          <w:sz w:val="72"/>
          <w:szCs w:val="72"/>
          <w:lang w:eastAsia="zh-CN"/>
          <w14:textFill>
            <w14:solidFill>
              <w14:schemeClr w14:val="tx1"/>
            </w14:solidFill>
          </w14:textFill>
        </w:rPr>
      </w:pPr>
      <w:r>
        <w:rPr>
          <w:rFonts w:ascii="宋体" w:hAnsi="宋体" w:eastAsia="宋体" w:cs="宋体"/>
          <w:b/>
          <w:color w:val="000000" w:themeColor="text1"/>
          <w:sz w:val="72"/>
          <w:szCs w:val="72"/>
          <w:lang w:eastAsia="zh-CN"/>
          <w14:textFill>
            <w14:solidFill>
              <w14:schemeClr w14:val="tx1"/>
            </w14:solidFill>
          </w14:textFill>
        </w:rPr>
        <w:t>福建省罗源县教育局</w:t>
      </w:r>
    </w:p>
    <w:p>
      <w:pPr>
        <w:pStyle w:val="22"/>
        <w:jc w:val="center"/>
        <w:outlineLvl w:val="0"/>
        <w:rPr>
          <w:rFonts w:hint="default" w:ascii="宋体" w:hAnsi="宋体" w:eastAsia="宋体" w:cs="宋体"/>
          <w:b/>
          <w:color w:val="000000" w:themeColor="text1"/>
          <w:sz w:val="72"/>
          <w:szCs w:val="72"/>
          <w:lang w:eastAsia="zh-CN"/>
          <w14:textFill>
            <w14:solidFill>
              <w14:schemeClr w14:val="tx1"/>
            </w14:solidFill>
          </w14:textFill>
        </w:rPr>
      </w:pPr>
      <w:r>
        <w:rPr>
          <w:rFonts w:ascii="宋体" w:hAnsi="宋体" w:eastAsia="宋体" w:cs="宋体"/>
          <w:b/>
          <w:color w:val="000000" w:themeColor="text1"/>
          <w:sz w:val="72"/>
          <w:szCs w:val="72"/>
          <w:lang w:eastAsia="zh-CN"/>
          <w14:textFill>
            <w14:solidFill>
              <w14:schemeClr w14:val="tx1"/>
            </w14:solidFill>
          </w14:textFill>
        </w:rPr>
        <w:t>框架协议项目</w:t>
      </w:r>
    </w:p>
    <w:p>
      <w:pPr>
        <w:pStyle w:val="22"/>
        <w:jc w:val="center"/>
        <w:rPr>
          <w:rFonts w:hint="default" w:ascii="宋体" w:hAnsi="宋体" w:eastAsia="宋体" w:cs="宋体"/>
          <w:b/>
          <w:color w:val="000000" w:themeColor="text1"/>
          <w:sz w:val="48"/>
          <w:szCs w:val="48"/>
          <w14:textFill>
            <w14:solidFill>
              <w14:schemeClr w14:val="tx1"/>
            </w14:solidFill>
          </w14:textFill>
        </w:rPr>
      </w:pPr>
    </w:p>
    <w:p>
      <w:pPr>
        <w:pStyle w:val="22"/>
        <w:jc w:val="center"/>
        <w:rPr>
          <w:rFonts w:hint="default" w:ascii="宋体" w:hAnsi="宋体" w:eastAsia="宋体" w:cs="宋体"/>
          <w:b/>
          <w:color w:val="000000" w:themeColor="text1"/>
          <w:sz w:val="48"/>
          <w:szCs w:val="48"/>
          <w14:textFill>
            <w14:solidFill>
              <w14:schemeClr w14:val="tx1"/>
            </w14:solidFill>
          </w14:textFill>
        </w:rPr>
      </w:pPr>
    </w:p>
    <w:p>
      <w:pPr>
        <w:pStyle w:val="22"/>
        <w:jc w:val="center"/>
        <w:rPr>
          <w:rFonts w:hint="default" w:ascii="宋体" w:hAnsi="宋体" w:eastAsia="宋体" w:cs="宋体"/>
          <w:b/>
          <w:color w:val="000000" w:themeColor="text1"/>
          <w:sz w:val="48"/>
          <w:szCs w:val="48"/>
          <w14:textFill>
            <w14:solidFill>
              <w14:schemeClr w14:val="tx1"/>
            </w14:solidFill>
          </w14:textFill>
        </w:rPr>
      </w:pPr>
    </w:p>
    <w:p>
      <w:pPr>
        <w:pStyle w:val="22"/>
        <w:jc w:val="center"/>
        <w:outlineLvl w:val="1"/>
        <w:rPr>
          <w:rFonts w:hint="default" w:ascii="宋体" w:hAnsi="宋体" w:eastAsia="宋体" w:cs="宋体"/>
          <w:color w:val="000000" w:themeColor="text1"/>
          <w:sz w:val="48"/>
          <w:szCs w:val="48"/>
          <w:lang w:eastAsia="zh-CN"/>
          <w14:textFill>
            <w14:solidFill>
              <w14:schemeClr w14:val="tx1"/>
            </w14:solidFill>
          </w14:textFill>
        </w:rPr>
      </w:pPr>
      <w:r>
        <w:rPr>
          <w:rFonts w:ascii="宋体" w:hAnsi="宋体" w:eastAsia="宋体" w:cs="宋体"/>
          <w:b/>
          <w:color w:val="000000" w:themeColor="text1"/>
          <w:sz w:val="48"/>
          <w:szCs w:val="48"/>
          <w14:textFill>
            <w14:solidFill>
              <w14:schemeClr w14:val="tx1"/>
            </w14:solidFill>
          </w14:textFill>
        </w:rPr>
        <w:t>响应文件</w:t>
      </w:r>
      <w:r>
        <w:rPr>
          <w:rFonts w:ascii="宋体" w:hAnsi="宋体" w:eastAsia="宋体" w:cs="宋体"/>
          <w:b/>
          <w:color w:val="000000" w:themeColor="text1"/>
          <w:sz w:val="48"/>
          <w:szCs w:val="48"/>
          <w:lang w:eastAsia="zh-CN"/>
          <w14:textFill>
            <w14:solidFill>
              <w14:schemeClr w14:val="tx1"/>
            </w14:solidFill>
          </w14:textFill>
        </w:rPr>
        <w:t>格式</w:t>
      </w:r>
    </w:p>
    <w:p>
      <w:pPr>
        <w:pStyle w:val="22"/>
        <w:jc w:val="center"/>
        <w:rPr>
          <w:rFonts w:hint="default" w:ascii="宋体" w:hAnsi="宋体" w:eastAsia="宋体" w:cs="宋体"/>
          <w:color w:val="000000" w:themeColor="text1"/>
          <w:sz w:val="28"/>
          <w:szCs w:val="28"/>
          <w14:textFill>
            <w14:solidFill>
              <w14:schemeClr w14:val="tx1"/>
            </w14:solidFill>
          </w14:textFill>
        </w:rPr>
      </w:pPr>
    </w:p>
    <w:p>
      <w:pPr>
        <w:pStyle w:val="22"/>
        <w:jc w:val="center"/>
        <w:rPr>
          <w:rFonts w:hint="default" w:ascii="宋体" w:hAnsi="宋体" w:eastAsia="宋体" w:cs="宋体"/>
          <w:color w:val="000000" w:themeColor="text1"/>
          <w:sz w:val="28"/>
          <w:szCs w:val="28"/>
          <w14:textFill>
            <w14:solidFill>
              <w14:schemeClr w14:val="tx1"/>
            </w14:solidFill>
          </w14:textFill>
        </w:rPr>
      </w:pPr>
    </w:p>
    <w:p>
      <w:pPr>
        <w:pStyle w:val="22"/>
        <w:jc w:val="center"/>
        <w:rPr>
          <w:rFonts w:hint="default" w:ascii="宋体" w:hAnsi="宋体" w:eastAsia="宋体" w:cs="宋体"/>
          <w:color w:val="000000" w:themeColor="text1"/>
          <w:sz w:val="28"/>
          <w:szCs w:val="28"/>
          <w14:textFill>
            <w14:solidFill>
              <w14:schemeClr w14:val="tx1"/>
            </w14:solidFill>
          </w14:textFill>
        </w:rPr>
      </w:pPr>
    </w:p>
    <w:p>
      <w:pPr>
        <w:pStyle w:val="22"/>
        <w:ind w:firstLine="1968" w:firstLineChars="700"/>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项目名称：</w:t>
      </w:r>
      <w:r>
        <w:rPr>
          <w:rFonts w:ascii="宋体" w:hAnsi="宋体" w:eastAsia="宋体" w:cs="宋体"/>
          <w:b/>
          <w:color w:val="000000" w:themeColor="text1"/>
          <w:sz w:val="28"/>
          <w:szCs w:val="28"/>
          <w:u w:val="single"/>
          <w14:textFill>
            <w14:solidFill>
              <w14:schemeClr w14:val="tx1"/>
            </w14:solidFill>
          </w14:textFill>
        </w:rPr>
        <w:t xml:space="preserve">         </w:t>
      </w:r>
      <w:r>
        <w:rPr>
          <w:rFonts w:ascii="宋体" w:hAnsi="宋体" w:eastAsia="宋体" w:cs="宋体"/>
          <w:b/>
          <w:color w:val="000000" w:themeColor="text1"/>
          <w:sz w:val="28"/>
          <w:szCs w:val="28"/>
          <w:u w:val="single"/>
          <w:lang w:eastAsia="zh-CN"/>
          <w14:textFill>
            <w14:solidFill>
              <w14:schemeClr w14:val="tx1"/>
            </w14:solidFill>
          </w14:textFill>
        </w:rPr>
        <w:t xml:space="preserve">  </w:t>
      </w:r>
      <w:r>
        <w:rPr>
          <w:rFonts w:ascii="宋体" w:hAnsi="宋体" w:eastAsia="宋体" w:cs="宋体"/>
          <w:b/>
          <w:color w:val="000000" w:themeColor="text1"/>
          <w:sz w:val="28"/>
          <w:szCs w:val="28"/>
          <w:u w:val="single"/>
          <w14:textFill>
            <w14:solidFill>
              <w14:schemeClr w14:val="tx1"/>
            </w14:solidFill>
          </w14:textFill>
        </w:rPr>
        <w:t xml:space="preserve">        </w:t>
      </w:r>
    </w:p>
    <w:p>
      <w:pPr>
        <w:pStyle w:val="22"/>
        <w:ind w:firstLine="1968" w:firstLineChars="700"/>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项目编号：</w:t>
      </w:r>
      <w:r>
        <w:rPr>
          <w:rFonts w:ascii="宋体" w:hAnsi="宋体" w:eastAsia="宋体" w:cs="宋体"/>
          <w:b/>
          <w:color w:val="000000" w:themeColor="text1"/>
          <w:sz w:val="28"/>
          <w:szCs w:val="28"/>
          <w:u w:val="single"/>
          <w14:textFill>
            <w14:solidFill>
              <w14:schemeClr w14:val="tx1"/>
            </w14:solidFill>
          </w14:textFill>
        </w:rPr>
        <w:t xml:space="preserve">         </w:t>
      </w:r>
      <w:r>
        <w:rPr>
          <w:rFonts w:ascii="宋体" w:hAnsi="宋体" w:eastAsia="宋体" w:cs="宋体"/>
          <w:b/>
          <w:color w:val="000000" w:themeColor="text1"/>
          <w:sz w:val="28"/>
          <w:szCs w:val="28"/>
          <w:u w:val="single"/>
          <w:lang w:eastAsia="zh-CN"/>
          <w14:textFill>
            <w14:solidFill>
              <w14:schemeClr w14:val="tx1"/>
            </w14:solidFill>
          </w14:textFill>
        </w:rPr>
        <w:t xml:space="preserve">  </w:t>
      </w:r>
      <w:r>
        <w:rPr>
          <w:rFonts w:ascii="宋体" w:hAnsi="宋体" w:eastAsia="宋体" w:cs="宋体"/>
          <w:b/>
          <w:color w:val="000000" w:themeColor="text1"/>
          <w:sz w:val="28"/>
          <w:szCs w:val="28"/>
          <w:u w:val="single"/>
          <w14:textFill>
            <w14:solidFill>
              <w14:schemeClr w14:val="tx1"/>
            </w14:solidFill>
          </w14:textFill>
        </w:rPr>
        <w:t xml:space="preserve">        </w:t>
      </w:r>
    </w:p>
    <w:p>
      <w:pPr>
        <w:pStyle w:val="22"/>
        <w:ind w:firstLine="1968" w:firstLineChars="700"/>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lang w:eastAsia="zh-CN"/>
          <w14:textFill>
            <w14:solidFill>
              <w14:schemeClr w14:val="tx1"/>
            </w14:solidFill>
          </w14:textFill>
        </w:rPr>
        <w:t>合 同 包</w:t>
      </w:r>
      <w:r>
        <w:rPr>
          <w:rFonts w:ascii="宋体" w:hAnsi="宋体" w:eastAsia="宋体" w:cs="宋体"/>
          <w:b/>
          <w:color w:val="000000" w:themeColor="text1"/>
          <w:sz w:val="28"/>
          <w:szCs w:val="28"/>
          <w14:textFill>
            <w14:solidFill>
              <w14:schemeClr w14:val="tx1"/>
            </w14:solidFill>
          </w14:textFill>
        </w:rPr>
        <w:t>：</w:t>
      </w:r>
      <w:r>
        <w:rPr>
          <w:rFonts w:ascii="宋体" w:hAnsi="宋体" w:eastAsia="宋体" w:cs="宋体"/>
          <w:b/>
          <w:color w:val="000000" w:themeColor="text1"/>
          <w:sz w:val="28"/>
          <w:szCs w:val="28"/>
          <w:u w:val="single"/>
          <w14:textFill>
            <w14:solidFill>
              <w14:schemeClr w14:val="tx1"/>
            </w14:solidFill>
          </w14:textFill>
        </w:rPr>
        <w:t xml:space="preserve">                   </w:t>
      </w:r>
    </w:p>
    <w:p>
      <w:pPr>
        <w:pStyle w:val="22"/>
        <w:ind w:firstLine="1960" w:firstLineChars="700"/>
        <w:rPr>
          <w:rFonts w:hint="default" w:ascii="宋体" w:hAnsi="宋体" w:eastAsia="宋体" w:cs="宋体"/>
          <w:color w:val="000000" w:themeColor="text1"/>
          <w:sz w:val="28"/>
          <w:szCs w:val="28"/>
          <w14:textFill>
            <w14:solidFill>
              <w14:schemeClr w14:val="tx1"/>
            </w14:solidFill>
          </w14:textFill>
        </w:rPr>
      </w:pPr>
    </w:p>
    <w:p>
      <w:pPr>
        <w:pStyle w:val="22"/>
        <w:ind w:firstLine="1960" w:firstLineChars="700"/>
        <w:rPr>
          <w:rFonts w:hint="default" w:ascii="宋体" w:hAnsi="宋体" w:eastAsia="宋体" w:cs="宋体"/>
          <w:color w:val="000000" w:themeColor="text1"/>
          <w:sz w:val="28"/>
          <w:szCs w:val="28"/>
          <w14:textFill>
            <w14:solidFill>
              <w14:schemeClr w14:val="tx1"/>
            </w14:solidFill>
          </w14:textFill>
        </w:rPr>
      </w:pPr>
    </w:p>
    <w:p>
      <w:pPr>
        <w:pStyle w:val="22"/>
        <w:ind w:firstLine="1968" w:firstLineChars="700"/>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供应商名称：</w:t>
      </w:r>
      <w:r>
        <w:rPr>
          <w:rFonts w:ascii="宋体" w:hAnsi="宋体" w:eastAsia="宋体" w:cs="宋体"/>
          <w:b/>
          <w:color w:val="000000" w:themeColor="text1"/>
          <w:sz w:val="28"/>
          <w:szCs w:val="28"/>
          <w:u w:val="single"/>
          <w14:textFill>
            <w14:solidFill>
              <w14:schemeClr w14:val="tx1"/>
            </w14:solidFill>
          </w14:textFill>
        </w:rPr>
        <w:t xml:space="preserve">          </w:t>
      </w:r>
      <w:r>
        <w:rPr>
          <w:rFonts w:ascii="宋体" w:hAnsi="宋体" w:eastAsia="宋体" w:cs="宋体"/>
          <w:b/>
          <w:color w:val="000000" w:themeColor="text1"/>
          <w:sz w:val="28"/>
          <w:szCs w:val="28"/>
          <w:u w:val="single"/>
          <w:lang w:eastAsia="zh-CN"/>
          <w14:textFill>
            <w14:solidFill>
              <w14:schemeClr w14:val="tx1"/>
            </w14:solidFill>
          </w14:textFill>
        </w:rPr>
        <w:t xml:space="preserve">  </w:t>
      </w:r>
      <w:r>
        <w:rPr>
          <w:rFonts w:ascii="宋体" w:hAnsi="宋体" w:eastAsia="宋体" w:cs="宋体"/>
          <w:b/>
          <w:color w:val="000000" w:themeColor="text1"/>
          <w:sz w:val="28"/>
          <w:szCs w:val="28"/>
          <w:u w:val="single"/>
          <w14:textFill>
            <w14:solidFill>
              <w14:schemeClr w14:val="tx1"/>
            </w14:solidFill>
          </w14:textFill>
        </w:rPr>
        <w:t xml:space="preserve">     </w:t>
      </w:r>
    </w:p>
    <w:p>
      <w:pPr>
        <w:pStyle w:val="22"/>
        <w:ind w:firstLine="1968" w:firstLineChars="700"/>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日      期：</w:t>
      </w:r>
      <w:r>
        <w:rPr>
          <w:rFonts w:ascii="宋体" w:hAnsi="宋体" w:eastAsia="宋体" w:cs="宋体"/>
          <w:b/>
          <w:color w:val="000000" w:themeColor="text1"/>
          <w:sz w:val="28"/>
          <w:szCs w:val="28"/>
          <w:u w:val="single"/>
          <w14:textFill>
            <w14:solidFill>
              <w14:schemeClr w14:val="tx1"/>
            </w14:solidFill>
          </w14:textFill>
        </w:rPr>
        <w:t xml:space="preserve">          </w:t>
      </w:r>
      <w:r>
        <w:rPr>
          <w:rFonts w:ascii="宋体" w:hAnsi="宋体" w:eastAsia="宋体" w:cs="宋体"/>
          <w:b/>
          <w:color w:val="000000" w:themeColor="text1"/>
          <w:sz w:val="28"/>
          <w:szCs w:val="28"/>
          <w:u w:val="single"/>
          <w:lang w:eastAsia="zh-CN"/>
          <w14:textFill>
            <w14:solidFill>
              <w14:schemeClr w14:val="tx1"/>
            </w14:solidFill>
          </w14:textFill>
        </w:rPr>
        <w:t xml:space="preserve"> </w:t>
      </w:r>
      <w:r>
        <w:rPr>
          <w:rFonts w:ascii="宋体" w:hAnsi="宋体" w:eastAsia="宋体" w:cs="宋体"/>
          <w:b/>
          <w:color w:val="000000" w:themeColor="text1"/>
          <w:sz w:val="28"/>
          <w:szCs w:val="28"/>
          <w:u w:val="single"/>
          <w14:textFill>
            <w14:solidFill>
              <w14:schemeClr w14:val="tx1"/>
            </w14:solidFill>
          </w14:textFill>
        </w:rPr>
        <w:t xml:space="preserve"> </w:t>
      </w:r>
      <w:r>
        <w:rPr>
          <w:rFonts w:ascii="宋体" w:hAnsi="宋体" w:eastAsia="宋体" w:cs="宋体"/>
          <w:b/>
          <w:color w:val="000000" w:themeColor="text1"/>
          <w:sz w:val="28"/>
          <w:szCs w:val="28"/>
          <w:u w:val="single"/>
          <w:lang w:eastAsia="zh-CN"/>
          <w14:textFill>
            <w14:solidFill>
              <w14:schemeClr w14:val="tx1"/>
            </w14:solidFill>
          </w14:textFill>
        </w:rPr>
        <w:t xml:space="preserve"> </w:t>
      </w:r>
      <w:r>
        <w:rPr>
          <w:rFonts w:ascii="宋体" w:hAnsi="宋体" w:eastAsia="宋体" w:cs="宋体"/>
          <w:b/>
          <w:color w:val="000000" w:themeColor="text1"/>
          <w:sz w:val="28"/>
          <w:szCs w:val="28"/>
          <w:u w:val="single"/>
          <w14:textFill>
            <w14:solidFill>
              <w14:schemeClr w14:val="tx1"/>
            </w14:solidFill>
          </w14:textFill>
        </w:rPr>
        <w:t xml:space="preserve">    </w:t>
      </w:r>
    </w:p>
    <w:p>
      <w:pPr>
        <w:widowControl/>
        <w:jc w:val="left"/>
        <w:rPr>
          <w:rFonts w:ascii="宋体" w:hAnsi="宋体" w:cs="宋体"/>
          <w:b/>
          <w:color w:val="000000" w:themeColor="text1"/>
          <w:kern w:val="0"/>
          <w:sz w:val="28"/>
          <w:szCs w:val="28"/>
          <w:lang w:eastAsia="zh-Hans"/>
          <w14:textFill>
            <w14:solidFill>
              <w14:schemeClr w14:val="tx1"/>
            </w14:solidFill>
          </w14:textFill>
        </w:rPr>
      </w:pPr>
      <w:r>
        <w:rPr>
          <w:rFonts w:ascii="宋体" w:hAnsi="宋体" w:cs="宋体"/>
          <w:b/>
          <w:color w:val="000000" w:themeColor="text1"/>
          <w:sz w:val="28"/>
          <w:szCs w:val="28"/>
          <w14:textFill>
            <w14:solidFill>
              <w14:schemeClr w14:val="tx1"/>
            </w14:solidFill>
          </w14:textFill>
        </w:rPr>
        <w:br w:type="page"/>
      </w:r>
    </w:p>
    <w:p>
      <w:pPr>
        <w:pStyle w:val="22"/>
        <w:jc w:val="center"/>
        <w:outlineLvl w:val="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目  录</w:t>
      </w:r>
    </w:p>
    <w:p>
      <w:pPr>
        <w:pStyle w:val="22"/>
        <w:ind w:firstLine="480"/>
        <w:rPr>
          <w:rFonts w:hint="default" w:ascii="宋体" w:hAnsi="宋体" w:eastAsia="宋体" w:cs="宋体"/>
          <w:color w:val="000000" w:themeColor="text1"/>
          <w:sz w:val="28"/>
          <w:szCs w:val="28"/>
          <w14:textFill>
            <w14:solidFill>
              <w14:schemeClr w14:val="tx1"/>
            </w14:solidFill>
          </w14:textFill>
        </w:rPr>
      </w:pPr>
    </w:p>
    <w:p>
      <w:pPr>
        <w:pStyle w:val="22"/>
        <w:spacing w:line="360" w:lineRule="auto"/>
        <w:ind w:firstLine="48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附件1：响应函</w:t>
      </w:r>
    </w:p>
    <w:p>
      <w:pPr>
        <w:pStyle w:val="22"/>
        <w:spacing w:line="360" w:lineRule="auto"/>
        <w:ind w:firstLine="48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附件2：报价一览表</w:t>
      </w:r>
    </w:p>
    <w:p>
      <w:pPr>
        <w:pStyle w:val="22"/>
        <w:spacing w:line="360" w:lineRule="auto"/>
        <w:ind w:firstLine="48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附件3：资格证明文件</w:t>
      </w:r>
    </w:p>
    <w:p>
      <w:pPr>
        <w:pStyle w:val="22"/>
        <w:spacing w:line="360" w:lineRule="auto"/>
        <w:ind w:firstLine="48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附件</w:t>
      </w:r>
      <w:r>
        <w:rPr>
          <w:rFonts w:ascii="宋体" w:hAnsi="宋体" w:eastAsia="宋体" w:cs="宋体"/>
          <w:color w:val="000000" w:themeColor="text1"/>
          <w:sz w:val="21"/>
          <w:szCs w:val="21"/>
          <w:lang w:eastAsia="zh-CN"/>
          <w14:textFill>
            <w14:solidFill>
              <w14:schemeClr w14:val="tx1"/>
            </w14:solidFill>
          </w14:textFill>
        </w:rPr>
        <w:t>4</w:t>
      </w:r>
      <w:r>
        <w:rPr>
          <w:rFonts w:ascii="宋体" w:hAnsi="宋体" w:eastAsia="宋体" w:cs="宋体"/>
          <w:color w:val="000000" w:themeColor="text1"/>
          <w:sz w:val="21"/>
          <w:szCs w:val="21"/>
          <w14:textFill>
            <w14:solidFill>
              <w14:schemeClr w14:val="tx1"/>
            </w14:solidFill>
          </w14:textFill>
        </w:rPr>
        <w:t>：技术和商务偏离表</w:t>
      </w:r>
    </w:p>
    <w:p>
      <w:pPr>
        <w:pStyle w:val="22"/>
        <w:spacing w:line="360" w:lineRule="auto"/>
        <w:ind w:firstLine="48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附件</w:t>
      </w:r>
      <w:r>
        <w:rPr>
          <w:rFonts w:ascii="宋体" w:hAnsi="宋体" w:eastAsia="宋体" w:cs="宋体"/>
          <w:color w:val="000000" w:themeColor="text1"/>
          <w:sz w:val="21"/>
          <w:szCs w:val="21"/>
          <w:lang w:eastAsia="zh-CN"/>
          <w14:textFill>
            <w14:solidFill>
              <w14:schemeClr w14:val="tx1"/>
            </w14:solidFill>
          </w14:textFill>
        </w:rPr>
        <w:t>5</w:t>
      </w:r>
      <w:r>
        <w:rPr>
          <w:rFonts w:ascii="宋体" w:hAnsi="宋体" w:eastAsia="宋体" w:cs="宋体"/>
          <w:color w:val="000000" w:themeColor="text1"/>
          <w:sz w:val="21"/>
          <w:szCs w:val="21"/>
          <w14:textFill>
            <w14:solidFill>
              <w14:schemeClr w14:val="tx1"/>
            </w14:solidFill>
          </w14:textFill>
        </w:rPr>
        <w:t>：相关技术、商务、服务响应承诺及资料</w:t>
      </w:r>
    </w:p>
    <w:p>
      <w:pPr>
        <w:pStyle w:val="22"/>
        <w:spacing w:line="360" w:lineRule="auto"/>
        <w:ind w:firstLine="48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附件</w:t>
      </w:r>
      <w:r>
        <w:rPr>
          <w:rFonts w:ascii="宋体" w:hAnsi="宋体" w:eastAsia="宋体" w:cs="宋体"/>
          <w:color w:val="000000" w:themeColor="text1"/>
          <w:sz w:val="21"/>
          <w:szCs w:val="21"/>
          <w:lang w:eastAsia="zh-CN"/>
          <w14:textFill>
            <w14:solidFill>
              <w14:schemeClr w14:val="tx1"/>
            </w14:solidFill>
          </w14:textFill>
        </w:rPr>
        <w:t>6</w:t>
      </w:r>
      <w:r>
        <w:rPr>
          <w:rFonts w:ascii="宋体" w:hAnsi="宋体" w:eastAsia="宋体" w:cs="宋体"/>
          <w:color w:val="000000" w:themeColor="text1"/>
          <w:sz w:val="21"/>
          <w:szCs w:val="21"/>
          <w14:textFill>
            <w14:solidFill>
              <w14:schemeClr w14:val="tx1"/>
            </w14:solidFill>
          </w14:textFill>
        </w:rPr>
        <w:t>：供应商提交的其他资料</w:t>
      </w:r>
    </w:p>
    <w:p>
      <w:pPr>
        <w:pStyle w:val="22"/>
        <w:spacing w:line="360" w:lineRule="auto"/>
        <w:ind w:firstLine="48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附件</w:t>
      </w:r>
      <w:r>
        <w:rPr>
          <w:rFonts w:ascii="宋体" w:hAnsi="宋体" w:eastAsia="宋体" w:cs="宋体"/>
          <w:color w:val="000000" w:themeColor="text1"/>
          <w:sz w:val="21"/>
          <w:szCs w:val="21"/>
          <w:lang w:eastAsia="zh-CN"/>
          <w14:textFill>
            <w14:solidFill>
              <w14:schemeClr w14:val="tx1"/>
            </w14:solidFill>
          </w14:textFill>
        </w:rPr>
        <w:t>7</w:t>
      </w:r>
      <w:r>
        <w:rPr>
          <w:rFonts w:ascii="宋体" w:hAnsi="宋体" w:eastAsia="宋体" w:cs="宋体"/>
          <w:color w:val="000000" w:themeColor="text1"/>
          <w:sz w:val="21"/>
          <w:szCs w:val="21"/>
          <w14:textFill>
            <w14:solidFill>
              <w14:schemeClr w14:val="tx1"/>
            </w14:solidFill>
          </w14:textFill>
        </w:rPr>
        <w:t>：要求作为响应文件组成部分的其他内容(若有)</w:t>
      </w:r>
    </w:p>
    <w:p>
      <w:pPr>
        <w:widowControl/>
        <w:jc w:val="left"/>
        <w:rPr>
          <w:rFonts w:ascii="宋体" w:hAnsi="宋体" w:cs="宋体"/>
          <w:b/>
          <w:color w:val="000000" w:themeColor="text1"/>
          <w:kern w:val="0"/>
          <w:sz w:val="28"/>
          <w:szCs w:val="28"/>
          <w:lang w:eastAsia="zh-Hans"/>
          <w14:textFill>
            <w14:solidFill>
              <w14:schemeClr w14:val="tx1"/>
            </w14:solidFill>
          </w14:textFill>
        </w:rPr>
      </w:pPr>
      <w:r>
        <w:rPr>
          <w:rFonts w:ascii="宋体" w:hAnsi="宋体" w:cs="宋体"/>
          <w:b/>
          <w:color w:val="000000" w:themeColor="text1"/>
          <w:sz w:val="28"/>
          <w:szCs w:val="28"/>
          <w14:textFill>
            <w14:solidFill>
              <w14:schemeClr w14:val="tx1"/>
            </w14:solidFill>
          </w14:textFill>
        </w:rPr>
        <w:br w:type="page"/>
      </w:r>
    </w:p>
    <w:p>
      <w:pPr>
        <w:pStyle w:val="22"/>
        <w:jc w:val="center"/>
        <w:outlineLvl w:val="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附件1     响应声明</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致：</w:t>
      </w:r>
      <w:r>
        <w:rPr>
          <w:rFonts w:ascii="宋体" w:hAnsi="宋体" w:eastAsia="宋体" w:cs="宋体"/>
          <w:color w:val="000000" w:themeColor="text1"/>
          <w:u w:val="single"/>
          <w14:textFill>
            <w14:solidFill>
              <w14:schemeClr w14:val="tx1"/>
            </w14:solidFill>
          </w14:textFill>
        </w:rPr>
        <w:t>(</w:t>
      </w:r>
      <w:r>
        <w:rPr>
          <w:rFonts w:ascii="宋体" w:hAnsi="宋体" w:eastAsia="宋体" w:cs="宋体"/>
          <w:color w:val="000000" w:themeColor="text1"/>
          <w:u w:val="single"/>
          <w:lang w:eastAsia="zh-CN"/>
          <w14:textFill>
            <w14:solidFill>
              <w14:schemeClr w14:val="tx1"/>
            </w14:solidFill>
          </w14:textFill>
        </w:rPr>
        <w:t>征集人</w:t>
      </w:r>
      <w:r>
        <w:rPr>
          <w:rFonts w:ascii="宋体" w:hAnsi="宋体" w:eastAsia="宋体" w:cs="宋体"/>
          <w:color w:val="000000" w:themeColor="text1"/>
          <w:u w:val="single"/>
          <w14:textFill>
            <w14:solidFill>
              <w14:schemeClr w14:val="tx1"/>
            </w14:solidFill>
          </w14:textFill>
        </w:rPr>
        <w:t>或采购代理机构)</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1.根据贵方为</w:t>
      </w:r>
      <w:r>
        <w:rPr>
          <w:rFonts w:ascii="宋体" w:hAnsi="宋体" w:eastAsia="宋体" w:cs="宋体"/>
          <w:color w:val="000000" w:themeColor="text1"/>
          <w:u w:val="single"/>
          <w14:textFill>
            <w14:solidFill>
              <w14:schemeClr w14:val="tx1"/>
            </w14:solidFill>
          </w14:textFill>
        </w:rPr>
        <w:t>　　　　    　　　　　</w:t>
      </w:r>
      <w:r>
        <w:rPr>
          <w:rFonts w:ascii="宋体" w:hAnsi="宋体" w:eastAsia="宋体" w:cs="宋体"/>
          <w:color w:val="000000" w:themeColor="text1"/>
          <w14:textFill>
            <w14:solidFill>
              <w14:schemeClr w14:val="tx1"/>
            </w14:solidFill>
          </w14:textFill>
        </w:rPr>
        <w:t>项目(项目编号):</w:t>
      </w:r>
      <w:r>
        <w:rPr>
          <w:rFonts w:ascii="宋体" w:hAnsi="宋体" w:eastAsia="宋体" w:cs="宋体"/>
          <w:color w:val="000000" w:themeColor="text1"/>
          <w:u w:val="single"/>
          <w14:textFill>
            <w14:solidFill>
              <w14:schemeClr w14:val="tx1"/>
            </w14:solidFill>
          </w14:textFill>
        </w:rPr>
        <w:t>　　　　　　　　    　</w:t>
      </w:r>
      <w:r>
        <w:rPr>
          <w:rFonts w:ascii="宋体" w:hAnsi="宋体" w:eastAsia="宋体" w:cs="宋体"/>
          <w:color w:val="000000" w:themeColor="text1"/>
          <w14:textFill>
            <w14:solidFill>
              <w14:schemeClr w14:val="tx1"/>
            </w14:solidFill>
          </w14:textFill>
        </w:rPr>
        <w:t>的采购公告(或采购邀请书)，我方签字代表</w:t>
      </w:r>
      <w:r>
        <w:rPr>
          <w:rFonts w:ascii="宋体" w:hAnsi="宋体" w:eastAsia="宋体" w:cs="宋体"/>
          <w:color w:val="000000" w:themeColor="text1"/>
          <w:u w:val="single"/>
          <w14:textFill>
            <w14:solidFill>
              <w14:schemeClr w14:val="tx1"/>
            </w14:solidFill>
          </w14:textFill>
        </w:rPr>
        <w:t>(全名、职务)</w:t>
      </w:r>
      <w:r>
        <w:rPr>
          <w:rFonts w:ascii="宋体" w:hAnsi="宋体" w:eastAsia="宋体" w:cs="宋体"/>
          <w:color w:val="000000" w:themeColor="text1"/>
          <w14:textFill>
            <w14:solidFill>
              <w14:schemeClr w14:val="tx1"/>
            </w14:solidFill>
          </w14:textFill>
        </w:rPr>
        <w:t>经正式授权并代表的供应商</w:t>
      </w:r>
      <w:r>
        <w:rPr>
          <w:rFonts w:ascii="宋体" w:hAnsi="宋体" w:eastAsia="宋体" w:cs="宋体"/>
          <w:color w:val="000000" w:themeColor="text1"/>
          <w:u w:val="single"/>
          <w14:textFill>
            <w14:solidFill>
              <w14:schemeClr w14:val="tx1"/>
            </w14:solidFill>
          </w14:textFill>
        </w:rPr>
        <w:t>(供应商名称、地址)</w:t>
      </w:r>
      <w:r>
        <w:rPr>
          <w:rFonts w:ascii="宋体" w:hAnsi="宋体" w:eastAsia="宋体" w:cs="宋体"/>
          <w:color w:val="000000" w:themeColor="text1"/>
          <w14:textFill>
            <w14:solidFill>
              <w14:schemeClr w14:val="tx1"/>
            </w14:solidFill>
          </w14:textFill>
        </w:rPr>
        <w:t>提交包含下述内容的首次响应纸质文件正本</w:t>
      </w:r>
      <w:r>
        <w:rPr>
          <w:rFonts w:ascii="宋体" w:hAnsi="宋体" w:eastAsia="宋体" w:cs="宋体"/>
          <w:color w:val="000000" w:themeColor="text1"/>
          <w:u w:val="single"/>
          <w14:textFill>
            <w14:solidFill>
              <w14:schemeClr w14:val="tx1"/>
            </w14:solidFill>
          </w14:textFill>
        </w:rPr>
        <w:t>　　</w:t>
      </w:r>
      <w:r>
        <w:rPr>
          <w:rFonts w:ascii="宋体" w:hAnsi="宋体" w:eastAsia="宋体" w:cs="宋体"/>
          <w:color w:val="000000" w:themeColor="text1"/>
          <w14:textFill>
            <w14:solidFill>
              <w14:schemeClr w14:val="tx1"/>
            </w14:solidFill>
          </w14:textFill>
        </w:rPr>
        <w:t>套，副本</w:t>
      </w:r>
      <w:r>
        <w:rPr>
          <w:rFonts w:ascii="宋体" w:hAnsi="宋体" w:eastAsia="宋体" w:cs="宋体"/>
          <w:color w:val="000000" w:themeColor="text1"/>
          <w:u w:val="single"/>
          <w14:textFill>
            <w14:solidFill>
              <w14:schemeClr w14:val="tx1"/>
            </w14:solidFill>
          </w14:textFill>
        </w:rPr>
        <w:t>　　</w:t>
      </w:r>
      <w:r>
        <w:rPr>
          <w:rFonts w:ascii="宋体" w:hAnsi="宋体" w:eastAsia="宋体" w:cs="宋体"/>
          <w:color w:val="000000" w:themeColor="text1"/>
          <w14:textFill>
            <w14:solidFill>
              <w14:schemeClr w14:val="tx1"/>
            </w14:solidFill>
          </w14:textFill>
        </w:rPr>
        <w:t>套及电子文档</w:t>
      </w:r>
      <w:r>
        <w:rPr>
          <w:rFonts w:ascii="宋体" w:hAnsi="宋体" w:eastAsia="宋体" w:cs="宋体"/>
          <w:color w:val="000000" w:themeColor="text1"/>
          <w:u w:val="single"/>
          <w14:textFill>
            <w14:solidFill>
              <w14:schemeClr w14:val="tx1"/>
            </w14:solidFill>
          </w14:textFill>
        </w:rPr>
        <w:t>　　</w:t>
      </w:r>
      <w:r>
        <w:rPr>
          <w:rFonts w:ascii="宋体" w:hAnsi="宋体" w:eastAsia="宋体" w:cs="宋体"/>
          <w:color w:val="000000" w:themeColor="text1"/>
          <w14:textFill>
            <w14:solidFill>
              <w14:schemeClr w14:val="tx1"/>
            </w14:solidFill>
          </w14:textFill>
        </w:rPr>
        <w:t>套。</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(1)响应函</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(2)报价一览表</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(3)资格证明文件</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4</w:t>
      </w:r>
      <w:r>
        <w:rPr>
          <w:rFonts w:ascii="宋体" w:hAnsi="宋体" w:eastAsia="宋体" w:cs="宋体"/>
          <w:color w:val="000000" w:themeColor="text1"/>
          <w14:textFill>
            <w14:solidFill>
              <w14:schemeClr w14:val="tx1"/>
            </w14:solidFill>
          </w14:textFill>
        </w:rPr>
        <w:t>)技术和商务偏离表</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5</w:t>
      </w:r>
      <w:r>
        <w:rPr>
          <w:rFonts w:ascii="宋体" w:hAnsi="宋体" w:eastAsia="宋体" w:cs="宋体"/>
          <w:color w:val="000000" w:themeColor="text1"/>
          <w14:textFill>
            <w14:solidFill>
              <w14:schemeClr w14:val="tx1"/>
            </w14:solidFill>
          </w14:textFill>
        </w:rPr>
        <w:t>)相关技术、商务、服务响应承诺及资料</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6</w:t>
      </w:r>
      <w:r>
        <w:rPr>
          <w:rFonts w:ascii="宋体" w:hAnsi="宋体" w:eastAsia="宋体" w:cs="宋体"/>
          <w:color w:val="000000" w:themeColor="text1"/>
          <w14:textFill>
            <w14:solidFill>
              <w14:schemeClr w14:val="tx1"/>
            </w14:solidFill>
          </w14:textFill>
        </w:rPr>
        <w:t>)供应商提交的其他资料</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7</w:t>
      </w:r>
      <w:r>
        <w:rPr>
          <w:rFonts w:ascii="宋体" w:hAnsi="宋体" w:eastAsia="宋体" w:cs="宋体"/>
          <w:color w:val="000000" w:themeColor="text1"/>
          <w14:textFill>
            <w14:solidFill>
              <w14:schemeClr w14:val="tx1"/>
            </w14:solidFill>
          </w14:textFill>
        </w:rPr>
        <w:t>)按照文件规定，要求作为响应文件组成部分的其他内容(若有)</w:t>
      </w:r>
    </w:p>
    <w:p>
      <w:pPr>
        <w:pStyle w:val="22"/>
        <w:ind w:firstLine="400" w:firstLineChars="20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2.据此函，我方宣布响应承诺如下：</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2.1我方已详细审查全部</w:t>
      </w:r>
      <w:r>
        <w:rPr>
          <w:rFonts w:ascii="宋体" w:hAnsi="宋体" w:eastAsia="宋体" w:cs="宋体"/>
          <w:color w:val="000000" w:themeColor="text1"/>
          <w:lang w:eastAsia="zh-CN"/>
          <w14:textFill>
            <w14:solidFill>
              <w14:schemeClr w14:val="tx1"/>
            </w14:solidFill>
          </w14:textFill>
        </w:rPr>
        <w:t>征集文件</w:t>
      </w:r>
      <w:r>
        <w:rPr>
          <w:rFonts w:ascii="宋体" w:hAnsi="宋体" w:eastAsia="宋体" w:cs="宋体"/>
          <w:color w:val="000000" w:themeColor="text1"/>
          <w14:textFill>
            <w14:solidFill>
              <w14:schemeClr w14:val="tx1"/>
            </w14:solidFill>
          </w14:textFill>
        </w:rPr>
        <w:t>，包括澄清、修改、补充或更正文件(如有的话)和有关附件，我方完全熟悉和理解其中的要求、条款和条件，且无任何异议。除了我方已在技术和商务偏离表中列出的负偏差和不响应外，我方承诺将按</w:t>
      </w:r>
      <w:r>
        <w:rPr>
          <w:rFonts w:ascii="宋体" w:hAnsi="宋体" w:eastAsia="宋体" w:cs="宋体"/>
          <w:color w:val="000000" w:themeColor="text1"/>
          <w:lang w:eastAsia="zh-CN"/>
          <w14:textFill>
            <w14:solidFill>
              <w14:schemeClr w14:val="tx1"/>
            </w14:solidFill>
          </w14:textFill>
        </w:rPr>
        <w:t>征集文件</w:t>
      </w:r>
      <w:r>
        <w:rPr>
          <w:rFonts w:ascii="宋体" w:hAnsi="宋体" w:eastAsia="宋体" w:cs="宋体"/>
          <w:color w:val="000000" w:themeColor="text1"/>
          <w14:textFill>
            <w14:solidFill>
              <w14:schemeClr w14:val="tx1"/>
            </w14:solidFill>
          </w14:textFill>
        </w:rPr>
        <w:t>的各项规定履行合同责任和义务。</w:t>
      </w:r>
      <w:r>
        <w:rPr>
          <w:rFonts w:ascii="宋体" w:hAnsi="宋体" w:eastAsia="宋体" w:cs="宋体"/>
          <w:color w:val="000000" w:themeColor="text1"/>
          <w:lang w:eastAsia="zh-CN"/>
          <w14:textFill>
            <w14:solidFill>
              <w14:schemeClr w14:val="tx1"/>
            </w14:solidFill>
          </w14:textFill>
        </w:rPr>
        <w:t>征集文件</w:t>
      </w:r>
      <w:r>
        <w:rPr>
          <w:rFonts w:ascii="宋体" w:hAnsi="宋体" w:eastAsia="宋体" w:cs="宋体"/>
          <w:color w:val="000000" w:themeColor="text1"/>
          <w14:textFill>
            <w14:solidFill>
              <w14:schemeClr w14:val="tx1"/>
            </w14:solidFill>
          </w14:textFill>
        </w:rPr>
        <w:t>及其附件资料如果有涉及应当保密的内容，我方将严格遵守规定，不将应当保密的内容泄密给第三方或另作它用，如有违反，</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可依法追究我方的法律责任。</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2.2一旦我方获得成交，我方将按照</w:t>
      </w:r>
      <w:r>
        <w:rPr>
          <w:rFonts w:ascii="宋体" w:hAnsi="宋体" w:eastAsia="宋体" w:cs="宋体"/>
          <w:color w:val="000000" w:themeColor="text1"/>
          <w:lang w:eastAsia="zh-CN"/>
          <w14:textFill>
            <w14:solidFill>
              <w14:schemeClr w14:val="tx1"/>
            </w14:solidFill>
          </w14:textFill>
        </w:rPr>
        <w:t>征集文件</w:t>
      </w:r>
      <w:r>
        <w:rPr>
          <w:rFonts w:ascii="宋体" w:hAnsi="宋体" w:eastAsia="宋体" w:cs="宋体"/>
          <w:color w:val="000000" w:themeColor="text1"/>
          <w14:textFill>
            <w14:solidFill>
              <w14:schemeClr w14:val="tx1"/>
            </w14:solidFill>
          </w14:textFill>
        </w:rPr>
        <w:t>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w:t>
      </w:r>
      <w:r>
        <w:rPr>
          <w:rFonts w:ascii="宋体" w:hAnsi="宋体" w:eastAsia="宋体" w:cs="宋体"/>
          <w:color w:val="000000" w:themeColor="text1"/>
          <w:lang w:eastAsia="zh-CN"/>
          <w14:textFill>
            <w14:solidFill>
              <w14:schemeClr w14:val="tx1"/>
            </w14:solidFill>
          </w14:textFill>
        </w:rPr>
        <w:t>征集文件</w:t>
      </w:r>
      <w:r>
        <w:rPr>
          <w:rFonts w:ascii="宋体" w:hAnsi="宋体" w:eastAsia="宋体" w:cs="宋体"/>
          <w:color w:val="000000" w:themeColor="text1"/>
          <w14:textFill>
            <w14:solidFill>
              <w14:schemeClr w14:val="tx1"/>
            </w14:solidFill>
          </w14:textFill>
        </w:rPr>
        <w:t>的要求，并在规定的期限内与</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签订合同。</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2.3我方承诺：递交的所有响应文件</w:t>
      </w:r>
      <w:r>
        <w:rPr>
          <w:rFonts w:ascii="宋体" w:hAnsi="宋体" w:eastAsia="宋体" w:cs="宋体"/>
          <w:color w:val="000000" w:themeColor="text1"/>
          <w:lang w:eastAsia="zh-CN"/>
          <w14:textFill>
            <w14:solidFill>
              <w14:schemeClr w14:val="tx1"/>
            </w14:solidFill>
          </w14:textFill>
        </w:rPr>
        <w:t>与征集文件规定的</w:t>
      </w:r>
      <w:r>
        <w:rPr>
          <w:rFonts w:ascii="宋体" w:hAnsi="宋体" w:eastAsia="宋体" w:cs="宋体"/>
          <w:color w:val="000000" w:themeColor="text1"/>
          <w14:textFill>
            <w14:solidFill>
              <w14:schemeClr w14:val="tx1"/>
            </w14:solidFill>
          </w14:textFill>
        </w:rPr>
        <w:t>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2.5我方愿意向贵方提供任何与本项目采购有关的数据或资料。若贵方需要，我方愿意提供我方作出的一切承诺的证明材料。</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2.6我方联系方式、电子信箱和通信地址等信息如下，用于接受贵方发出的与本次</w:t>
      </w:r>
      <w:r>
        <w:rPr>
          <w:rFonts w:ascii="宋体" w:hAnsi="宋体" w:eastAsia="宋体" w:cs="宋体"/>
          <w:color w:val="000000" w:themeColor="text1"/>
          <w:lang w:eastAsia="zh-CN"/>
          <w14:textFill>
            <w14:solidFill>
              <w14:schemeClr w14:val="tx1"/>
            </w14:solidFill>
          </w14:textFill>
        </w:rPr>
        <w:t>框架协议</w:t>
      </w:r>
      <w:r>
        <w:rPr>
          <w:rFonts w:ascii="宋体" w:hAnsi="宋体" w:eastAsia="宋体" w:cs="宋体"/>
          <w:color w:val="000000" w:themeColor="text1"/>
          <w14:textFill>
            <w14:solidFill>
              <w14:schemeClr w14:val="tx1"/>
            </w14:solidFill>
          </w14:textFill>
        </w:rPr>
        <w:t>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2.7我方承诺响应文件所提供的全部资料真实可靠，并接受</w:t>
      </w:r>
      <w:r>
        <w:rPr>
          <w:rFonts w:ascii="宋体" w:hAnsi="宋体" w:eastAsia="宋体" w:cs="宋体"/>
          <w:color w:val="000000" w:themeColor="text1"/>
          <w:lang w:eastAsia="zh-CN"/>
          <w14:textFill>
            <w14:solidFill>
              <w14:schemeClr w14:val="tx1"/>
            </w14:solidFill>
          </w14:textFill>
        </w:rPr>
        <w:t>评审</w:t>
      </w:r>
      <w:r>
        <w:rPr>
          <w:rFonts w:ascii="宋体" w:hAnsi="宋体" w:eastAsia="宋体" w:cs="宋体"/>
          <w:color w:val="000000" w:themeColor="text1"/>
          <w14:textFill>
            <w14:solidFill>
              <w14:schemeClr w14:val="tx1"/>
            </w14:solidFill>
          </w14:textFill>
        </w:rPr>
        <w:t>小组、</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14:textFill>
            <w14:solidFill>
              <w14:schemeClr w14:val="tx1"/>
            </w14:solidFill>
          </w14:textFill>
        </w:rPr>
        <w:t>、采购代理机构、监管部门进一步审查其中任何资料真实性的要求</w:t>
      </w:r>
    </w:p>
    <w:p>
      <w:pPr>
        <w:pStyle w:val="22"/>
        <w:ind w:firstLine="480"/>
        <w:rPr>
          <w:rFonts w:hint="default" w:ascii="宋体" w:hAnsi="宋体" w:eastAsia="宋体" w:cs="宋体"/>
          <w:color w:val="000000" w:themeColor="text1"/>
          <w14:textFill>
            <w14:solidFill>
              <w14:schemeClr w14:val="tx1"/>
            </w14:solidFill>
          </w14:textFill>
        </w:rPr>
      </w:pP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通信地址:</w:t>
      </w:r>
      <w:r>
        <w:rPr>
          <w:rFonts w:ascii="宋体" w:hAnsi="宋体" w:eastAsia="宋体" w:cs="宋体"/>
          <w:color w:val="000000" w:themeColor="text1"/>
          <w:u w:val="single"/>
          <w14:textFill>
            <w14:solidFill>
              <w14:schemeClr w14:val="tx1"/>
            </w14:solidFill>
          </w14:textFill>
        </w:rPr>
        <w:t>　　　　　　　　　　　</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联系电话(固定电话和移动电话)：</w:t>
      </w:r>
      <w:r>
        <w:rPr>
          <w:rFonts w:ascii="宋体" w:hAnsi="宋体" w:eastAsia="宋体" w:cs="宋体"/>
          <w:color w:val="000000" w:themeColor="text1"/>
          <w:u w:val="single"/>
          <w14:textFill>
            <w14:solidFill>
              <w14:schemeClr w14:val="tx1"/>
            </w14:solidFill>
          </w14:textFill>
        </w:rPr>
        <w:t>　　　　　　　　</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供应商代表：</w:t>
      </w:r>
      <w:r>
        <w:rPr>
          <w:rFonts w:ascii="宋体" w:hAnsi="宋体" w:eastAsia="宋体" w:cs="宋体"/>
          <w:color w:val="000000" w:themeColor="text1"/>
          <w:u w:val="single"/>
          <w14:textFill>
            <w14:solidFill>
              <w14:schemeClr w14:val="tx1"/>
            </w14:solidFill>
          </w14:textFill>
        </w:rPr>
        <w:t>　　(签字)　　</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供应商代表电子信箱：</w:t>
      </w:r>
      <w:r>
        <w:rPr>
          <w:rFonts w:ascii="宋体" w:hAnsi="宋体" w:eastAsia="宋体" w:cs="宋体"/>
          <w:color w:val="000000" w:themeColor="text1"/>
          <w:u w:val="single"/>
          <w14:textFill>
            <w14:solidFill>
              <w14:schemeClr w14:val="tx1"/>
            </w14:solidFill>
          </w14:textFill>
        </w:rPr>
        <w:t>　　　　　　　　</w:t>
      </w:r>
    </w:p>
    <w:p>
      <w:pPr>
        <w:pStyle w:val="22"/>
        <w:ind w:firstLine="480"/>
        <w:rPr>
          <w:rFonts w:hint="default"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w:t>
      </w:r>
      <w:r>
        <w:rPr>
          <w:rFonts w:ascii="宋体" w:hAnsi="宋体" w:eastAsia="宋体" w:cs="宋体"/>
          <w:color w:val="000000" w:themeColor="text1"/>
          <w:u w:val="single"/>
          <w14:textFill>
            <w14:solidFill>
              <w14:schemeClr w14:val="tx1"/>
            </w14:solidFill>
          </w14:textFill>
        </w:rPr>
        <w:t>　　(全称并加盖公章)　　</w:t>
      </w:r>
    </w:p>
    <w:p>
      <w:pPr>
        <w:pStyle w:val="22"/>
        <w:ind w:firstLine="480"/>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14:textFill>
            <w14:solidFill>
              <w14:schemeClr w14:val="tx1"/>
            </w14:solidFill>
          </w14:textFill>
        </w:rPr>
        <w:t>日期：</w:t>
      </w:r>
      <w:r>
        <w:rPr>
          <w:rFonts w:ascii="宋体" w:hAnsi="宋体" w:eastAsia="宋体" w:cs="宋体"/>
          <w:color w:val="000000" w:themeColor="text1"/>
          <w:u w:val="single"/>
          <w14:textFill>
            <w14:solidFill>
              <w14:schemeClr w14:val="tx1"/>
            </w14:solidFill>
          </w14:textFill>
        </w:rPr>
        <w:t>　　</w:t>
      </w:r>
      <w:r>
        <w:rPr>
          <w:rFonts w:ascii="宋体" w:hAnsi="宋体" w:eastAsia="宋体" w:cs="宋体"/>
          <w:color w:val="000000" w:themeColor="text1"/>
          <w14:textFill>
            <w14:solidFill>
              <w14:schemeClr w14:val="tx1"/>
            </w14:solidFill>
          </w14:textFill>
        </w:rPr>
        <w:t>年</w:t>
      </w:r>
      <w:r>
        <w:rPr>
          <w:rFonts w:ascii="宋体" w:hAnsi="宋体" w:eastAsia="宋体" w:cs="宋体"/>
          <w:color w:val="000000" w:themeColor="text1"/>
          <w:u w:val="single"/>
          <w14:textFill>
            <w14:solidFill>
              <w14:schemeClr w14:val="tx1"/>
            </w14:solidFill>
          </w14:textFill>
        </w:rPr>
        <w:t>　　</w:t>
      </w:r>
      <w:r>
        <w:rPr>
          <w:rFonts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u w:val="single"/>
          <w14:textFill>
            <w14:solidFill>
              <w14:schemeClr w14:val="tx1"/>
            </w14:solidFill>
          </w14:textFill>
        </w:rPr>
        <w:t>　　</w:t>
      </w:r>
      <w:r>
        <w:rPr>
          <w:rFonts w:ascii="宋体" w:hAnsi="宋体" w:eastAsia="宋体" w:cs="宋体"/>
          <w:color w:val="000000" w:themeColor="text1"/>
          <w14:textFill>
            <w14:solidFill>
              <w14:schemeClr w14:val="tx1"/>
            </w14:solidFill>
          </w14:textFill>
        </w:rPr>
        <w:t>日</w:t>
      </w:r>
    </w:p>
    <w:p>
      <w:pPr>
        <w:widowControl/>
        <w:jc w:val="left"/>
        <w:rPr>
          <w:rFonts w:ascii="宋体" w:hAnsi="宋体" w:cs="宋体"/>
          <w:b/>
          <w:color w:val="000000" w:themeColor="text1"/>
          <w:kern w:val="0"/>
          <w:sz w:val="28"/>
          <w:szCs w:val="28"/>
          <w:lang w:eastAsia="zh-Hans"/>
          <w14:textFill>
            <w14:solidFill>
              <w14:schemeClr w14:val="tx1"/>
            </w14:solidFill>
          </w14:textFill>
        </w:rPr>
      </w:pPr>
      <w:r>
        <w:rPr>
          <w:rFonts w:ascii="宋体" w:hAnsi="宋体" w:cs="宋体"/>
          <w:b/>
          <w:color w:val="000000" w:themeColor="text1"/>
          <w:sz w:val="28"/>
          <w:szCs w:val="28"/>
          <w14:textFill>
            <w14:solidFill>
              <w14:schemeClr w14:val="tx1"/>
            </w14:solidFill>
          </w14:textFill>
        </w:rPr>
        <w:br w:type="page"/>
      </w:r>
    </w:p>
    <w:p>
      <w:pPr>
        <w:pStyle w:val="22"/>
        <w:jc w:val="center"/>
        <w:outlineLvl w:val="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附件2      报价一览表</w:t>
      </w:r>
    </w:p>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供应商名称：</w:t>
      </w:r>
      <w:r>
        <w:rPr>
          <w:rFonts w:ascii="宋体" w:hAnsi="宋体" w:eastAsia="宋体" w:cs="宋体"/>
          <w:color w:val="000000" w:themeColor="text1"/>
          <w:sz w:val="21"/>
          <w:szCs w:val="21"/>
          <w:u w:val="single"/>
          <w14:textFill>
            <w14:solidFill>
              <w14:schemeClr w14:val="tx1"/>
            </w14:solidFill>
          </w14:textFill>
        </w:rPr>
        <w:t>(全称加盖单位公章)</w:t>
      </w:r>
      <w:r>
        <w:rPr>
          <w:rFonts w:ascii="宋体" w:hAnsi="宋体" w:eastAsia="宋体" w:cs="宋体"/>
          <w:color w:val="000000" w:themeColor="text1"/>
          <w:sz w:val="21"/>
          <w:szCs w:val="21"/>
          <w:u w:val="single"/>
          <w:lang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项目编号∶</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u w:val="single"/>
          <w:lang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货币单位：元人民币</w:t>
      </w:r>
    </w:p>
    <w:p>
      <w:pPr>
        <w:pStyle w:val="22"/>
        <w:rPr>
          <w:rFonts w:hint="default" w:ascii="宋体" w:hAnsi="宋体" w:eastAsia="宋体" w:cs="宋体"/>
          <w:color w:val="000000" w:themeColor="text1"/>
          <w:sz w:val="21"/>
          <w:szCs w:val="21"/>
          <w14:textFill>
            <w14:solidFill>
              <w14:schemeClr w14:val="tx1"/>
            </w14:solidFill>
          </w14:textFill>
        </w:rPr>
      </w:pP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2454"/>
        <w:gridCol w:w="4820"/>
        <w:gridCol w:w="10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56" w:type="dxa"/>
            <w:vAlign w:val="center"/>
          </w:tcPr>
          <w:p>
            <w:pPr>
              <w:pStyle w:val="22"/>
              <w:jc w:val="center"/>
              <w:rPr>
                <w:rFonts w:hint="default"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合同包</w:t>
            </w:r>
          </w:p>
        </w:tc>
        <w:tc>
          <w:tcPr>
            <w:tcW w:w="2454" w:type="dxa"/>
            <w:vAlign w:val="center"/>
          </w:tcPr>
          <w:p>
            <w:pPr>
              <w:pStyle w:val="22"/>
              <w:jc w:val="center"/>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下浮率</w:t>
            </w:r>
            <w:r>
              <w:rPr>
                <w:rFonts w:ascii="宋体" w:hAnsi="宋体" w:eastAsia="宋体" w:cs="宋体"/>
                <w:color w:val="000000" w:themeColor="text1"/>
                <w:sz w:val="21"/>
                <w:szCs w:val="21"/>
                <w14:textFill>
                  <w14:solidFill>
                    <w14:schemeClr w14:val="tx1"/>
                  </w14:solidFill>
                </w14:textFill>
              </w:rPr>
              <w:t>报价</w:t>
            </w:r>
          </w:p>
        </w:tc>
        <w:tc>
          <w:tcPr>
            <w:tcW w:w="4820" w:type="dxa"/>
            <w:vAlign w:val="center"/>
          </w:tcPr>
          <w:p>
            <w:pPr>
              <w:pStyle w:val="22"/>
              <w:jc w:val="center"/>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交货期/工期/项目完成时间/服务时间</w:t>
            </w:r>
          </w:p>
        </w:tc>
        <w:tc>
          <w:tcPr>
            <w:tcW w:w="1017" w:type="dxa"/>
            <w:vAlign w:val="center"/>
          </w:tcPr>
          <w:p>
            <w:pPr>
              <w:pStyle w:val="22"/>
              <w:jc w:val="center"/>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56" w:type="dxa"/>
            <w:vAlign w:val="center"/>
          </w:tcPr>
          <w:p>
            <w:pPr>
              <w:pStyle w:val="22"/>
              <w:jc w:val="center"/>
              <w:rPr>
                <w:rFonts w:hint="default"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1</w:t>
            </w:r>
          </w:p>
        </w:tc>
        <w:tc>
          <w:tcPr>
            <w:tcW w:w="2454" w:type="dxa"/>
            <w:vAlign w:val="center"/>
          </w:tcPr>
          <w:p>
            <w:pPr>
              <w:pStyle w:val="22"/>
              <w:jc w:val="center"/>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统一下浮10%</w:t>
            </w:r>
          </w:p>
        </w:tc>
        <w:tc>
          <w:tcPr>
            <w:tcW w:w="4820" w:type="dxa"/>
            <w:vAlign w:val="center"/>
          </w:tcPr>
          <w:p>
            <w:pPr>
              <w:pStyle w:val="22"/>
              <w:jc w:val="center"/>
              <w:rPr>
                <w:rFonts w:hint="default" w:ascii="宋体" w:hAnsi="宋体" w:eastAsia="宋体" w:cs="宋体"/>
                <w:color w:val="000000" w:themeColor="text1"/>
                <w:sz w:val="21"/>
                <w:szCs w:val="21"/>
                <w:lang w:eastAsia="zh-CN"/>
                <w14:textFill>
                  <w14:solidFill>
                    <w14:schemeClr w14:val="tx1"/>
                  </w14:solidFill>
                </w14:textFill>
              </w:rPr>
            </w:pPr>
          </w:p>
        </w:tc>
        <w:tc>
          <w:tcPr>
            <w:tcW w:w="1017" w:type="dxa"/>
            <w:vAlign w:val="center"/>
          </w:tcPr>
          <w:p>
            <w:pPr>
              <w:pStyle w:val="22"/>
              <w:jc w:val="center"/>
              <w:rPr>
                <w:rFonts w:hint="default" w:ascii="宋体" w:hAnsi="宋体" w:eastAsia="宋体" w:cs="宋体"/>
                <w:color w:val="000000" w:themeColor="text1"/>
                <w:sz w:val="21"/>
                <w:szCs w:val="21"/>
                <w14:textFill>
                  <w14:solidFill>
                    <w14:schemeClr w14:val="tx1"/>
                  </w14:solidFill>
                </w14:textFill>
              </w:rPr>
            </w:pPr>
          </w:p>
        </w:tc>
      </w:tr>
    </w:tbl>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w:t>
      </w:r>
      <w:r>
        <w:rPr>
          <w:rFonts w:ascii="宋体" w:hAnsi="宋体" w:eastAsia="宋体" w:cs="宋体"/>
          <w:color w:val="000000" w:themeColor="text1"/>
          <w:sz w:val="21"/>
          <w:szCs w:val="21"/>
          <w:u w:val="single"/>
          <w14:textFill>
            <w14:solidFill>
              <w14:schemeClr w14:val="tx1"/>
            </w14:solidFill>
          </w14:textFill>
        </w:rPr>
        <w:t>　　　　(签字)</w:t>
      </w:r>
    </w:p>
    <w:p>
      <w:pPr>
        <w:widowControl/>
        <w:jc w:val="left"/>
        <w:rPr>
          <w:rFonts w:ascii="宋体" w:hAnsi="宋体" w:cs="宋体"/>
          <w:color w:val="000000" w:themeColor="text1"/>
          <w:kern w:val="0"/>
          <w:szCs w:val="21"/>
          <w:lang w:eastAsia="zh-Hans"/>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pPr>
        <w:pStyle w:val="22"/>
        <w:jc w:val="center"/>
        <w:outlineLvl w:val="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附件3      资格证明文件</w:t>
      </w:r>
    </w:p>
    <w:p>
      <w:pPr>
        <w:pStyle w:val="22"/>
        <w:jc w:val="center"/>
        <w:outlineLvl w:val="3"/>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b/>
          <w:color w:val="000000" w:themeColor="text1"/>
          <w:sz w:val="21"/>
          <w:szCs w:val="21"/>
          <w14:textFill>
            <w14:solidFill>
              <w14:schemeClr w14:val="tx1"/>
            </w14:solidFill>
          </w14:textFill>
        </w:rPr>
        <w:t>附件3-1   参加</w:t>
      </w:r>
      <w:r>
        <w:rPr>
          <w:rFonts w:ascii="宋体" w:hAnsi="宋体" w:eastAsia="宋体" w:cs="宋体"/>
          <w:b/>
          <w:color w:val="000000" w:themeColor="text1"/>
          <w:sz w:val="21"/>
          <w:szCs w:val="21"/>
          <w:lang w:eastAsia="zh-CN"/>
          <w14:textFill>
            <w14:solidFill>
              <w14:schemeClr w14:val="tx1"/>
            </w14:solidFill>
          </w14:textFill>
        </w:rPr>
        <w:t>框架协议</w:t>
      </w:r>
      <w:r>
        <w:rPr>
          <w:rFonts w:ascii="宋体" w:hAnsi="宋体" w:eastAsia="宋体" w:cs="宋体"/>
          <w:b/>
          <w:color w:val="000000" w:themeColor="text1"/>
          <w:sz w:val="21"/>
          <w:szCs w:val="21"/>
          <w14:textFill>
            <w14:solidFill>
              <w14:schemeClr w14:val="tx1"/>
            </w14:solidFill>
          </w14:textFill>
        </w:rPr>
        <w:t>的声明函(若有)</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致：</w:t>
      </w:r>
      <w:r>
        <w:rPr>
          <w:rFonts w:ascii="宋体" w:hAnsi="宋体" w:eastAsia="宋体" w:cs="宋体"/>
          <w:color w:val="000000" w:themeColor="text1"/>
          <w:sz w:val="21"/>
          <w:szCs w:val="21"/>
          <w:u w:val="single"/>
          <w14:textFill>
            <w14:solidFill>
              <w14:schemeClr w14:val="tx1"/>
            </w14:solidFill>
          </w14:textFill>
        </w:rPr>
        <w:t>(</w:t>
      </w:r>
      <w:r>
        <w:rPr>
          <w:rFonts w:ascii="宋体" w:hAnsi="宋体" w:eastAsia="宋体" w:cs="宋体"/>
          <w:color w:val="000000" w:themeColor="text1"/>
          <w:sz w:val="21"/>
          <w:szCs w:val="21"/>
          <w:u w:val="single"/>
          <w:lang w:eastAsia="zh-CN"/>
          <w14:textFill>
            <w14:solidFill>
              <w14:schemeClr w14:val="tx1"/>
            </w14:solidFill>
          </w14:textFill>
        </w:rPr>
        <w:t>征集人</w:t>
      </w:r>
      <w:r>
        <w:rPr>
          <w:rFonts w:ascii="宋体" w:hAnsi="宋体" w:eastAsia="宋体" w:cs="宋体"/>
          <w:color w:val="000000" w:themeColor="text1"/>
          <w:sz w:val="21"/>
          <w:szCs w:val="21"/>
          <w:u w:val="single"/>
          <w14:textFill>
            <w14:solidFill>
              <w14:schemeClr w14:val="tx1"/>
            </w14:solidFill>
          </w14:textFill>
        </w:rPr>
        <w:t>或采购代理机构)</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1、关于贵方</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年</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日项目(项目编号:</w:t>
      </w:r>
      <w:r>
        <w:rPr>
          <w:rFonts w:ascii="宋体" w:hAnsi="宋体" w:eastAsia="宋体" w:cs="宋体"/>
          <w:color w:val="000000" w:themeColor="text1"/>
          <w:sz w:val="21"/>
          <w:szCs w:val="21"/>
          <w:u w:val="single"/>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)的采购公告(或采购邀请)，本签字人代表供应商参加</w:t>
      </w:r>
      <w:r>
        <w:rPr>
          <w:rFonts w:ascii="宋体" w:hAnsi="宋体" w:eastAsia="宋体" w:cs="宋体"/>
          <w:color w:val="000000" w:themeColor="text1"/>
          <w:sz w:val="21"/>
          <w:szCs w:val="21"/>
          <w:lang w:eastAsia="zh-CN"/>
          <w14:textFill>
            <w14:solidFill>
              <w14:schemeClr w14:val="tx1"/>
            </w14:solidFill>
          </w14:textFill>
        </w:rPr>
        <w:t>框架协议</w:t>
      </w:r>
      <w:r>
        <w:rPr>
          <w:rFonts w:ascii="宋体" w:hAnsi="宋体" w:eastAsia="宋体" w:cs="宋体"/>
          <w:color w:val="000000" w:themeColor="text1"/>
          <w:sz w:val="21"/>
          <w:szCs w:val="21"/>
          <w14:textFill>
            <w14:solidFill>
              <w14:schemeClr w14:val="tx1"/>
            </w14:solidFill>
          </w14:textFill>
        </w:rPr>
        <w:t>，我方提供</w:t>
      </w:r>
      <w:r>
        <w:rPr>
          <w:rFonts w:ascii="宋体" w:hAnsi="宋体" w:eastAsia="宋体" w:cs="宋体"/>
          <w:color w:val="000000" w:themeColor="text1"/>
          <w:sz w:val="21"/>
          <w:szCs w:val="21"/>
          <w:lang w:eastAsia="zh-CN"/>
          <w14:textFill>
            <w14:solidFill>
              <w14:schemeClr w14:val="tx1"/>
            </w14:solidFill>
          </w14:textFill>
        </w:rPr>
        <w:t>征集文件</w:t>
      </w:r>
      <w:r>
        <w:rPr>
          <w:rFonts w:ascii="宋体" w:hAnsi="宋体" w:eastAsia="宋体" w:cs="宋体"/>
          <w:color w:val="000000" w:themeColor="text1"/>
          <w:sz w:val="21"/>
          <w:szCs w:val="21"/>
          <w14:textFill>
            <w14:solidFill>
              <w14:schemeClr w14:val="tx1"/>
            </w14:solidFill>
          </w14:textFill>
        </w:rPr>
        <w:t>中规定的相应资料和说明。本签字人确认响应文件中所有提交的文件、声明或资料(包括但不限于资格证明文件)是真实的、合法的、准确的、有效的。</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2、供应商的基本概况：</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2.1供应商单位名称：</w:t>
      </w:r>
      <w:r>
        <w:rPr>
          <w:rFonts w:ascii="宋体" w:hAnsi="宋体" w:eastAsia="宋体" w:cs="宋体"/>
          <w:color w:val="000000" w:themeColor="text1"/>
          <w:sz w:val="21"/>
          <w:szCs w:val="21"/>
          <w:u w:val="single"/>
          <w14:textFill>
            <w14:solidFill>
              <w14:schemeClr w14:val="tx1"/>
            </w14:solidFill>
          </w14:textFill>
        </w:rPr>
        <w:t xml:space="preserve">           　　　　　　</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2.2注册地址：</w:t>
      </w:r>
      <w:r>
        <w:rPr>
          <w:rFonts w:ascii="宋体" w:hAnsi="宋体" w:eastAsia="宋体" w:cs="宋体"/>
          <w:color w:val="000000" w:themeColor="text1"/>
          <w:sz w:val="21"/>
          <w:szCs w:val="21"/>
          <w:u w:val="single"/>
          <w14:textFill>
            <w14:solidFill>
              <w14:schemeClr w14:val="tx1"/>
            </w14:solidFill>
          </w14:textFill>
        </w:rPr>
        <w:t xml:space="preserve">           　　　　　　　　</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2.3单位负责人姓名：</w:t>
      </w:r>
      <w:r>
        <w:rPr>
          <w:rFonts w:ascii="宋体" w:hAnsi="宋体" w:eastAsia="宋体" w:cs="宋体"/>
          <w:color w:val="000000" w:themeColor="text1"/>
          <w:sz w:val="21"/>
          <w:szCs w:val="21"/>
          <w:u w:val="single"/>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性别：</w:t>
      </w:r>
      <w:r>
        <w:rPr>
          <w:rFonts w:ascii="宋体" w:hAnsi="宋体" w:eastAsia="宋体" w:cs="宋体"/>
          <w:color w:val="000000" w:themeColor="text1"/>
          <w:sz w:val="21"/>
          <w:szCs w:val="21"/>
          <w:u w:val="single"/>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年龄：</w:t>
      </w:r>
      <w:r>
        <w:rPr>
          <w:rFonts w:ascii="宋体" w:hAnsi="宋体" w:eastAsia="宋体" w:cs="宋体"/>
          <w:color w:val="000000" w:themeColor="text1"/>
          <w:sz w:val="21"/>
          <w:szCs w:val="21"/>
          <w:u w:val="single"/>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职务：</w:t>
      </w:r>
      <w:r>
        <w:rPr>
          <w:rFonts w:ascii="宋体" w:hAnsi="宋体" w:eastAsia="宋体" w:cs="宋体"/>
          <w:color w:val="000000" w:themeColor="text1"/>
          <w:sz w:val="21"/>
          <w:szCs w:val="21"/>
          <w:u w:val="single"/>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备注：“单位负责人”指单位法定代表人(供应商为法人的)或法律、法规规定代表单位行使职权的主要负责人(供应商为其他组织的)。</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对于接受联合体形式的</w:t>
      </w:r>
      <w:r>
        <w:rPr>
          <w:rFonts w:ascii="宋体" w:hAnsi="宋体" w:eastAsia="宋体" w:cs="宋体"/>
          <w:color w:val="000000" w:themeColor="text1"/>
          <w:sz w:val="21"/>
          <w:szCs w:val="21"/>
          <w:lang w:eastAsia="zh-CN"/>
          <w14:textFill>
            <w14:solidFill>
              <w14:schemeClr w14:val="tx1"/>
            </w14:solidFill>
          </w14:textFill>
        </w:rPr>
        <w:t>框架协议</w:t>
      </w:r>
      <w:r>
        <w:rPr>
          <w:rFonts w:ascii="宋体" w:hAnsi="宋体" w:eastAsia="宋体" w:cs="宋体"/>
          <w:color w:val="000000" w:themeColor="text1"/>
          <w:sz w:val="21"/>
          <w:szCs w:val="21"/>
          <w14:textFill>
            <w14:solidFill>
              <w14:schemeClr w14:val="tx1"/>
            </w14:solidFill>
          </w14:textFill>
        </w:rPr>
        <w:t>且供应商是联合体的，则联合体各成员都应当提交本资格证明文件。</w:t>
      </w:r>
      <w:r>
        <w:rPr>
          <w:rFonts w:ascii="宋体" w:hAnsi="宋体" w:eastAsia="宋体" w:cs="宋体"/>
          <w:color w:val="000000" w:themeColor="text1"/>
          <w:sz w:val="21"/>
          <w:szCs w:val="21"/>
          <w:lang w:eastAsia="zh-CN"/>
          <w14:textFill>
            <w14:solidFill>
              <w14:schemeClr w14:val="tx1"/>
            </w14:solidFill>
          </w14:textFill>
        </w:rPr>
        <w:t>(若有)</w:t>
      </w: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w:t>
      </w:r>
      <w:r>
        <w:rPr>
          <w:rFonts w:ascii="宋体" w:hAnsi="宋体" w:eastAsia="宋体" w:cs="宋体"/>
          <w:color w:val="000000" w:themeColor="text1"/>
          <w:sz w:val="21"/>
          <w:szCs w:val="21"/>
          <w:u w:val="single"/>
          <w14:textFill>
            <w14:solidFill>
              <w14:schemeClr w14:val="tx1"/>
            </w14:solidFill>
          </w14:textFill>
        </w:rPr>
        <w:t>　　　　(签字)</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供应商名称：</w:t>
      </w:r>
      <w:r>
        <w:rPr>
          <w:rFonts w:ascii="宋体" w:hAnsi="宋体" w:eastAsia="宋体" w:cs="宋体"/>
          <w:color w:val="000000" w:themeColor="text1"/>
          <w:sz w:val="21"/>
          <w:szCs w:val="21"/>
          <w:u w:val="single"/>
          <w14:textFill>
            <w14:solidFill>
              <w14:schemeClr w14:val="tx1"/>
            </w14:solidFill>
          </w14:textFill>
        </w:rPr>
        <w:t>　　　　(全称并加盖公章)　　　　</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日期：</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年</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日</w:t>
      </w:r>
    </w:p>
    <w:p>
      <w:pPr>
        <w:widowControl/>
        <w:jc w:val="left"/>
        <w:rPr>
          <w:rFonts w:ascii="宋体" w:hAnsi="宋体" w:cs="宋体"/>
          <w:color w:val="000000" w:themeColor="text1"/>
          <w:kern w:val="0"/>
          <w:szCs w:val="21"/>
          <w:lang w:eastAsia="zh-Hans"/>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pPr>
        <w:pStyle w:val="22"/>
        <w:jc w:val="center"/>
        <w:outlineLvl w:val="3"/>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 xml:space="preserve">附件3-2  </w:t>
      </w:r>
      <w:r>
        <w:rPr>
          <w:rStyle w:val="15"/>
          <w:rFonts w:eastAsia="宋体" w:cs="宋体" w:asciiTheme="minorEastAsia" w:hAnsiTheme="minorEastAsia"/>
          <w:color w:val="000000" w:themeColor="text1"/>
          <w:sz w:val="28"/>
          <w:szCs w:val="28"/>
          <w14:textFill>
            <w14:solidFill>
              <w14:schemeClr w14:val="tx1"/>
            </w14:solidFill>
          </w14:textFill>
        </w:rPr>
        <w:t>资格承诺函</w:t>
      </w:r>
    </w:p>
    <w:p>
      <w:pPr>
        <w:spacing w:line="56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致(征集人或采购代理机构):</w:t>
      </w:r>
    </w:p>
    <w:p>
      <w:pPr>
        <w:spacing w:line="56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单位名称(自然人姓名):</w:t>
      </w:r>
    </w:p>
    <w:p>
      <w:pPr>
        <w:spacing w:line="56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统一社会信用代码(身份证号码):</w:t>
      </w:r>
    </w:p>
    <w:p>
      <w:pPr>
        <w:spacing w:line="56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法定代表人(负责人):</w:t>
      </w:r>
    </w:p>
    <w:p>
      <w:pPr>
        <w:spacing w:line="56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联系地址和电话:</w:t>
      </w:r>
    </w:p>
    <w:p>
      <w:pPr>
        <w:spacing w:line="560" w:lineRule="exact"/>
        <w:rPr>
          <w:rFonts w:ascii="宋体" w:hAnsi="宋体" w:cs="仿宋"/>
          <w:color w:val="000000" w:themeColor="text1"/>
          <w:szCs w:val="21"/>
          <w14:textFill>
            <w14:solidFill>
              <w14:schemeClr w14:val="tx1"/>
            </w14:solidFill>
          </w14:textFill>
        </w:rPr>
      </w:pP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我单位(本人)自愿参加本次采购活动，严格遵守《中华人民共和国政府采购法》及相关法律法规，坚守公开、公平公正和诚实信用等原则，依法诚信经营，并郑重承诺:</w:t>
      </w: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一、我单位(本人)具备征集文件要求以及《中华人民共和国政府采购法》第二十二条规定的条件:</w:t>
      </w: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1.具有独立承担民事责任的能力；</w:t>
      </w: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2.具有良好的商业信誉和健全的财务会计制度；</w:t>
      </w: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3.具有履行合同所必需的设备和专业技术能力；</w:t>
      </w: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4.有依法缴纳税收和社会保障资金的良好记录；</w:t>
      </w: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5.参加政府采购活动前三年内，在经营活动中没有重大违法记录；</w:t>
      </w: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6.法律、行政法规规定的其他条件。</w:t>
      </w: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spacing w:line="56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spacing w:line="560" w:lineRule="exact"/>
        <w:rPr>
          <w:rFonts w:ascii="宋体" w:hAnsi="宋体" w:cs="仿宋"/>
          <w:color w:val="000000" w:themeColor="text1"/>
          <w:szCs w:val="21"/>
          <w14:textFill>
            <w14:solidFill>
              <w14:schemeClr w14:val="tx1"/>
            </w14:solidFill>
          </w14:textFill>
        </w:rPr>
      </w:pPr>
    </w:p>
    <w:p>
      <w:pPr>
        <w:spacing w:line="560" w:lineRule="exact"/>
        <w:ind w:firstLine="3780" w:firstLineChars="1800"/>
        <w:rPr>
          <w:rFonts w:ascii="宋体" w:hAnsi="宋体" w:cs="仿宋"/>
          <w:color w:val="000000" w:themeColor="text1"/>
          <w:szCs w:val="21"/>
          <w:u w:val="single"/>
          <w14:textFill>
            <w14:solidFill>
              <w14:schemeClr w14:val="tx1"/>
            </w14:solidFill>
          </w14:textFill>
        </w:rPr>
      </w:pPr>
      <w:r>
        <w:rPr>
          <w:rFonts w:hint="eastAsia" w:ascii="宋体" w:hAnsi="宋体" w:cs="仿宋"/>
          <w:color w:val="000000" w:themeColor="text1"/>
          <w:szCs w:val="21"/>
          <w14:textFill>
            <w14:solidFill>
              <w14:schemeClr w14:val="tx1"/>
            </w14:solidFill>
          </w14:textFill>
        </w:rPr>
        <w:t>供应商名称(单位公章):</w:t>
      </w:r>
      <w:r>
        <w:rPr>
          <w:rFonts w:hint="eastAsia" w:ascii="宋体" w:hAnsi="宋体" w:cs="仿宋"/>
          <w:color w:val="000000" w:themeColor="text1"/>
          <w:szCs w:val="21"/>
          <w:u w:val="single"/>
          <w14:textFill>
            <w14:solidFill>
              <w14:schemeClr w14:val="tx1"/>
            </w14:solidFill>
          </w14:textFill>
        </w:rPr>
        <w:t xml:space="preserve">                        </w:t>
      </w:r>
    </w:p>
    <w:p>
      <w:pPr>
        <w:spacing w:line="560" w:lineRule="exact"/>
        <w:ind w:firstLine="2310" w:firstLineChars="1100"/>
        <w:jc w:val="righ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 xml:space="preserve"> 年   月   日</w:t>
      </w:r>
    </w:p>
    <w:p>
      <w:pPr>
        <w:spacing w:line="560" w:lineRule="exact"/>
        <w:rPr>
          <w:rFonts w:ascii="宋体" w:hAnsi="宋体" w:cs="仿宋"/>
          <w:color w:val="000000" w:themeColor="text1"/>
          <w:szCs w:val="21"/>
          <w14:textFill>
            <w14:solidFill>
              <w14:schemeClr w14:val="tx1"/>
            </w14:solidFill>
          </w14:textFill>
        </w:rPr>
      </w:pPr>
    </w:p>
    <w:p>
      <w:pPr>
        <w:spacing w:line="560" w:lineRule="exact"/>
        <w:rPr>
          <w:rFonts w:ascii="宋体" w:hAnsi="宋体" w:cs="仿宋"/>
          <w:color w:val="000000" w:themeColor="text1"/>
          <w:szCs w:val="21"/>
          <w14:textFill>
            <w14:solidFill>
              <w14:schemeClr w14:val="tx1"/>
            </w14:solidFill>
          </w14:textFill>
        </w:rPr>
      </w:pPr>
    </w:p>
    <w:p>
      <w:pPr>
        <w:spacing w:line="50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注:</w:t>
      </w:r>
    </w:p>
    <w:p>
      <w:pPr>
        <w:spacing w:line="500" w:lineRule="exact"/>
        <w:ind w:firstLine="420" w:firstLineChars="200"/>
        <w:rPr>
          <w:rFonts w:ascii="宋体" w:hAnsi="宋体" w:cs="仿宋"/>
          <w:color w:val="000000" w:themeColor="text1"/>
          <w:szCs w:val="21"/>
          <w14:textFill>
            <w14:solidFill>
              <w14:schemeClr w14:val="tx1"/>
            </w14:solidFill>
          </w14:textFill>
        </w:rPr>
      </w:pPr>
      <w:bookmarkStart w:id="0" w:name="_Toc15699"/>
      <w:r>
        <w:rPr>
          <w:rFonts w:hint="eastAsia" w:ascii="宋体" w:hAnsi="宋体" w:cs="仿宋"/>
          <w:color w:val="000000" w:themeColor="text1"/>
          <w:szCs w:val="21"/>
          <w14:textFill>
            <w14:solidFill>
              <w14:schemeClr w14:val="tx1"/>
            </w14:solidFill>
          </w14:textFill>
        </w:rPr>
        <w:t>1.我单位(本人)专指参加采购活动的供应商(含自然人)；</w:t>
      </w:r>
      <w:bookmarkEnd w:id="0"/>
    </w:p>
    <w:p>
      <w:pPr>
        <w:spacing w:line="5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2.资格承诺的供应商应在投标(响应)文件中按此模板提供承诺函，否则，按资格审查不通过处理。</w:t>
      </w:r>
    </w:p>
    <w:p>
      <w:pPr>
        <w:pStyle w:val="22"/>
        <w:rPr>
          <w:rFonts w:hint="default" w:ascii="宋体" w:hAnsi="宋体" w:eastAsia="宋体" w:cs="宋体"/>
          <w:color w:val="000000" w:themeColor="text1"/>
          <w:sz w:val="21"/>
          <w:szCs w:val="21"/>
          <w14:textFill>
            <w14:solidFill>
              <w14:schemeClr w14:val="tx1"/>
            </w14:solidFill>
          </w14:textFill>
        </w:rPr>
      </w:pPr>
    </w:p>
    <w:p>
      <w:pPr>
        <w:pStyle w:val="22"/>
        <w:jc w:val="center"/>
        <w:outlineLvl w:val="3"/>
        <w:rPr>
          <w:rFonts w:hint="default" w:ascii="宋体" w:hAnsi="宋体" w:eastAsia="宋体" w:cs="宋体"/>
          <w:b/>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 xml:space="preserve"> </w:t>
      </w:r>
    </w:p>
    <w:p>
      <w:pPr>
        <w:pStyle w:val="22"/>
        <w:jc w:val="both"/>
        <w:outlineLvl w:val="3"/>
        <w:rPr>
          <w:rFonts w:hint="default" w:ascii="宋体" w:hAnsi="宋体" w:eastAsia="宋体" w:cs="宋体"/>
          <w:b/>
          <w:color w:val="000000" w:themeColor="text1"/>
          <w:sz w:val="28"/>
          <w:szCs w:val="28"/>
          <w14:textFill>
            <w14:solidFill>
              <w14:schemeClr w14:val="tx1"/>
            </w14:solidFill>
          </w14:textFill>
        </w:rPr>
      </w:pPr>
    </w:p>
    <w:p>
      <w:pPr>
        <w:widowControl/>
        <w:jc w:val="left"/>
        <w:rPr>
          <w:rFonts w:ascii="宋体" w:hAnsi="宋体" w:cs="宋体"/>
          <w:b/>
          <w:color w:val="000000" w:themeColor="text1"/>
          <w:kern w:val="0"/>
          <w:sz w:val="28"/>
          <w:szCs w:val="28"/>
          <w:lang w:eastAsia="zh-Hans"/>
          <w14:textFill>
            <w14:solidFill>
              <w14:schemeClr w14:val="tx1"/>
            </w14:solidFill>
          </w14:textFill>
        </w:rPr>
      </w:pPr>
      <w:r>
        <w:rPr>
          <w:rFonts w:ascii="宋体" w:hAnsi="宋体" w:cs="宋体"/>
          <w:b/>
          <w:color w:val="000000" w:themeColor="text1"/>
          <w:sz w:val="28"/>
          <w:szCs w:val="28"/>
          <w14:textFill>
            <w14:solidFill>
              <w14:schemeClr w14:val="tx1"/>
            </w14:solidFill>
          </w14:textFill>
        </w:rPr>
        <w:br w:type="page"/>
      </w:r>
    </w:p>
    <w:p>
      <w:pPr>
        <w:pStyle w:val="22"/>
        <w:jc w:val="center"/>
        <w:outlineLvl w:val="3"/>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附件3-3   单位负责人授权书</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致：</w:t>
      </w:r>
      <w:r>
        <w:rPr>
          <w:rFonts w:ascii="宋体" w:hAnsi="宋体" w:eastAsia="宋体" w:cs="宋体"/>
          <w:color w:val="000000" w:themeColor="text1"/>
          <w:sz w:val="21"/>
          <w:szCs w:val="21"/>
          <w:u w:val="single"/>
          <w14:textFill>
            <w14:solidFill>
              <w14:schemeClr w14:val="tx1"/>
            </w14:solidFill>
          </w14:textFill>
        </w:rPr>
        <w:t>(</w:t>
      </w:r>
      <w:r>
        <w:rPr>
          <w:rFonts w:ascii="宋体" w:hAnsi="宋体" w:eastAsia="宋体" w:cs="宋体"/>
          <w:color w:val="000000" w:themeColor="text1"/>
          <w:sz w:val="21"/>
          <w:szCs w:val="21"/>
          <w:u w:val="single"/>
          <w:lang w:eastAsia="zh-CN"/>
          <w14:textFill>
            <w14:solidFill>
              <w14:schemeClr w14:val="tx1"/>
            </w14:solidFill>
          </w14:textFill>
        </w:rPr>
        <w:t>征集人</w:t>
      </w:r>
      <w:r>
        <w:rPr>
          <w:rFonts w:ascii="宋体" w:hAnsi="宋体" w:eastAsia="宋体" w:cs="宋体"/>
          <w:color w:val="000000" w:themeColor="text1"/>
          <w:sz w:val="21"/>
          <w:szCs w:val="21"/>
          <w:u w:val="single"/>
          <w14:textFill>
            <w14:solidFill>
              <w14:schemeClr w14:val="tx1"/>
            </w14:solidFill>
          </w14:textFill>
        </w:rPr>
        <w:t>或采购代理机构)</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我方的单位负责人</w:t>
      </w:r>
      <w:r>
        <w:rPr>
          <w:rFonts w:ascii="宋体" w:hAnsi="宋体" w:eastAsia="宋体" w:cs="宋体"/>
          <w:color w:val="000000" w:themeColor="text1"/>
          <w:sz w:val="21"/>
          <w:szCs w:val="21"/>
          <w:u w:val="single"/>
          <w14:textFill>
            <w14:solidFill>
              <w14:schemeClr w14:val="tx1"/>
            </w14:solidFill>
          </w14:textFill>
        </w:rPr>
        <w:t>(填写“单位负责人全名”)</w:t>
      </w:r>
      <w:r>
        <w:rPr>
          <w:rFonts w:ascii="宋体" w:hAnsi="宋体" w:eastAsia="宋体" w:cs="宋体"/>
          <w:color w:val="000000" w:themeColor="text1"/>
          <w:sz w:val="21"/>
          <w:szCs w:val="21"/>
          <w14:textFill>
            <w14:solidFill>
              <w14:schemeClr w14:val="tx1"/>
            </w14:solidFill>
          </w14:textFill>
        </w:rPr>
        <w:t>授权</w:t>
      </w:r>
      <w:r>
        <w:rPr>
          <w:rFonts w:ascii="宋体" w:hAnsi="宋体" w:eastAsia="宋体" w:cs="宋体"/>
          <w:color w:val="000000" w:themeColor="text1"/>
          <w:sz w:val="21"/>
          <w:szCs w:val="21"/>
          <w:u w:val="single"/>
          <w14:textFill>
            <w14:solidFill>
              <w14:schemeClr w14:val="tx1"/>
            </w14:solidFill>
          </w14:textFill>
        </w:rPr>
        <w:t>(填写“供应商代表全名”)</w:t>
      </w:r>
      <w:r>
        <w:rPr>
          <w:rFonts w:ascii="宋体" w:hAnsi="宋体" w:eastAsia="宋体" w:cs="宋体"/>
          <w:color w:val="000000" w:themeColor="text1"/>
          <w:sz w:val="21"/>
          <w:szCs w:val="21"/>
          <w14:textFill>
            <w14:solidFill>
              <w14:schemeClr w14:val="tx1"/>
            </w14:solidFill>
          </w14:textFill>
        </w:rPr>
        <w:t>为我方的供应商代表，代表我方参加</w:t>
      </w:r>
      <w:r>
        <w:rPr>
          <w:rFonts w:ascii="宋体" w:hAnsi="宋体" w:eastAsia="宋体" w:cs="宋体"/>
          <w:color w:val="000000" w:themeColor="text1"/>
          <w:sz w:val="21"/>
          <w:szCs w:val="21"/>
          <w:u w:val="single"/>
          <w14:textFill>
            <w14:solidFill>
              <w14:schemeClr w14:val="tx1"/>
            </w14:solidFill>
          </w14:textFill>
        </w:rPr>
        <w:t>(填写“项目名称”)</w:t>
      </w:r>
      <w:r>
        <w:rPr>
          <w:rFonts w:ascii="宋体" w:hAnsi="宋体" w:eastAsia="宋体" w:cs="宋体"/>
          <w:color w:val="000000" w:themeColor="text1"/>
          <w:sz w:val="21"/>
          <w:szCs w:val="21"/>
          <w14:textFill>
            <w14:solidFill>
              <w14:schemeClr w14:val="tx1"/>
            </w14:solidFill>
          </w14:textFill>
        </w:rPr>
        <w:t>项目(项目编号：</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)的响应</w:t>
      </w:r>
      <w:r>
        <w:rPr>
          <w:rFonts w:ascii="宋体" w:hAnsi="宋体" w:eastAsia="宋体" w:cs="宋体"/>
          <w:color w:val="000000" w:themeColor="text1"/>
          <w:sz w:val="21"/>
          <w:szCs w:val="21"/>
          <w:lang w:eastAsia="zh-CN"/>
          <w14:textFill>
            <w14:solidFill>
              <w14:schemeClr w14:val="tx1"/>
            </w14:solidFill>
          </w14:textFill>
        </w:rPr>
        <w:t>框架协议</w:t>
      </w:r>
      <w:r>
        <w:rPr>
          <w:rFonts w:ascii="宋体" w:hAnsi="宋体" w:eastAsia="宋体" w:cs="宋体"/>
          <w:color w:val="000000" w:themeColor="text1"/>
          <w:sz w:val="21"/>
          <w:szCs w:val="21"/>
          <w14:textFill>
            <w14:solidFill>
              <w14:schemeClr w14:val="tx1"/>
            </w14:solidFill>
          </w14:textFill>
        </w:rPr>
        <w:t>，全权代表我方处理响应</w:t>
      </w:r>
      <w:r>
        <w:rPr>
          <w:rFonts w:ascii="宋体" w:hAnsi="宋体" w:eastAsia="宋体" w:cs="宋体"/>
          <w:color w:val="000000" w:themeColor="text1"/>
          <w:sz w:val="21"/>
          <w:szCs w:val="21"/>
          <w:lang w:eastAsia="zh-CN"/>
          <w14:textFill>
            <w14:solidFill>
              <w14:schemeClr w14:val="tx1"/>
            </w14:solidFill>
          </w14:textFill>
        </w:rPr>
        <w:t>框架协议</w:t>
      </w:r>
      <w:r>
        <w:rPr>
          <w:rFonts w:ascii="宋体" w:hAnsi="宋体" w:eastAsia="宋体" w:cs="宋体"/>
          <w:color w:val="000000" w:themeColor="text1"/>
          <w:sz w:val="21"/>
          <w:szCs w:val="21"/>
          <w14:textFill>
            <w14:solidFill>
              <w14:schemeClr w14:val="tx1"/>
            </w14:solidFill>
          </w14:textFill>
        </w:rPr>
        <w:t>过程的一切事宜，包括但不限于：递交响应文件、澄清、签约等工作。供应商代表在响应</w:t>
      </w:r>
      <w:r>
        <w:rPr>
          <w:rFonts w:ascii="宋体" w:hAnsi="宋体" w:eastAsia="宋体" w:cs="宋体"/>
          <w:color w:val="000000" w:themeColor="text1"/>
          <w:sz w:val="21"/>
          <w:szCs w:val="21"/>
          <w:lang w:eastAsia="zh-CN"/>
          <w14:textFill>
            <w14:solidFill>
              <w14:schemeClr w14:val="tx1"/>
            </w14:solidFill>
          </w14:textFill>
        </w:rPr>
        <w:t>框架协议</w:t>
      </w:r>
      <w:r>
        <w:rPr>
          <w:rFonts w:ascii="宋体" w:hAnsi="宋体" w:eastAsia="宋体" w:cs="宋体"/>
          <w:color w:val="000000" w:themeColor="text1"/>
          <w:sz w:val="21"/>
          <w:szCs w:val="21"/>
          <w14:textFill>
            <w14:solidFill>
              <w14:schemeClr w14:val="tx1"/>
            </w14:solidFill>
          </w14:textFill>
        </w:rPr>
        <w:t>过程中所签署的一切文件和处理与之有关的一切事务，我方均予以认可并对此承担责任。</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供应商代表无转委权。特此授权。</w:t>
      </w:r>
    </w:p>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(以下无正文)</w:t>
      </w:r>
    </w:p>
    <w:p>
      <w:pPr>
        <w:pStyle w:val="22"/>
        <w:rPr>
          <w:rFonts w:hint="default" w:ascii="宋体" w:hAnsi="宋体" w:eastAsia="宋体" w:cs="宋体"/>
          <w:color w:val="000000" w:themeColor="text1"/>
          <w:sz w:val="21"/>
          <w:szCs w:val="21"/>
          <w14:textFill>
            <w14:solidFill>
              <w14:schemeClr w14:val="tx1"/>
            </w14:solidFill>
          </w14:textFill>
        </w:rPr>
      </w:pPr>
    </w:p>
    <w:p>
      <w:pPr>
        <w:pStyle w:val="22"/>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单位负责人：</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身份证号：</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手机：</w:t>
      </w:r>
      <w:r>
        <w:rPr>
          <w:rFonts w:ascii="宋体" w:hAnsi="宋体" w:eastAsia="宋体" w:cs="宋体"/>
          <w:color w:val="000000" w:themeColor="text1"/>
          <w:sz w:val="21"/>
          <w:szCs w:val="21"/>
          <w:u w:val="single"/>
          <w14:textFill>
            <w14:solidFill>
              <w14:schemeClr w14:val="tx1"/>
            </w14:solidFill>
          </w14:textFill>
        </w:rPr>
        <w:t>　　　　　</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身份证号：</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手机：</w:t>
      </w:r>
      <w:r>
        <w:rPr>
          <w:rFonts w:ascii="宋体" w:hAnsi="宋体" w:eastAsia="宋体" w:cs="宋体"/>
          <w:color w:val="000000" w:themeColor="text1"/>
          <w:sz w:val="21"/>
          <w:szCs w:val="21"/>
          <w:u w:val="single"/>
          <w14:textFill>
            <w14:solidFill>
              <w14:schemeClr w14:val="tx1"/>
            </w14:solidFill>
          </w14:textFill>
        </w:rPr>
        <w:t>　　　　　</w:t>
      </w: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授权方</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w:t>
      </w:r>
      <w:r>
        <w:rPr>
          <w:rFonts w:ascii="宋体" w:hAnsi="宋体" w:eastAsia="宋体" w:cs="宋体"/>
          <w:color w:val="000000" w:themeColor="text1"/>
          <w:sz w:val="21"/>
          <w:szCs w:val="21"/>
          <w:u w:val="single"/>
          <w14:textFill>
            <w14:solidFill>
              <w14:schemeClr w14:val="tx1"/>
            </w14:solidFill>
          </w14:textFill>
        </w:rPr>
        <w:t>(全称并加盖单位公章)</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单位负责人签字盖章：</w:t>
      </w:r>
      <w:r>
        <w:rPr>
          <w:rFonts w:ascii="宋体" w:hAnsi="宋体" w:eastAsia="宋体" w:cs="宋体"/>
          <w:color w:val="000000" w:themeColor="text1"/>
          <w:sz w:val="21"/>
          <w:szCs w:val="21"/>
          <w:u w:val="single"/>
          <w14:textFill>
            <w14:solidFill>
              <w14:schemeClr w14:val="tx1"/>
            </w14:solidFill>
          </w14:textFill>
        </w:rPr>
        <w:t>　　　　　　　　　　</w:t>
      </w: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接受授权方</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供应商代表签字：</w:t>
      </w:r>
      <w:r>
        <w:rPr>
          <w:rFonts w:ascii="宋体" w:hAnsi="宋体" w:eastAsia="宋体" w:cs="宋体"/>
          <w:color w:val="000000" w:themeColor="text1"/>
          <w:sz w:val="21"/>
          <w:szCs w:val="21"/>
          <w:u w:val="single"/>
          <w14:textFill>
            <w14:solidFill>
              <w14:schemeClr w14:val="tx1"/>
            </w14:solidFill>
          </w14:textFill>
        </w:rPr>
        <w:t>　　　　　　　　　　</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签署日期：</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年</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日</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附：单位负责人、供应商代表的身份证正反面复印件</w:t>
      </w:r>
    </w:p>
    <w:p>
      <w:pPr>
        <w:pStyle w:val="22"/>
        <w:rPr>
          <w:rFonts w:hint="default" w:ascii="宋体" w:hAnsi="宋体" w:eastAsia="宋体" w:cs="宋体"/>
          <w:color w:val="000000" w:themeColor="text1"/>
          <w:sz w:val="21"/>
          <w:szCs w:val="21"/>
          <w14:textFill>
            <w14:solidFill>
              <w14:schemeClr w14:val="tx1"/>
            </w14:solidFill>
          </w14:textFill>
        </w:rPr>
      </w:pPr>
    </w:p>
    <w:p>
      <w:pPr>
        <w:pStyle w:val="22"/>
        <w:pBdr>
          <w:top w:val="dashed" w:color="000000" w:sz="4" w:space="0"/>
          <w:left w:val="dashed" w:color="000000" w:sz="4" w:space="0"/>
          <w:bottom w:val="dashed" w:color="000000" w:sz="4" w:space="0"/>
          <w:right w:val="dashed" w:color="000000" w:sz="4" w:space="0"/>
        </w:pBdr>
        <w:rPr>
          <w:rFonts w:hint="default" w:ascii="宋体" w:hAnsi="宋体" w:eastAsia="宋体" w:cs="宋体"/>
          <w:color w:val="000000" w:themeColor="text1"/>
          <w:sz w:val="21"/>
          <w:szCs w:val="21"/>
          <w14:textFill>
            <w14:solidFill>
              <w14:schemeClr w14:val="tx1"/>
            </w14:solidFill>
          </w14:textFill>
        </w:rPr>
      </w:pPr>
    </w:p>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要求：真实、有效、清晰</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※注意：</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银行、保险、石油石化、电力、电信等行业：以法人身份参加，“单位负责人”指法定代表人，即与实际提交的“营业执照等证明文件”载明的一致；以非法人身份参加，“单位负责人”指代表单位行使职权的主要负责人，即与实际提交的“营业执照等证明文件”载明的一致。</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4、对于接受联合体形式的</w:t>
      </w:r>
      <w:r>
        <w:rPr>
          <w:rFonts w:ascii="宋体" w:hAnsi="宋体" w:eastAsia="宋体" w:cs="宋体"/>
          <w:color w:val="000000" w:themeColor="text1"/>
          <w:sz w:val="21"/>
          <w:szCs w:val="21"/>
          <w:lang w:eastAsia="zh-CN"/>
          <w14:textFill>
            <w14:solidFill>
              <w14:schemeClr w14:val="tx1"/>
            </w14:solidFill>
          </w14:textFill>
        </w:rPr>
        <w:t>框架协议</w:t>
      </w:r>
      <w:r>
        <w:rPr>
          <w:rFonts w:ascii="宋体" w:hAnsi="宋体" w:eastAsia="宋体" w:cs="宋体"/>
          <w:color w:val="000000" w:themeColor="text1"/>
          <w:sz w:val="21"/>
          <w:szCs w:val="21"/>
          <w14:textFill>
            <w14:solidFill>
              <w14:schemeClr w14:val="tx1"/>
            </w14:solidFill>
          </w14:textFill>
        </w:rPr>
        <w:t>且供应商是联合体的，则只需要联合体的牵头方提交本授权书，在纸质响应文件正本中的本授权书应为原件</w:t>
      </w:r>
    </w:p>
    <w:p>
      <w:pPr>
        <w:widowControl/>
        <w:jc w:val="left"/>
        <w:rPr>
          <w:rFonts w:ascii="宋体" w:hAnsi="宋体" w:cs="宋体"/>
          <w:color w:val="000000" w:themeColor="text1"/>
          <w:kern w:val="0"/>
          <w:sz w:val="28"/>
          <w:szCs w:val="28"/>
          <w:lang w:eastAsia="zh-Hans"/>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2"/>
        <w:jc w:val="center"/>
        <w:outlineLvl w:val="3"/>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附件3-4  营业执照等证明文件</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致：</w:t>
      </w:r>
      <w:r>
        <w:rPr>
          <w:rFonts w:ascii="宋体" w:hAnsi="宋体" w:eastAsia="宋体" w:cs="宋体"/>
          <w:color w:val="000000" w:themeColor="text1"/>
          <w:sz w:val="21"/>
          <w:szCs w:val="21"/>
          <w:u w:val="single"/>
          <w14:textFill>
            <w14:solidFill>
              <w14:schemeClr w14:val="tx1"/>
            </w14:solidFill>
          </w14:textFill>
        </w:rPr>
        <w:t>(</w:t>
      </w:r>
      <w:r>
        <w:rPr>
          <w:rFonts w:ascii="宋体" w:hAnsi="宋体" w:eastAsia="宋体" w:cs="宋体"/>
          <w:color w:val="000000" w:themeColor="text1"/>
          <w:sz w:val="21"/>
          <w:szCs w:val="21"/>
          <w:u w:val="single"/>
          <w:lang w:eastAsia="zh-CN"/>
          <w14:textFill>
            <w14:solidFill>
              <w14:schemeClr w14:val="tx1"/>
            </w14:solidFill>
          </w14:textFill>
        </w:rPr>
        <w:t>征集人</w:t>
      </w:r>
      <w:r>
        <w:rPr>
          <w:rFonts w:ascii="宋体" w:hAnsi="宋体" w:eastAsia="宋体" w:cs="宋体"/>
          <w:color w:val="000000" w:themeColor="text1"/>
          <w:sz w:val="21"/>
          <w:szCs w:val="21"/>
          <w:u w:val="single"/>
          <w14:textFill>
            <w14:solidFill>
              <w14:schemeClr w14:val="tx1"/>
            </w14:solidFill>
          </w14:textFill>
        </w:rPr>
        <w:t>或采购代理机构)</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)供应商为法人(包括企业、事业单位和社会团体)的</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现附上由</w:t>
      </w:r>
      <w:r>
        <w:rPr>
          <w:rFonts w:ascii="宋体" w:hAnsi="宋体" w:eastAsia="宋体" w:cs="宋体"/>
          <w:color w:val="000000" w:themeColor="text1"/>
          <w:sz w:val="21"/>
          <w:szCs w:val="21"/>
          <w:u w:val="single"/>
          <w14:textFill>
            <w14:solidFill>
              <w14:schemeClr w14:val="tx1"/>
            </w14:solidFill>
          </w14:textFill>
        </w:rPr>
        <w:t>(填写“签发机关全称”)</w:t>
      </w:r>
      <w:r>
        <w:rPr>
          <w:rFonts w:ascii="宋体" w:hAnsi="宋体" w:eastAsia="宋体" w:cs="宋体"/>
          <w:color w:val="000000" w:themeColor="text1"/>
          <w:sz w:val="21"/>
          <w:szCs w:val="21"/>
          <w14:textFill>
            <w14:solidFill>
              <w14:schemeClr w14:val="tx1"/>
            </w14:solidFill>
          </w14:textFill>
        </w:rPr>
        <w:t>签发的我方统一社会信用代码</w:t>
      </w:r>
      <w:r>
        <w:rPr>
          <w:rFonts w:ascii="宋体" w:hAnsi="宋体" w:eastAsia="宋体" w:cs="宋体"/>
          <w:color w:val="000000" w:themeColor="text1"/>
          <w:sz w:val="21"/>
          <w:szCs w:val="21"/>
          <w:u w:val="single"/>
          <w14:textFill>
            <w14:solidFill>
              <w14:schemeClr w14:val="tx1"/>
            </w14:solidFill>
          </w14:textFill>
        </w:rPr>
        <w:t>(请填写法人的具体证照名称)</w:t>
      </w:r>
      <w:r>
        <w:rPr>
          <w:rFonts w:ascii="宋体" w:hAnsi="宋体" w:eastAsia="宋体" w:cs="宋体"/>
          <w:color w:val="000000" w:themeColor="text1"/>
          <w:sz w:val="21"/>
          <w:szCs w:val="21"/>
          <w14:textFill>
            <w14:solidFill>
              <w14:schemeClr w14:val="tx1"/>
            </w14:solidFill>
          </w14:textFill>
        </w:rPr>
        <w:t>复印件，该证明材料真实有效，否则我方负全部责任。</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)供应商为非法人(包括其他组织、自然人)的</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□现附上由</w:t>
      </w:r>
      <w:r>
        <w:rPr>
          <w:rFonts w:ascii="宋体" w:hAnsi="宋体" w:eastAsia="宋体" w:cs="宋体"/>
          <w:color w:val="000000" w:themeColor="text1"/>
          <w:sz w:val="21"/>
          <w:szCs w:val="21"/>
          <w:u w:val="single"/>
          <w14:textFill>
            <w14:solidFill>
              <w14:schemeClr w14:val="tx1"/>
            </w14:solidFill>
          </w14:textFill>
        </w:rPr>
        <w:t>(填写“签发机关全称”)</w:t>
      </w:r>
      <w:r>
        <w:rPr>
          <w:rFonts w:ascii="宋体" w:hAnsi="宋体" w:eastAsia="宋体" w:cs="宋体"/>
          <w:color w:val="000000" w:themeColor="text1"/>
          <w:sz w:val="21"/>
          <w:szCs w:val="21"/>
          <w14:textFill>
            <w14:solidFill>
              <w14:schemeClr w14:val="tx1"/>
            </w14:solidFill>
          </w14:textFill>
        </w:rPr>
        <w:t>签发的我方统一社会信用代码</w:t>
      </w:r>
      <w:r>
        <w:rPr>
          <w:rFonts w:ascii="宋体" w:hAnsi="宋体" w:eastAsia="宋体" w:cs="宋体"/>
          <w:color w:val="000000" w:themeColor="text1"/>
          <w:sz w:val="21"/>
          <w:szCs w:val="21"/>
          <w:u w:val="single"/>
          <w14:textFill>
            <w14:solidFill>
              <w14:schemeClr w14:val="tx1"/>
            </w14:solidFill>
          </w14:textFill>
        </w:rPr>
        <w:t>(请填写非自然人的非法人的具体证照名称)</w:t>
      </w:r>
      <w:r>
        <w:rPr>
          <w:rFonts w:ascii="宋体" w:hAnsi="宋体" w:eastAsia="宋体" w:cs="宋体"/>
          <w:color w:val="000000" w:themeColor="text1"/>
          <w:sz w:val="21"/>
          <w:szCs w:val="21"/>
          <w14:textFill>
            <w14:solidFill>
              <w14:schemeClr w14:val="tx1"/>
            </w14:solidFill>
          </w14:textFill>
        </w:rPr>
        <w:t>复印件，该证明材料真实有效，否则我方负全部责任。</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□现附上由</w:t>
      </w:r>
      <w:r>
        <w:rPr>
          <w:rFonts w:ascii="宋体" w:hAnsi="宋体" w:eastAsia="宋体" w:cs="宋体"/>
          <w:color w:val="000000" w:themeColor="text1"/>
          <w:sz w:val="21"/>
          <w:szCs w:val="21"/>
          <w:u w:val="single"/>
          <w14:textFill>
            <w14:solidFill>
              <w14:schemeClr w14:val="tx1"/>
            </w14:solidFill>
          </w14:textFill>
        </w:rPr>
        <w:t>(填写“签发机关全称”)</w:t>
      </w:r>
      <w:r>
        <w:rPr>
          <w:rFonts w:ascii="宋体" w:hAnsi="宋体" w:eastAsia="宋体" w:cs="宋体"/>
          <w:color w:val="000000" w:themeColor="text1"/>
          <w:sz w:val="21"/>
          <w:szCs w:val="21"/>
          <w14:textFill>
            <w14:solidFill>
              <w14:schemeClr w14:val="tx1"/>
            </w14:solidFill>
          </w14:textFill>
        </w:rPr>
        <w:t>签发的我方统一社会信用代码</w:t>
      </w:r>
      <w:r>
        <w:rPr>
          <w:rFonts w:ascii="宋体" w:hAnsi="宋体" w:eastAsia="宋体" w:cs="宋体"/>
          <w:color w:val="000000" w:themeColor="text1"/>
          <w:sz w:val="21"/>
          <w:szCs w:val="21"/>
          <w:u w:val="single"/>
          <w14:textFill>
            <w14:solidFill>
              <w14:schemeClr w14:val="tx1"/>
            </w14:solidFill>
          </w14:textFill>
        </w:rPr>
        <w:t>(请填写自然人的身份证件名称)</w:t>
      </w:r>
      <w:r>
        <w:rPr>
          <w:rFonts w:ascii="宋体" w:hAnsi="宋体" w:eastAsia="宋体" w:cs="宋体"/>
          <w:color w:val="000000" w:themeColor="text1"/>
          <w:sz w:val="21"/>
          <w:szCs w:val="21"/>
          <w14:textFill>
            <w14:solidFill>
              <w14:schemeClr w14:val="tx1"/>
            </w14:solidFill>
          </w14:textFill>
        </w:rPr>
        <w:t>复印件，该证明材料真实有效，否则我方负全部责任。</w:t>
      </w: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※注意：</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1、请供应商根据实际情况填写，在相应的(</w:t>
      </w:r>
      <w:r>
        <w:rPr>
          <w:rFonts w:ascii="宋体" w:hAnsi="宋体" w:eastAsia="宋体" w:cs="宋体"/>
          <w:color w:val="000000" w:themeColor="text1"/>
          <w:sz w:val="21"/>
          <w:szCs w:val="21"/>
          <w:lang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)中打“√”并选择相应的“□”(若有)后，再按照本格式的要求提供相应证明材料的复印件。</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3、对于接受联合体形式的</w:t>
      </w:r>
      <w:r>
        <w:rPr>
          <w:rFonts w:ascii="宋体" w:hAnsi="宋体" w:eastAsia="宋体" w:cs="宋体"/>
          <w:color w:val="000000" w:themeColor="text1"/>
          <w:sz w:val="21"/>
          <w:szCs w:val="21"/>
          <w:lang w:eastAsia="zh-CN"/>
          <w14:textFill>
            <w14:solidFill>
              <w14:schemeClr w14:val="tx1"/>
            </w14:solidFill>
          </w14:textFill>
        </w:rPr>
        <w:t>框架协议</w:t>
      </w:r>
      <w:r>
        <w:rPr>
          <w:rFonts w:ascii="宋体" w:hAnsi="宋体" w:eastAsia="宋体" w:cs="宋体"/>
          <w:color w:val="000000" w:themeColor="text1"/>
          <w:sz w:val="21"/>
          <w:szCs w:val="21"/>
          <w14:textFill>
            <w14:solidFill>
              <w14:schemeClr w14:val="tx1"/>
            </w14:solidFill>
          </w14:textFill>
        </w:rPr>
        <w:t>且供应商是联合体的，则联合体各成员都应当提交本资格证明文件。</w:t>
      </w: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w:t>
      </w:r>
      <w:r>
        <w:rPr>
          <w:rFonts w:ascii="宋体" w:hAnsi="宋体" w:eastAsia="宋体" w:cs="宋体"/>
          <w:color w:val="000000" w:themeColor="text1"/>
          <w:sz w:val="21"/>
          <w:szCs w:val="21"/>
          <w:u w:val="single"/>
          <w14:textFill>
            <w14:solidFill>
              <w14:schemeClr w14:val="tx1"/>
            </w14:solidFill>
          </w14:textFill>
        </w:rPr>
        <w:t>　　　　　(签字)</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供应商名称</w:t>
      </w:r>
      <w:r>
        <w:rPr>
          <w:rFonts w:ascii="宋体" w:hAnsi="宋体" w:eastAsia="宋体" w:cs="宋体"/>
          <w:color w:val="000000" w:themeColor="text1"/>
          <w:sz w:val="21"/>
          <w:szCs w:val="21"/>
          <w:u w:val="single"/>
          <w14:textFill>
            <w14:solidFill>
              <w14:schemeClr w14:val="tx1"/>
            </w14:solidFill>
          </w14:textFill>
        </w:rPr>
        <w:t>　　　　　(全称并加盖公章)</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日期：</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年</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日</w:t>
      </w:r>
    </w:p>
    <w:p>
      <w:pPr>
        <w:pStyle w:val="22"/>
        <w:rPr>
          <w:rFonts w:hint="default" w:ascii="宋体" w:hAnsi="宋体" w:eastAsia="宋体" w:cs="宋体"/>
          <w:color w:val="000000" w:themeColor="text1"/>
          <w:sz w:val="28"/>
          <w:szCs w:val="28"/>
          <w14:textFill>
            <w14:solidFill>
              <w14:schemeClr w14:val="tx1"/>
            </w14:solidFill>
          </w14:textFill>
        </w:rPr>
      </w:pPr>
    </w:p>
    <w:p>
      <w:pPr>
        <w:pStyle w:val="2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 xml:space="preserve"> </w:t>
      </w:r>
    </w:p>
    <w:p>
      <w:pPr>
        <w:pStyle w:val="22"/>
        <w:rPr>
          <w:rFonts w:hint="default" w:ascii="宋体" w:hAnsi="宋体" w:eastAsia="宋体" w:cs="宋体"/>
          <w:color w:val="000000" w:themeColor="text1"/>
          <w:sz w:val="28"/>
          <w:szCs w:val="28"/>
          <w14:textFill>
            <w14:solidFill>
              <w14:schemeClr w14:val="tx1"/>
            </w14:solidFill>
          </w14:textFill>
        </w:rPr>
      </w:pPr>
    </w:p>
    <w:p>
      <w:pPr>
        <w:pStyle w:val="22"/>
        <w:rPr>
          <w:rFonts w:hint="default" w:ascii="宋体" w:hAnsi="宋体" w:eastAsia="宋体" w:cs="宋体"/>
          <w:color w:val="000000" w:themeColor="text1"/>
          <w:sz w:val="28"/>
          <w:szCs w:val="28"/>
          <w14:textFill>
            <w14:solidFill>
              <w14:schemeClr w14:val="tx1"/>
            </w14:solidFill>
          </w14:textFill>
        </w:rPr>
      </w:pPr>
    </w:p>
    <w:p>
      <w:pPr>
        <w:pStyle w:val="22"/>
        <w:rPr>
          <w:rFonts w:hint="default" w:ascii="宋体" w:hAnsi="宋体" w:eastAsia="宋体" w:cs="宋体"/>
          <w:color w:val="000000" w:themeColor="text1"/>
          <w:sz w:val="28"/>
          <w:szCs w:val="28"/>
          <w14:textFill>
            <w14:solidFill>
              <w14:schemeClr w14:val="tx1"/>
            </w14:solidFill>
          </w14:textFill>
        </w:rPr>
      </w:pPr>
    </w:p>
    <w:p>
      <w:pPr>
        <w:pStyle w:val="22"/>
        <w:rPr>
          <w:rFonts w:hint="default" w:ascii="宋体" w:hAnsi="宋体" w:eastAsia="宋体" w:cs="宋体"/>
          <w:color w:val="000000" w:themeColor="text1"/>
          <w:sz w:val="28"/>
          <w:szCs w:val="28"/>
          <w14:textFill>
            <w14:solidFill>
              <w14:schemeClr w14:val="tx1"/>
            </w14:solidFill>
          </w14:textFill>
        </w:rPr>
      </w:pPr>
    </w:p>
    <w:p>
      <w:pPr>
        <w:pStyle w:val="22"/>
        <w:rPr>
          <w:rFonts w:hint="default" w:ascii="宋体" w:hAnsi="宋体" w:eastAsia="宋体" w:cs="宋体"/>
          <w:color w:val="000000" w:themeColor="text1"/>
          <w:sz w:val="28"/>
          <w:szCs w:val="28"/>
          <w14:textFill>
            <w14:solidFill>
              <w14:schemeClr w14:val="tx1"/>
            </w14:solidFill>
          </w14:textFill>
        </w:rPr>
      </w:pPr>
    </w:p>
    <w:p>
      <w:pPr>
        <w:pStyle w:val="22"/>
        <w:rPr>
          <w:rFonts w:hint="default" w:ascii="宋体" w:hAnsi="宋体" w:eastAsia="宋体" w:cs="宋体"/>
          <w:color w:val="000000" w:themeColor="text1"/>
          <w:sz w:val="28"/>
          <w:szCs w:val="28"/>
          <w14:textFill>
            <w14:solidFill>
              <w14:schemeClr w14:val="tx1"/>
            </w14:solidFill>
          </w14:textFill>
        </w:rPr>
      </w:pPr>
    </w:p>
    <w:p>
      <w:pPr>
        <w:pStyle w:val="22"/>
        <w:jc w:val="center"/>
        <w:outlineLvl w:val="3"/>
        <w:rPr>
          <w:rFonts w:hint="default" w:ascii="宋体" w:hAnsi="宋体" w:eastAsia="宋体" w:cs="宋体"/>
          <w:b/>
          <w:color w:val="000000" w:themeColor="text1"/>
          <w:sz w:val="28"/>
          <w:szCs w:val="28"/>
          <w14:textFill>
            <w14:solidFill>
              <w14:schemeClr w14:val="tx1"/>
            </w14:solidFill>
          </w14:textFill>
        </w:rPr>
      </w:pPr>
    </w:p>
    <w:p>
      <w:pPr>
        <w:pStyle w:val="22"/>
        <w:jc w:val="center"/>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附件3-5</w:t>
      </w:r>
      <w:r>
        <w:rPr>
          <w:rFonts w:ascii="宋体" w:hAnsi="宋体" w:eastAsia="宋体" w:cs="宋体"/>
          <w:b/>
          <w:color w:val="000000" w:themeColor="text1"/>
          <w:sz w:val="28"/>
          <w:szCs w:val="28"/>
          <w:lang w:eastAsia="zh-CN"/>
          <w14:textFill>
            <w14:solidFill>
              <w14:schemeClr w14:val="tx1"/>
            </w14:solidFill>
          </w14:textFill>
        </w:rPr>
        <w:t xml:space="preserve"> </w:t>
      </w:r>
      <w:r>
        <w:rPr>
          <w:rFonts w:ascii="宋体" w:hAnsi="宋体" w:eastAsia="宋体" w:cs="宋体"/>
          <w:b/>
          <w:color w:val="000000" w:themeColor="text1"/>
          <w:sz w:val="28"/>
          <w:szCs w:val="28"/>
          <w14:textFill>
            <w14:solidFill>
              <w14:schemeClr w14:val="tx1"/>
            </w14:solidFill>
          </w14:textFill>
        </w:rPr>
        <w:t>信用记录查询结果</w:t>
      </w:r>
    </w:p>
    <w:p>
      <w:pPr>
        <w:pStyle w:val="22"/>
        <w:ind w:firstLine="480"/>
        <w:rPr>
          <w:rFonts w:hint="default" w:ascii="宋体" w:hAnsi="宋体" w:eastAsia="宋体" w:cs="宋体"/>
          <w:color w:val="000000" w:themeColor="text1"/>
          <w:sz w:val="28"/>
          <w:szCs w:val="28"/>
          <w14:textFill>
            <w14:solidFill>
              <w14:schemeClr w14:val="tx1"/>
            </w14:solidFill>
          </w14:textFill>
        </w:rPr>
      </w:pPr>
    </w:p>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1、由资格审查小组通过网站查询并打印供应商的信用记录。</w:t>
      </w:r>
    </w:p>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经查询，供应商参加本项目采购活动(递交响应文件截止时间)前三年内被列入失信被执行人名单、重大税收违法失信主体、政府采购严重违法失信行为记录名单及其他重大违法记录且相关信用惩戒期限未满的，其资格审查不合格。</w:t>
      </w:r>
    </w:p>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供应商应了解供应商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2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 xml:space="preserve"> </w:t>
      </w:r>
    </w:p>
    <w:p>
      <w:pPr>
        <w:widowControl/>
        <w:jc w:val="left"/>
        <w:rPr>
          <w:rFonts w:ascii="宋体" w:hAnsi="宋体" w:cs="宋体"/>
          <w:b/>
          <w:color w:val="000000" w:themeColor="text1"/>
          <w:kern w:val="0"/>
          <w:sz w:val="28"/>
          <w:szCs w:val="28"/>
          <w:lang w:eastAsia="zh-Hans"/>
          <w14:textFill>
            <w14:solidFill>
              <w14:schemeClr w14:val="tx1"/>
            </w14:solidFill>
          </w14:textFill>
        </w:rPr>
      </w:pPr>
      <w:r>
        <w:rPr>
          <w:rFonts w:ascii="宋体" w:hAnsi="宋体" w:cs="宋体"/>
          <w:b/>
          <w:color w:val="000000" w:themeColor="text1"/>
          <w:sz w:val="28"/>
          <w:szCs w:val="28"/>
          <w14:textFill>
            <w14:solidFill>
              <w14:schemeClr w14:val="tx1"/>
            </w14:solidFill>
          </w14:textFill>
        </w:rPr>
        <w:br w:type="page"/>
      </w:r>
    </w:p>
    <w:p>
      <w:pPr>
        <w:pStyle w:val="22"/>
        <w:jc w:val="center"/>
        <w:outlineLvl w:val="3"/>
        <w:rPr>
          <w:rFonts w:hint="default" w:ascii="宋体" w:hAnsi="宋体" w:eastAsia="宋体" w:cs="宋体"/>
          <w:b/>
          <w:color w:val="000000" w:themeColor="text1"/>
          <w:sz w:val="28"/>
          <w:szCs w:val="28"/>
          <w:lang w:eastAsia="zh-CN"/>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附件3-</w:t>
      </w:r>
      <w:r>
        <w:rPr>
          <w:rFonts w:ascii="宋体" w:hAnsi="宋体" w:eastAsia="宋体" w:cs="宋体"/>
          <w:b/>
          <w:color w:val="000000" w:themeColor="text1"/>
          <w:sz w:val="28"/>
          <w:szCs w:val="28"/>
          <w:lang w:eastAsia="zh-CN"/>
          <w14:textFill>
            <w14:solidFill>
              <w14:schemeClr w14:val="tx1"/>
            </w14:solidFill>
          </w14:textFill>
        </w:rPr>
        <w:t>6  特定条件</w:t>
      </w:r>
    </w:p>
    <w:p>
      <w:pPr>
        <w:pStyle w:val="22"/>
        <w:ind w:firstLine="480"/>
        <w:rPr>
          <w:rFonts w:hint="default"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供应商需具备行政主管部门核发有效的《食品生产许可证》或《食品经营许可证》或《食品药品经营许可证》或《食品药品生产经营许可证》，本次采购标准应符合国家和省、市相关的标准及有关规定。</w:t>
      </w:r>
    </w:p>
    <w:p>
      <w:pPr>
        <w:pStyle w:val="22"/>
        <w:ind w:firstLine="480"/>
        <w:rPr>
          <w:rFonts w:hint="default" w:ascii="宋体" w:hAnsi="宋体" w:eastAsia="宋体" w:cs="宋体"/>
          <w:color w:val="000000" w:themeColor="text1"/>
          <w:sz w:val="21"/>
          <w:szCs w:val="21"/>
          <w:lang w:eastAsia="zh-CN"/>
          <w14:textFill>
            <w14:solidFill>
              <w14:schemeClr w14:val="tx1"/>
            </w14:solidFill>
          </w14:textFill>
        </w:rPr>
      </w:pPr>
    </w:p>
    <w:p>
      <w:pPr>
        <w:pStyle w:val="22"/>
        <w:ind w:firstLine="480"/>
        <w:rPr>
          <w:rFonts w:hint="default" w:ascii="宋体" w:hAnsi="宋体" w:eastAsia="宋体" w:cs="宋体"/>
          <w:color w:val="000000" w:themeColor="text1"/>
          <w:sz w:val="21"/>
          <w:szCs w:val="21"/>
          <w:lang w:eastAsia="zh-CN"/>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w:t>
      </w:r>
      <w:r>
        <w:rPr>
          <w:rFonts w:ascii="宋体" w:hAnsi="宋体" w:eastAsia="宋体" w:cs="宋体"/>
          <w:color w:val="000000" w:themeColor="text1"/>
          <w:sz w:val="21"/>
          <w:szCs w:val="21"/>
          <w:u w:val="single"/>
          <w14:textFill>
            <w14:solidFill>
              <w14:schemeClr w14:val="tx1"/>
            </w14:solidFill>
          </w14:textFill>
        </w:rPr>
        <w:t>　　　　　(签字)</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供应商名称</w:t>
      </w:r>
      <w:r>
        <w:rPr>
          <w:rFonts w:ascii="宋体" w:hAnsi="宋体" w:eastAsia="宋体" w:cs="宋体"/>
          <w:color w:val="000000" w:themeColor="text1"/>
          <w:sz w:val="21"/>
          <w:szCs w:val="21"/>
          <w:u w:val="single"/>
          <w14:textFill>
            <w14:solidFill>
              <w14:schemeClr w14:val="tx1"/>
            </w14:solidFill>
          </w14:textFill>
        </w:rPr>
        <w:t>　　　　　(全称并加盖公章)</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日期：</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年</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日</w:t>
      </w:r>
    </w:p>
    <w:p>
      <w:pPr>
        <w:pStyle w:val="22"/>
        <w:ind w:firstLine="480"/>
        <w:rPr>
          <w:rFonts w:hint="default" w:ascii="宋体" w:hAnsi="宋体" w:eastAsia="宋体" w:cs="宋体"/>
          <w:color w:val="000000" w:themeColor="text1"/>
          <w:sz w:val="21"/>
          <w:szCs w:val="21"/>
          <w:lang w:eastAsia="zh-CN"/>
          <w14:textFill>
            <w14:solidFill>
              <w14:schemeClr w14:val="tx1"/>
            </w14:solidFill>
          </w14:textFill>
        </w:rPr>
      </w:pPr>
    </w:p>
    <w:p>
      <w:pPr>
        <w:widowControl/>
        <w:jc w:val="left"/>
        <w:rPr>
          <w:rFonts w:ascii="宋体" w:hAnsi="宋体" w:cs="宋体"/>
          <w:b/>
          <w:color w:val="000000" w:themeColor="text1"/>
          <w:kern w:val="0"/>
          <w:sz w:val="28"/>
          <w:szCs w:val="28"/>
          <w:lang w:eastAsia="zh-Hans"/>
          <w14:textFill>
            <w14:solidFill>
              <w14:schemeClr w14:val="tx1"/>
            </w14:solidFill>
          </w14:textFill>
        </w:rPr>
      </w:pPr>
      <w:r>
        <w:rPr>
          <w:rFonts w:ascii="宋体" w:hAnsi="宋体" w:cs="宋体"/>
          <w:b/>
          <w:color w:val="000000" w:themeColor="text1"/>
          <w:sz w:val="28"/>
          <w:szCs w:val="28"/>
          <w14:textFill>
            <w14:solidFill>
              <w14:schemeClr w14:val="tx1"/>
            </w14:solidFill>
          </w14:textFill>
        </w:rPr>
        <w:br w:type="page"/>
      </w:r>
    </w:p>
    <w:p>
      <w:pPr>
        <w:pStyle w:val="22"/>
        <w:jc w:val="center"/>
        <w:outlineLvl w:val="3"/>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附件3-</w:t>
      </w:r>
      <w:r>
        <w:rPr>
          <w:rFonts w:ascii="宋体" w:hAnsi="宋体" w:eastAsia="宋体" w:cs="宋体"/>
          <w:b/>
          <w:color w:val="000000" w:themeColor="text1"/>
          <w:sz w:val="28"/>
          <w:szCs w:val="28"/>
          <w:lang w:eastAsia="zh-CN"/>
          <w14:textFill>
            <w14:solidFill>
              <w14:schemeClr w14:val="tx1"/>
            </w14:solidFill>
          </w14:textFill>
        </w:rPr>
        <w:t>7</w:t>
      </w:r>
      <w:r>
        <w:rPr>
          <w:rFonts w:ascii="宋体" w:hAnsi="宋体" w:eastAsia="宋体" w:cs="宋体"/>
          <w:b/>
          <w:color w:val="000000" w:themeColor="text1"/>
          <w:sz w:val="28"/>
          <w:szCs w:val="28"/>
          <w14:textFill>
            <w14:solidFill>
              <w14:schemeClr w14:val="tx1"/>
            </w14:solidFill>
          </w14:textFill>
        </w:rPr>
        <w:t xml:space="preserve"> </w:t>
      </w:r>
      <w:r>
        <w:rPr>
          <w:rFonts w:ascii="宋体" w:hAnsi="宋体" w:eastAsia="宋体" w:cs="宋体"/>
          <w:b/>
          <w:color w:val="000000" w:themeColor="text1"/>
          <w:sz w:val="28"/>
          <w:szCs w:val="28"/>
          <w:lang w:eastAsia="zh-CN"/>
          <w14:textFill>
            <w14:solidFill>
              <w14:schemeClr w14:val="tx1"/>
            </w14:solidFill>
          </w14:textFill>
        </w:rPr>
        <w:t xml:space="preserve"> </w:t>
      </w:r>
      <w:r>
        <w:rPr>
          <w:rFonts w:ascii="宋体" w:hAnsi="宋体" w:eastAsia="宋体" w:cs="宋体"/>
          <w:b/>
          <w:color w:val="000000" w:themeColor="text1"/>
          <w:sz w:val="28"/>
          <w:szCs w:val="28"/>
          <w14:textFill>
            <w14:solidFill>
              <w14:schemeClr w14:val="tx1"/>
            </w14:solidFill>
          </w14:textFill>
        </w:rPr>
        <w:t>其它资格证明文件</w:t>
      </w:r>
    </w:p>
    <w:p>
      <w:pPr>
        <w:pStyle w:val="22"/>
        <w:jc w:val="center"/>
        <w:outlineLvl w:val="3"/>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(若有)</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说明：1、</w:t>
      </w:r>
      <w:r>
        <w:rPr>
          <w:rFonts w:ascii="宋体" w:hAnsi="宋体" w:eastAsia="宋体" w:cs="宋体"/>
          <w:color w:val="000000" w:themeColor="text1"/>
          <w:sz w:val="21"/>
          <w:szCs w:val="21"/>
          <w:lang w:eastAsia="zh-CN"/>
          <w14:textFill>
            <w14:solidFill>
              <w14:schemeClr w14:val="tx1"/>
            </w14:solidFill>
          </w14:textFill>
        </w:rPr>
        <w:t>征集人</w:t>
      </w:r>
      <w:r>
        <w:rPr>
          <w:rFonts w:ascii="宋体" w:hAnsi="宋体" w:eastAsia="宋体" w:cs="宋体"/>
          <w:color w:val="000000" w:themeColor="text1"/>
          <w:sz w:val="21"/>
          <w:szCs w:val="21"/>
          <w14:textFill>
            <w14:solidFill>
              <w14:schemeClr w14:val="tx1"/>
            </w14:solidFill>
          </w14:textFill>
        </w:rPr>
        <w:t>或采购代理机构可以根据项目的特点和需要，在</w:t>
      </w:r>
      <w:r>
        <w:rPr>
          <w:rFonts w:ascii="宋体" w:hAnsi="宋体" w:eastAsia="宋体" w:cs="宋体"/>
          <w:color w:val="000000" w:themeColor="text1"/>
          <w:sz w:val="21"/>
          <w:szCs w:val="21"/>
          <w:lang w:eastAsia="zh-CN"/>
          <w14:textFill>
            <w14:solidFill>
              <w14:schemeClr w14:val="tx1"/>
            </w14:solidFill>
          </w14:textFill>
        </w:rPr>
        <w:t>征集</w:t>
      </w:r>
      <w:r>
        <w:rPr>
          <w:rFonts w:ascii="宋体" w:hAnsi="宋体" w:eastAsia="宋体" w:cs="宋体"/>
          <w:color w:val="000000" w:themeColor="text1"/>
          <w:sz w:val="21"/>
          <w:szCs w:val="21"/>
          <w14:textFill>
            <w14:solidFill>
              <w14:schemeClr w14:val="tx1"/>
            </w14:solidFill>
          </w14:textFill>
        </w:rPr>
        <w:t>文件“供应商的资格”中特定资格条件，对其它资格证明文件进行具体规定，供应商应按照</w:t>
      </w:r>
      <w:r>
        <w:rPr>
          <w:rFonts w:ascii="宋体" w:hAnsi="宋体" w:eastAsia="宋体" w:cs="宋体"/>
          <w:color w:val="000000" w:themeColor="text1"/>
          <w:sz w:val="21"/>
          <w:szCs w:val="21"/>
          <w:lang w:eastAsia="zh-CN"/>
          <w14:textFill>
            <w14:solidFill>
              <w14:schemeClr w14:val="tx1"/>
            </w14:solidFill>
          </w14:textFill>
        </w:rPr>
        <w:t>征集</w:t>
      </w:r>
      <w:r>
        <w:rPr>
          <w:rFonts w:ascii="宋体" w:hAnsi="宋体" w:eastAsia="宋体" w:cs="宋体"/>
          <w:color w:val="000000" w:themeColor="text1"/>
          <w:sz w:val="21"/>
          <w:szCs w:val="21"/>
          <w14:textFill>
            <w14:solidFill>
              <w14:schemeClr w14:val="tx1"/>
            </w14:solidFill>
          </w14:textFill>
        </w:rPr>
        <w:t>文件要求，在此项下提供相关证明材料，并加盖供应商单位公章。</w:t>
      </w:r>
    </w:p>
    <w:p>
      <w:pPr>
        <w:pStyle w:val="22"/>
        <w:ind w:firstLine="480"/>
        <w:rPr>
          <w:rFonts w:hint="default" w:ascii="宋体" w:hAnsi="宋体" w:eastAsia="宋体" w:cs="宋体"/>
          <w:color w:val="000000" w:themeColor="text1"/>
          <w:sz w:val="21"/>
          <w:szCs w:val="21"/>
          <w:lang w:eastAsia="zh-CN"/>
          <w14:textFill>
            <w14:solidFill>
              <w14:schemeClr w14:val="tx1"/>
            </w14:solidFill>
          </w14:textFill>
        </w:rPr>
      </w:pPr>
    </w:p>
    <w:p>
      <w:pPr>
        <w:pStyle w:val="22"/>
        <w:ind w:firstLine="480"/>
        <w:rPr>
          <w:rFonts w:hint="default" w:ascii="宋体" w:hAnsi="宋体" w:eastAsia="宋体" w:cs="宋体"/>
          <w:color w:val="000000" w:themeColor="text1"/>
          <w:sz w:val="21"/>
          <w:szCs w:val="21"/>
          <w:lang w:eastAsia="zh-CN"/>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w:t>
      </w:r>
      <w:r>
        <w:rPr>
          <w:rFonts w:ascii="宋体" w:hAnsi="宋体" w:eastAsia="宋体" w:cs="宋体"/>
          <w:color w:val="000000" w:themeColor="text1"/>
          <w:sz w:val="21"/>
          <w:szCs w:val="21"/>
          <w:u w:val="single"/>
          <w14:textFill>
            <w14:solidFill>
              <w14:schemeClr w14:val="tx1"/>
            </w14:solidFill>
          </w14:textFill>
        </w:rPr>
        <w:t>　　　　　(签字)</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供应商名称</w:t>
      </w:r>
      <w:r>
        <w:rPr>
          <w:rFonts w:ascii="宋体" w:hAnsi="宋体" w:eastAsia="宋体" w:cs="宋体"/>
          <w:color w:val="000000" w:themeColor="text1"/>
          <w:sz w:val="21"/>
          <w:szCs w:val="21"/>
          <w:u w:val="single"/>
          <w14:textFill>
            <w14:solidFill>
              <w14:schemeClr w14:val="tx1"/>
            </w14:solidFill>
          </w14:textFill>
        </w:rPr>
        <w:t>　　　　　(全称并加盖公章)</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日期：</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年</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日</w:t>
      </w:r>
    </w:p>
    <w:p>
      <w:pPr>
        <w:widowControl/>
        <w:jc w:val="left"/>
        <w:rPr>
          <w:rFonts w:ascii="宋体" w:hAnsi="宋体" w:cs="宋体"/>
          <w:color w:val="000000" w:themeColor="text1"/>
          <w:kern w:val="0"/>
          <w:sz w:val="28"/>
          <w:szCs w:val="28"/>
          <w:lang w:eastAsia="zh-Hans"/>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2"/>
        <w:jc w:val="center"/>
        <w:outlineLvl w:val="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w:t>
      </w:r>
      <w:r>
        <w:rPr>
          <w:rFonts w:ascii="宋体" w:hAnsi="宋体" w:eastAsia="宋体" w:cs="宋体"/>
          <w:b/>
          <w:color w:val="000000" w:themeColor="text1"/>
          <w:sz w:val="28"/>
          <w:szCs w:val="28"/>
          <w:lang w:eastAsia="zh-CN"/>
          <w14:textFill>
            <w14:solidFill>
              <w14:schemeClr w14:val="tx1"/>
            </w14:solidFill>
          </w14:textFill>
        </w:rPr>
        <w:t>4</w:t>
      </w:r>
      <w:r>
        <w:rPr>
          <w:rFonts w:ascii="宋体" w:hAnsi="宋体" w:eastAsia="宋体" w:cs="宋体"/>
          <w:b/>
          <w:color w:val="000000" w:themeColor="text1"/>
          <w:sz w:val="28"/>
          <w:szCs w:val="28"/>
          <w14:textFill>
            <w14:solidFill>
              <w14:schemeClr w14:val="tx1"/>
            </w14:solidFill>
          </w14:textFill>
        </w:rPr>
        <w:t xml:space="preserve">  技术和服务要求响应表</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供应商名称：</w:t>
      </w:r>
      <w:r>
        <w:rPr>
          <w:rFonts w:ascii="宋体" w:hAnsi="宋体" w:eastAsia="宋体" w:cs="宋体"/>
          <w:color w:val="000000" w:themeColor="text1"/>
          <w:sz w:val="21"/>
          <w:szCs w:val="21"/>
          <w:u w:val="single"/>
          <w14:textFill>
            <w14:solidFill>
              <w14:schemeClr w14:val="tx1"/>
            </w14:solidFill>
          </w14:textFill>
        </w:rPr>
        <w:t>(全称加盖单位公章)</w:t>
      </w:r>
      <w:r>
        <w:rPr>
          <w:rFonts w:ascii="宋体" w:hAnsi="宋体" w:eastAsia="宋体" w:cs="宋体"/>
          <w:color w:val="000000" w:themeColor="text1"/>
          <w:sz w:val="21"/>
          <w:szCs w:val="21"/>
          <w14:textFill>
            <w14:solidFill>
              <w14:schemeClr w14:val="tx1"/>
            </w14:solidFill>
          </w14:textFill>
        </w:rPr>
        <w:t>项目编号∶</w:t>
      </w:r>
      <w:r>
        <w:rPr>
          <w:rFonts w:ascii="宋体" w:hAnsi="宋体" w:eastAsia="宋体" w:cs="宋体"/>
          <w:color w:val="000000" w:themeColor="text1"/>
          <w:sz w:val="21"/>
          <w:szCs w:val="21"/>
          <w:u w:val="single"/>
          <w14:textFill>
            <w14:solidFill>
              <w14:schemeClr w14:val="tx1"/>
            </w14:solidFill>
          </w14:textFill>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1519"/>
        <w:gridCol w:w="3409"/>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pPr>
              <w:pStyle w:val="22"/>
              <w:rPr>
                <w:rFonts w:hint="default"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合同包</w:t>
            </w:r>
          </w:p>
        </w:tc>
        <w:tc>
          <w:tcPr>
            <w:tcW w:w="151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章节条目号</w:t>
            </w:r>
          </w:p>
        </w:tc>
        <w:tc>
          <w:tcPr>
            <w:tcW w:w="340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征集文件</w:t>
            </w:r>
            <w:r>
              <w:rPr>
                <w:rFonts w:ascii="宋体" w:hAnsi="宋体" w:eastAsia="宋体" w:cs="宋体"/>
                <w:color w:val="000000" w:themeColor="text1"/>
                <w:sz w:val="21"/>
                <w:szCs w:val="21"/>
                <w14:textFill>
                  <w14:solidFill>
                    <w14:schemeClr w14:val="tx1"/>
                  </w14:solidFill>
                </w14:textFill>
              </w:rPr>
              <w:t>规定的技术和服务要求</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响应文件响应承诺</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pPr>
              <w:jc w:val="left"/>
              <w:rPr>
                <w:rFonts w:ascii="宋体" w:hAnsi="宋体" w:cs="宋体"/>
                <w:color w:val="000000" w:themeColor="text1"/>
                <w:szCs w:val="21"/>
                <w14:textFill>
                  <w14:solidFill>
                    <w14:schemeClr w14:val="tx1"/>
                  </w14:solidFill>
                </w14:textFill>
              </w:rPr>
            </w:pPr>
          </w:p>
        </w:tc>
        <w:tc>
          <w:tcPr>
            <w:tcW w:w="151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340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pPr>
              <w:jc w:val="left"/>
              <w:rPr>
                <w:rFonts w:ascii="宋体" w:hAnsi="宋体" w:cs="宋体"/>
                <w:color w:val="000000" w:themeColor="text1"/>
                <w:szCs w:val="21"/>
                <w14:textFill>
                  <w14:solidFill>
                    <w14:schemeClr w14:val="tx1"/>
                  </w14:solidFill>
                </w14:textFill>
              </w:rPr>
            </w:pPr>
          </w:p>
        </w:tc>
        <w:tc>
          <w:tcPr>
            <w:tcW w:w="151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340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pPr>
              <w:jc w:val="left"/>
              <w:rPr>
                <w:rFonts w:ascii="宋体" w:hAnsi="宋体" w:cs="宋体"/>
                <w:color w:val="000000" w:themeColor="text1"/>
                <w:szCs w:val="21"/>
                <w14:textFill>
                  <w14:solidFill>
                    <w14:schemeClr w14:val="tx1"/>
                  </w14:solidFill>
                </w14:textFill>
              </w:rPr>
            </w:pPr>
          </w:p>
        </w:tc>
        <w:tc>
          <w:tcPr>
            <w:tcW w:w="151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340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r>
    </w:tbl>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注：</w:t>
      </w:r>
      <w:r>
        <w:rPr>
          <w:rFonts w:ascii="宋体" w:hAnsi="宋体" w:eastAsia="宋体" w:cs="宋体"/>
          <w:color w:val="000000" w:themeColor="text1"/>
          <w:sz w:val="21"/>
          <w:szCs w:val="21"/>
          <w14:textFill>
            <w14:solidFill>
              <w14:schemeClr w14:val="tx1"/>
            </w14:solidFill>
          </w14:textFill>
        </w:rPr>
        <w:t>1、本表应按照下列规定填写：</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1.1“服务要求”项下填写的内容应与</w:t>
      </w:r>
      <w:r>
        <w:rPr>
          <w:rFonts w:ascii="宋体" w:hAnsi="宋体" w:eastAsia="宋体" w:cs="宋体"/>
          <w:color w:val="000000" w:themeColor="text1"/>
          <w:sz w:val="21"/>
          <w:szCs w:val="21"/>
          <w:lang w:eastAsia="zh-CN"/>
          <w14:textFill>
            <w14:solidFill>
              <w14:schemeClr w14:val="tx1"/>
            </w14:solidFill>
          </w14:textFill>
        </w:rPr>
        <w:t>征集</w:t>
      </w:r>
      <w:r>
        <w:rPr>
          <w:rFonts w:ascii="宋体" w:hAnsi="宋体" w:eastAsia="宋体" w:cs="宋体"/>
          <w:color w:val="000000" w:themeColor="text1"/>
          <w:sz w:val="21"/>
          <w:szCs w:val="21"/>
          <w14:textFill>
            <w14:solidFill>
              <w14:schemeClr w14:val="tx1"/>
            </w14:solidFill>
          </w14:textFill>
        </w:rPr>
        <w:t>文件第</w:t>
      </w:r>
      <w:r>
        <w:rPr>
          <w:rFonts w:ascii="宋体" w:hAnsi="宋体" w:eastAsia="宋体" w:cs="宋体"/>
          <w:color w:val="000000" w:themeColor="text1"/>
          <w:sz w:val="21"/>
          <w:szCs w:val="21"/>
          <w:lang w:eastAsia="zh-CN"/>
          <w14:textFill>
            <w14:solidFill>
              <w14:schemeClr w14:val="tx1"/>
            </w14:solidFill>
          </w14:textFill>
        </w:rPr>
        <w:t>三</w:t>
      </w:r>
      <w:r>
        <w:rPr>
          <w:rFonts w:ascii="宋体" w:hAnsi="宋体" w:eastAsia="宋体" w:cs="宋体"/>
          <w:color w:val="000000" w:themeColor="text1"/>
          <w:sz w:val="21"/>
          <w:szCs w:val="21"/>
          <w14:textFill>
            <w14:solidFill>
              <w14:schemeClr w14:val="tx1"/>
            </w14:solidFill>
          </w14:textFill>
        </w:rPr>
        <w:t>章“</w:t>
      </w:r>
      <w:r>
        <w:rPr>
          <w:rFonts w:ascii="宋体" w:hAnsi="宋体" w:eastAsia="宋体" w:cs="宋体"/>
          <w:color w:val="000000" w:themeColor="text1"/>
          <w:sz w:val="21"/>
          <w:szCs w:val="21"/>
          <w:lang w:eastAsia="zh-CN"/>
          <w14:textFill>
            <w14:solidFill>
              <w14:schemeClr w14:val="tx1"/>
            </w14:solidFill>
          </w14:textFill>
        </w:rPr>
        <w:t>二、</w:t>
      </w:r>
      <w:r>
        <w:rPr>
          <w:rFonts w:ascii="宋体" w:hAnsi="宋体" w:eastAsia="宋体" w:cs="宋体"/>
          <w:color w:val="000000" w:themeColor="text1"/>
          <w:sz w:val="21"/>
          <w:szCs w:val="21"/>
          <w14:textFill>
            <w14:solidFill>
              <w14:schemeClr w14:val="tx1"/>
            </w14:solidFill>
          </w14:textFill>
        </w:rPr>
        <w:t>服务要求”的内容保持一致。</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1.2“投标响应”项下应填写具体的响应内容并与“服务要求”项下填写的内容逐项对应；对</w:t>
      </w:r>
      <w:r>
        <w:rPr>
          <w:rFonts w:ascii="宋体" w:hAnsi="宋体" w:eastAsia="宋体" w:cs="宋体"/>
          <w:color w:val="000000" w:themeColor="text1"/>
          <w:sz w:val="21"/>
          <w:szCs w:val="21"/>
          <w:lang w:eastAsia="zh-CN"/>
          <w14:textFill>
            <w14:solidFill>
              <w14:schemeClr w14:val="tx1"/>
            </w14:solidFill>
          </w14:textFill>
        </w:rPr>
        <w:t>征集</w:t>
      </w:r>
      <w:r>
        <w:rPr>
          <w:rFonts w:ascii="宋体" w:hAnsi="宋体" w:eastAsia="宋体" w:cs="宋体"/>
          <w:color w:val="000000" w:themeColor="text1"/>
          <w:sz w:val="21"/>
          <w:szCs w:val="21"/>
          <w14:textFill>
            <w14:solidFill>
              <w14:schemeClr w14:val="tx1"/>
            </w14:solidFill>
          </w14:textFill>
        </w:rPr>
        <w:t>文件“服务要求”项下涉及“≥或＞”、“≤或＜”及某个区间值范围内的内容，投标响应应填写具体的数值，但技术指标只能以范围作响应的除外。</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1.3“是否偏离及说明”项下应按下列规定填写：优于的，填写“正偏离”；符合的，填写“无偏离”；低于的，填写“负偏离”。</w:t>
      </w:r>
    </w:p>
    <w:p>
      <w:pPr>
        <w:pStyle w:val="22"/>
        <w:ind w:firstLine="420" w:firstLineChars="20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w:t>
      </w:r>
      <w:r>
        <w:rPr>
          <w:rFonts w:ascii="宋体" w:hAnsi="宋体" w:eastAsia="宋体" w:cs="宋体"/>
          <w:color w:val="000000" w:themeColor="text1"/>
          <w:sz w:val="21"/>
          <w:szCs w:val="21"/>
          <w:lang w:eastAsia="zh-CN"/>
          <w14:textFill>
            <w14:solidFill>
              <w14:schemeClr w14:val="tx1"/>
            </w14:solidFill>
          </w14:textFill>
        </w:rPr>
        <w:t>供应商</w:t>
      </w:r>
      <w:r>
        <w:rPr>
          <w:rFonts w:ascii="宋体" w:hAnsi="宋体" w:eastAsia="宋体" w:cs="宋体"/>
          <w:color w:val="000000" w:themeColor="text1"/>
          <w:sz w:val="21"/>
          <w:szCs w:val="21"/>
          <w14:textFill>
            <w14:solidFill>
              <w14:schemeClr w14:val="tx1"/>
            </w14:solidFill>
          </w14:textFill>
        </w:rPr>
        <w:t>需要说明的内容若需特殊表达，应先在本表中进行相应说明，再另页应答，但应做好标注说明，方便评委查阅评审。未标注说明可能导致的不利的评审后果由</w:t>
      </w:r>
      <w:r>
        <w:rPr>
          <w:rFonts w:ascii="宋体" w:hAnsi="宋体" w:eastAsia="宋体" w:cs="宋体"/>
          <w:color w:val="000000" w:themeColor="text1"/>
          <w:sz w:val="21"/>
          <w:szCs w:val="21"/>
          <w:lang w:eastAsia="zh-CN"/>
          <w14:textFill>
            <w14:solidFill>
              <w14:schemeClr w14:val="tx1"/>
            </w14:solidFill>
          </w14:textFill>
        </w:rPr>
        <w:t>供应商</w:t>
      </w:r>
      <w:r>
        <w:rPr>
          <w:rFonts w:ascii="宋体" w:hAnsi="宋体" w:eastAsia="宋体" w:cs="宋体"/>
          <w:color w:val="000000" w:themeColor="text1"/>
          <w:sz w:val="21"/>
          <w:szCs w:val="21"/>
          <w14:textFill>
            <w14:solidFill>
              <w14:schemeClr w14:val="tx1"/>
            </w14:solidFill>
          </w14:textFill>
        </w:rPr>
        <w:t>自行承担</w:t>
      </w:r>
      <w:r>
        <w:rPr>
          <w:rFonts w:ascii="宋体" w:hAnsi="宋体" w:eastAsia="宋体" w:cs="宋体"/>
          <w:b/>
          <w:color w:val="000000" w:themeColor="text1"/>
          <w:sz w:val="21"/>
          <w:szCs w:val="21"/>
          <w14:textFill>
            <w14:solidFill>
              <w14:schemeClr w14:val="tx1"/>
            </w14:solidFill>
          </w14:textFill>
        </w:rPr>
        <w:t>。</w:t>
      </w:r>
    </w:p>
    <w:p>
      <w:pPr>
        <w:pStyle w:val="22"/>
        <w:rPr>
          <w:rFonts w:hint="default" w:ascii="宋体" w:hAnsi="宋体" w:eastAsia="宋体" w:cs="宋体"/>
          <w:color w:val="000000" w:themeColor="text1"/>
          <w:sz w:val="21"/>
          <w:szCs w:val="21"/>
          <w14:textFill>
            <w14:solidFill>
              <w14:schemeClr w14:val="tx1"/>
            </w14:solidFill>
          </w14:textFill>
        </w:rPr>
      </w:pPr>
    </w:p>
    <w:p>
      <w:pPr>
        <w:pStyle w:val="22"/>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供应商代表签字：</w:t>
      </w:r>
      <w:r>
        <w:rPr>
          <w:rFonts w:ascii="宋体" w:hAnsi="宋体" w:eastAsia="宋体" w:cs="宋体"/>
          <w:color w:val="000000" w:themeColor="text1"/>
          <w:sz w:val="21"/>
          <w:szCs w:val="21"/>
          <w:u w:val="single"/>
          <w14:textFill>
            <w14:solidFill>
              <w14:schemeClr w14:val="tx1"/>
            </w14:solidFill>
          </w14:textFill>
        </w:rPr>
        <w:t>　　　　　　　　　　</w:t>
      </w:r>
    </w:p>
    <w:p>
      <w:pPr>
        <w:widowControl/>
        <w:jc w:val="left"/>
        <w:rPr>
          <w:rFonts w:ascii="宋体" w:hAnsi="宋体" w:cs="宋体"/>
          <w:color w:val="000000" w:themeColor="text1"/>
          <w:kern w:val="0"/>
          <w:sz w:val="28"/>
          <w:szCs w:val="28"/>
          <w:lang w:eastAsia="zh-Hans"/>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2"/>
        <w:jc w:val="center"/>
        <w:outlineLvl w:val="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w:t>
      </w:r>
      <w:r>
        <w:rPr>
          <w:rFonts w:ascii="宋体" w:hAnsi="宋体" w:eastAsia="宋体" w:cs="宋体"/>
          <w:b/>
          <w:color w:val="000000" w:themeColor="text1"/>
          <w:sz w:val="28"/>
          <w:szCs w:val="28"/>
          <w:lang w:eastAsia="zh-CN"/>
          <w14:textFill>
            <w14:solidFill>
              <w14:schemeClr w14:val="tx1"/>
            </w14:solidFill>
          </w14:textFill>
        </w:rPr>
        <w:t>5</w:t>
      </w:r>
      <w:r>
        <w:rPr>
          <w:rFonts w:ascii="宋体" w:hAnsi="宋体" w:eastAsia="宋体" w:cs="宋体"/>
          <w:b/>
          <w:color w:val="000000" w:themeColor="text1"/>
          <w:sz w:val="28"/>
          <w:szCs w:val="28"/>
          <w14:textFill>
            <w14:solidFill>
              <w14:schemeClr w14:val="tx1"/>
            </w14:solidFill>
          </w14:textFill>
        </w:rPr>
        <w:t xml:space="preserve">    商务条件和其它事项响应表</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供应商名称：</w:t>
      </w:r>
      <w:r>
        <w:rPr>
          <w:rFonts w:ascii="宋体" w:hAnsi="宋体" w:eastAsia="宋体" w:cs="宋体"/>
          <w:color w:val="000000" w:themeColor="text1"/>
          <w:sz w:val="21"/>
          <w:szCs w:val="21"/>
          <w:u w:val="single"/>
          <w14:textFill>
            <w14:solidFill>
              <w14:schemeClr w14:val="tx1"/>
            </w14:solidFill>
          </w14:textFill>
        </w:rPr>
        <w:t>(全称加盖单位公章)</w:t>
      </w:r>
      <w:r>
        <w:rPr>
          <w:rFonts w:ascii="宋体" w:hAnsi="宋体" w:eastAsia="宋体" w:cs="宋体"/>
          <w:color w:val="000000" w:themeColor="text1"/>
          <w:sz w:val="21"/>
          <w:szCs w:val="21"/>
          <w14:textFill>
            <w14:solidFill>
              <w14:schemeClr w14:val="tx1"/>
            </w14:solidFill>
          </w14:textFill>
        </w:rPr>
        <w:t>项目编号∶</w:t>
      </w:r>
      <w:r>
        <w:rPr>
          <w:rFonts w:ascii="宋体" w:hAnsi="宋体" w:eastAsia="宋体" w:cs="宋体"/>
          <w:color w:val="000000" w:themeColor="text1"/>
          <w:sz w:val="21"/>
          <w:szCs w:val="21"/>
          <w:u w:val="single"/>
          <w14:textFill>
            <w14:solidFill>
              <w14:schemeClr w14:val="tx1"/>
            </w14:solidFill>
          </w14:textFill>
        </w:rPr>
        <w:t>　　　　　　　　　　</w:t>
      </w:r>
    </w:p>
    <w:tbl>
      <w:tblPr>
        <w:tblStyle w:val="12"/>
        <w:tblW w:w="96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1519"/>
        <w:gridCol w:w="3159"/>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pPr>
              <w:pStyle w:val="22"/>
              <w:rPr>
                <w:rFonts w:hint="default"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合同包</w:t>
            </w:r>
          </w:p>
        </w:tc>
        <w:tc>
          <w:tcPr>
            <w:tcW w:w="151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章节条目号</w:t>
            </w:r>
          </w:p>
        </w:tc>
        <w:tc>
          <w:tcPr>
            <w:tcW w:w="315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征集文件</w:t>
            </w:r>
            <w:r>
              <w:rPr>
                <w:rFonts w:ascii="宋体" w:hAnsi="宋体" w:eastAsia="宋体" w:cs="宋体"/>
                <w:color w:val="000000" w:themeColor="text1"/>
                <w:sz w:val="21"/>
                <w:szCs w:val="21"/>
                <w14:textFill>
                  <w14:solidFill>
                    <w14:schemeClr w14:val="tx1"/>
                  </w14:solidFill>
                </w14:textFill>
              </w:rPr>
              <w:t>规定的商务条件要求</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响应文件响应承诺</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pPr>
              <w:jc w:val="left"/>
              <w:rPr>
                <w:rFonts w:ascii="宋体" w:hAnsi="宋体" w:cs="宋体"/>
                <w:color w:val="000000" w:themeColor="text1"/>
                <w:szCs w:val="21"/>
                <w14:textFill>
                  <w14:solidFill>
                    <w14:schemeClr w14:val="tx1"/>
                  </w14:solidFill>
                </w14:textFill>
              </w:rPr>
            </w:pPr>
          </w:p>
        </w:tc>
        <w:tc>
          <w:tcPr>
            <w:tcW w:w="151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315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pPr>
              <w:jc w:val="left"/>
              <w:rPr>
                <w:rFonts w:ascii="宋体" w:hAnsi="宋体" w:cs="宋体"/>
                <w:color w:val="000000" w:themeColor="text1"/>
                <w:szCs w:val="21"/>
                <w14:textFill>
                  <w14:solidFill>
                    <w14:schemeClr w14:val="tx1"/>
                  </w14:solidFill>
                </w14:textFill>
              </w:rPr>
            </w:pPr>
          </w:p>
        </w:tc>
        <w:tc>
          <w:tcPr>
            <w:tcW w:w="151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315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pPr>
              <w:jc w:val="left"/>
              <w:rPr>
                <w:rFonts w:ascii="宋体" w:hAnsi="宋体" w:cs="宋体"/>
                <w:color w:val="000000" w:themeColor="text1"/>
                <w:szCs w:val="21"/>
                <w14:textFill>
                  <w14:solidFill>
                    <w14:schemeClr w14:val="tx1"/>
                  </w14:solidFill>
                </w14:textFill>
              </w:rPr>
            </w:pPr>
          </w:p>
        </w:tc>
        <w:tc>
          <w:tcPr>
            <w:tcW w:w="151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3159"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c>
          <w:tcPr>
            <w:tcW w:w="2026" w:type="dxa"/>
          </w:tcPr>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p>
        </w:tc>
      </w:tr>
    </w:tbl>
    <w:p>
      <w:pPr>
        <w:pStyle w:val="22"/>
        <w:rPr>
          <w:rFonts w:hint="default"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注：1、本表应按照下列规定填写：</w:t>
      </w:r>
    </w:p>
    <w:p>
      <w:pPr>
        <w:pStyle w:val="22"/>
        <w:ind w:firstLine="480"/>
        <w:rPr>
          <w:rFonts w:hint="default"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1.1“商务条件”项下填写的内容应与</w:t>
      </w:r>
      <w:r>
        <w:rPr>
          <w:rFonts w:ascii="宋体" w:hAnsi="宋体" w:eastAsia="宋体" w:cs="宋体"/>
          <w:bCs/>
          <w:color w:val="000000" w:themeColor="text1"/>
          <w:sz w:val="21"/>
          <w:szCs w:val="21"/>
          <w:lang w:eastAsia="zh-CN"/>
          <w14:textFill>
            <w14:solidFill>
              <w14:schemeClr w14:val="tx1"/>
            </w14:solidFill>
          </w14:textFill>
        </w:rPr>
        <w:t>征集</w:t>
      </w:r>
      <w:r>
        <w:rPr>
          <w:rFonts w:ascii="宋体" w:hAnsi="宋体" w:eastAsia="宋体" w:cs="宋体"/>
          <w:bCs/>
          <w:color w:val="000000" w:themeColor="text1"/>
          <w:sz w:val="21"/>
          <w:szCs w:val="21"/>
          <w14:textFill>
            <w14:solidFill>
              <w14:schemeClr w14:val="tx1"/>
            </w14:solidFill>
          </w14:textFill>
        </w:rPr>
        <w:t>文件第</w:t>
      </w:r>
      <w:r>
        <w:rPr>
          <w:rFonts w:ascii="宋体" w:hAnsi="宋体" w:eastAsia="宋体" w:cs="宋体"/>
          <w:bCs/>
          <w:color w:val="000000" w:themeColor="text1"/>
          <w:sz w:val="21"/>
          <w:szCs w:val="21"/>
          <w:lang w:eastAsia="zh-CN"/>
          <w14:textFill>
            <w14:solidFill>
              <w14:schemeClr w14:val="tx1"/>
            </w14:solidFill>
          </w14:textFill>
        </w:rPr>
        <w:t>三</w:t>
      </w:r>
      <w:r>
        <w:rPr>
          <w:rFonts w:ascii="宋体" w:hAnsi="宋体" w:eastAsia="宋体" w:cs="宋体"/>
          <w:bCs/>
          <w:color w:val="000000" w:themeColor="text1"/>
          <w:sz w:val="21"/>
          <w:szCs w:val="21"/>
          <w14:textFill>
            <w14:solidFill>
              <w14:schemeClr w14:val="tx1"/>
            </w14:solidFill>
          </w14:textFill>
        </w:rPr>
        <w:t>章“</w:t>
      </w:r>
      <w:r>
        <w:rPr>
          <w:rFonts w:ascii="宋体" w:hAnsi="宋体" w:eastAsia="宋体" w:cs="宋体"/>
          <w:bCs/>
          <w:color w:val="000000" w:themeColor="text1"/>
          <w:sz w:val="21"/>
          <w:szCs w:val="21"/>
          <w:lang w:eastAsia="zh-CN"/>
          <w14:textFill>
            <w14:solidFill>
              <w14:schemeClr w14:val="tx1"/>
            </w14:solidFill>
          </w14:textFill>
        </w:rPr>
        <w:t>三、</w:t>
      </w:r>
      <w:r>
        <w:rPr>
          <w:rFonts w:ascii="宋体" w:hAnsi="宋体" w:eastAsia="宋体" w:cs="宋体"/>
          <w:bCs/>
          <w:color w:val="000000" w:themeColor="text1"/>
          <w:sz w:val="21"/>
          <w:szCs w:val="21"/>
          <w14:textFill>
            <w14:solidFill>
              <w14:schemeClr w14:val="tx1"/>
            </w14:solidFill>
          </w14:textFill>
        </w:rPr>
        <w:t>商务条件”的内容保持一致。</w:t>
      </w:r>
    </w:p>
    <w:p>
      <w:pPr>
        <w:pStyle w:val="22"/>
        <w:ind w:firstLine="480"/>
        <w:rPr>
          <w:rFonts w:hint="default"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pPr>
        <w:pStyle w:val="22"/>
        <w:ind w:firstLine="480"/>
        <w:rPr>
          <w:rFonts w:hint="default"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1.3“是否偏离及说明”项下应按下列规定填写：优于的，填写“正偏离”；符合的，填写“无偏离”；低于的，填写“负偏离”。</w:t>
      </w:r>
    </w:p>
    <w:p>
      <w:pPr>
        <w:pStyle w:val="22"/>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w:t>
      </w:r>
      <w:r>
        <w:rPr>
          <w:rFonts w:ascii="宋体" w:hAnsi="宋体" w:eastAsia="宋体" w:cs="宋体"/>
          <w:bCs/>
          <w:color w:val="000000" w:themeColor="text1"/>
          <w:sz w:val="21"/>
          <w:szCs w:val="21"/>
          <w:lang w:eastAsia="zh-CN"/>
          <w14:textFill>
            <w14:solidFill>
              <w14:schemeClr w14:val="tx1"/>
            </w14:solidFill>
          </w14:textFill>
        </w:rPr>
        <w:t>供应商</w:t>
      </w:r>
      <w:r>
        <w:rPr>
          <w:rFonts w:ascii="宋体" w:hAnsi="宋体" w:eastAsia="宋体" w:cs="宋体"/>
          <w:bCs/>
          <w:color w:val="000000" w:themeColor="text1"/>
          <w:sz w:val="21"/>
          <w:szCs w:val="21"/>
          <w14:textFill>
            <w14:solidFill>
              <w14:schemeClr w14:val="tx1"/>
            </w14:solidFill>
          </w14:textFill>
        </w:rPr>
        <w:t>需要说明的内容若需特殊表达，应先在本表中进行相应说明，再另页应答，但应做好标注说明，方便评委查阅评审。未标注说明可能导致的不利的评审后果由</w:t>
      </w:r>
      <w:r>
        <w:rPr>
          <w:rFonts w:ascii="宋体" w:hAnsi="宋体" w:eastAsia="宋体" w:cs="宋体"/>
          <w:bCs/>
          <w:color w:val="000000" w:themeColor="text1"/>
          <w:sz w:val="21"/>
          <w:szCs w:val="21"/>
          <w:lang w:eastAsia="zh-CN"/>
          <w14:textFill>
            <w14:solidFill>
              <w14:schemeClr w14:val="tx1"/>
            </w14:solidFill>
          </w14:textFill>
        </w:rPr>
        <w:t>供应商</w:t>
      </w:r>
      <w:r>
        <w:rPr>
          <w:rFonts w:ascii="宋体" w:hAnsi="宋体" w:eastAsia="宋体" w:cs="宋体"/>
          <w:bCs/>
          <w:color w:val="000000" w:themeColor="text1"/>
          <w:sz w:val="21"/>
          <w:szCs w:val="21"/>
          <w14:textFill>
            <w14:solidFill>
              <w14:schemeClr w14:val="tx1"/>
            </w14:solidFill>
          </w14:textFill>
        </w:rPr>
        <w:t>自行承担。</w:t>
      </w:r>
    </w:p>
    <w:p>
      <w:pPr>
        <w:pStyle w:val="22"/>
        <w:rPr>
          <w:rFonts w:hint="default" w:ascii="宋体" w:hAnsi="宋体" w:eastAsia="宋体" w:cs="宋体"/>
          <w:color w:val="000000" w:themeColor="text1"/>
          <w:sz w:val="21"/>
          <w:szCs w:val="21"/>
          <w14:textFill>
            <w14:solidFill>
              <w14:schemeClr w14:val="tx1"/>
            </w14:solidFill>
          </w14:textFill>
        </w:rPr>
      </w:pPr>
    </w:p>
    <w:p>
      <w:pPr>
        <w:pStyle w:val="22"/>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供应商代表签字：</w:t>
      </w:r>
      <w:r>
        <w:rPr>
          <w:rFonts w:ascii="宋体" w:hAnsi="宋体" w:eastAsia="宋体" w:cs="宋体"/>
          <w:color w:val="000000" w:themeColor="text1"/>
          <w:sz w:val="21"/>
          <w:szCs w:val="21"/>
          <w:u w:val="single"/>
          <w14:textFill>
            <w14:solidFill>
              <w14:schemeClr w14:val="tx1"/>
            </w14:solidFill>
          </w14:textFill>
        </w:rPr>
        <w:t>　　　　　　　　　　</w:t>
      </w:r>
    </w:p>
    <w:p>
      <w:pPr>
        <w:widowControl/>
        <w:jc w:val="left"/>
        <w:rPr>
          <w:rFonts w:ascii="宋体" w:hAnsi="宋体" w:cs="宋体"/>
          <w:color w:val="000000" w:themeColor="text1"/>
          <w:kern w:val="0"/>
          <w:szCs w:val="21"/>
          <w:lang w:eastAsia="zh-Hans"/>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pPr>
        <w:pStyle w:val="22"/>
        <w:jc w:val="center"/>
        <w:outlineLvl w:val="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w:t>
      </w:r>
      <w:r>
        <w:rPr>
          <w:rFonts w:ascii="宋体" w:hAnsi="宋体" w:eastAsia="宋体" w:cs="宋体"/>
          <w:b/>
          <w:color w:val="000000" w:themeColor="text1"/>
          <w:sz w:val="28"/>
          <w:szCs w:val="28"/>
          <w:lang w:eastAsia="zh-CN"/>
          <w14:textFill>
            <w14:solidFill>
              <w14:schemeClr w14:val="tx1"/>
            </w14:solidFill>
          </w14:textFill>
        </w:rPr>
        <w:t>6</w:t>
      </w:r>
      <w:r>
        <w:rPr>
          <w:rFonts w:ascii="宋体" w:hAnsi="宋体" w:eastAsia="宋体" w:cs="宋体"/>
          <w:b/>
          <w:color w:val="000000" w:themeColor="text1"/>
          <w:sz w:val="28"/>
          <w:szCs w:val="28"/>
          <w14:textFill>
            <w14:solidFill>
              <w14:schemeClr w14:val="tx1"/>
            </w14:solidFill>
          </w14:textFill>
        </w:rPr>
        <w:t xml:space="preserve">   相关技术、商务、服务响应承诺及资料</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说明：</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r>
        <w:rPr>
          <w:rFonts w:ascii="宋体" w:hAnsi="宋体" w:eastAsia="宋体" w:cs="宋体"/>
          <w:color w:val="000000" w:themeColor="text1"/>
          <w:sz w:val="21"/>
          <w:szCs w:val="21"/>
          <w:lang w:eastAsia="zh-CN"/>
          <w14:textFill>
            <w14:solidFill>
              <w14:schemeClr w14:val="tx1"/>
            </w14:solidFill>
          </w14:textFill>
        </w:rPr>
        <w:t>征集人</w:t>
      </w:r>
      <w:r>
        <w:rPr>
          <w:rFonts w:ascii="宋体" w:hAnsi="宋体" w:eastAsia="宋体" w:cs="宋体"/>
          <w:color w:val="000000" w:themeColor="text1"/>
          <w:sz w:val="21"/>
          <w:szCs w:val="21"/>
          <w14:textFill>
            <w14:solidFill>
              <w14:schemeClr w14:val="tx1"/>
            </w14:solidFill>
          </w14:textFill>
        </w:rPr>
        <w:t>或采购代理机构可以根据项目的特点和需要，在</w:t>
      </w:r>
      <w:r>
        <w:rPr>
          <w:rFonts w:ascii="宋体" w:hAnsi="宋体" w:eastAsia="宋体" w:cs="宋体"/>
          <w:color w:val="000000" w:themeColor="text1"/>
          <w:sz w:val="21"/>
          <w:szCs w:val="21"/>
          <w:lang w:eastAsia="zh-CN"/>
          <w14:textFill>
            <w14:solidFill>
              <w14:schemeClr w14:val="tx1"/>
            </w14:solidFill>
          </w14:textFill>
        </w:rPr>
        <w:t>征集文件</w:t>
      </w:r>
      <w:r>
        <w:rPr>
          <w:rFonts w:ascii="宋体" w:hAnsi="宋体" w:eastAsia="宋体" w:cs="宋体"/>
          <w:color w:val="000000" w:themeColor="text1"/>
          <w:sz w:val="21"/>
          <w:szCs w:val="21"/>
          <w14:textFill>
            <w14:solidFill>
              <w14:schemeClr w14:val="tx1"/>
            </w14:solidFill>
          </w14:textFill>
        </w:rPr>
        <w:t>中对供应商需要提供的相关技术、商务、服务响应承诺及资料进行具体规定或附表格式，供应商应按照</w:t>
      </w:r>
      <w:r>
        <w:rPr>
          <w:rFonts w:ascii="宋体" w:hAnsi="宋体" w:eastAsia="宋体" w:cs="宋体"/>
          <w:color w:val="000000" w:themeColor="text1"/>
          <w:sz w:val="21"/>
          <w:szCs w:val="21"/>
          <w:lang w:eastAsia="zh-CN"/>
          <w14:textFill>
            <w14:solidFill>
              <w14:schemeClr w14:val="tx1"/>
            </w14:solidFill>
          </w14:textFill>
        </w:rPr>
        <w:t>征集文件</w:t>
      </w:r>
      <w:r>
        <w:rPr>
          <w:rFonts w:ascii="宋体" w:hAnsi="宋体" w:eastAsia="宋体" w:cs="宋体"/>
          <w:color w:val="000000" w:themeColor="text1"/>
          <w:sz w:val="21"/>
          <w:szCs w:val="21"/>
          <w14:textFill>
            <w14:solidFill>
              <w14:schemeClr w14:val="tx1"/>
            </w14:solidFill>
          </w14:textFill>
        </w:rPr>
        <w:t>要求提供相关承诺及材料，并加盖供应商单位公章。</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2.如果没有特别要求的，供应商根据</w:t>
      </w:r>
      <w:r>
        <w:rPr>
          <w:rFonts w:ascii="宋体" w:hAnsi="宋体" w:eastAsia="宋体" w:cs="宋体"/>
          <w:color w:val="000000" w:themeColor="text1"/>
          <w:sz w:val="21"/>
          <w:szCs w:val="21"/>
          <w:lang w:eastAsia="zh-CN"/>
          <w14:textFill>
            <w14:solidFill>
              <w14:schemeClr w14:val="tx1"/>
            </w14:solidFill>
          </w14:textFill>
        </w:rPr>
        <w:t>征集文件</w:t>
      </w:r>
      <w:r>
        <w:rPr>
          <w:rFonts w:ascii="宋体" w:hAnsi="宋体" w:eastAsia="宋体" w:cs="宋体"/>
          <w:color w:val="000000" w:themeColor="text1"/>
          <w:sz w:val="21"/>
          <w:szCs w:val="21"/>
          <w14:textFill>
            <w14:solidFill>
              <w14:schemeClr w14:val="tx1"/>
            </w14:solidFill>
          </w14:textFill>
        </w:rPr>
        <w:t>的要求以及特点，提供相关技术、商务、服务响应承诺及资料，格式自拟。</w:t>
      </w: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w:t>
      </w:r>
      <w:r>
        <w:rPr>
          <w:rFonts w:ascii="宋体" w:hAnsi="宋体" w:eastAsia="宋体" w:cs="宋体"/>
          <w:color w:val="000000" w:themeColor="text1"/>
          <w:sz w:val="21"/>
          <w:szCs w:val="21"/>
          <w:u w:val="single"/>
          <w14:textFill>
            <w14:solidFill>
              <w14:schemeClr w14:val="tx1"/>
            </w14:solidFill>
          </w14:textFill>
        </w:rPr>
        <w:t>　　　　　(签字)</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供应商名称</w:t>
      </w:r>
      <w:r>
        <w:rPr>
          <w:rFonts w:ascii="宋体" w:hAnsi="宋体" w:eastAsia="宋体" w:cs="宋体"/>
          <w:color w:val="000000" w:themeColor="text1"/>
          <w:sz w:val="21"/>
          <w:szCs w:val="21"/>
          <w:u w:val="single"/>
          <w14:textFill>
            <w14:solidFill>
              <w14:schemeClr w14:val="tx1"/>
            </w14:solidFill>
          </w14:textFill>
        </w:rPr>
        <w:t>　　　　　(全称并加盖公章)　　　　　</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日期：</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年</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日</w:t>
      </w:r>
    </w:p>
    <w:p>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pPr>
        <w:pStyle w:val="22"/>
        <w:jc w:val="center"/>
        <w:outlineLvl w:val="2"/>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附件</w:t>
      </w:r>
      <w:r>
        <w:rPr>
          <w:rFonts w:ascii="宋体" w:hAnsi="宋体" w:eastAsia="宋体" w:cs="宋体"/>
          <w:b/>
          <w:color w:val="000000" w:themeColor="text1"/>
          <w:sz w:val="28"/>
          <w:szCs w:val="28"/>
          <w:lang w:eastAsia="zh-CN"/>
          <w14:textFill>
            <w14:solidFill>
              <w14:schemeClr w14:val="tx1"/>
            </w14:solidFill>
          </w14:textFill>
        </w:rPr>
        <w:t>7</w:t>
      </w:r>
      <w:r>
        <w:rPr>
          <w:rFonts w:ascii="宋体" w:hAnsi="宋体" w:eastAsia="宋体" w:cs="宋体"/>
          <w:b/>
          <w:color w:val="000000" w:themeColor="text1"/>
          <w:sz w:val="28"/>
          <w:szCs w:val="28"/>
          <w14:textFill>
            <w14:solidFill>
              <w14:schemeClr w14:val="tx1"/>
            </w14:solidFill>
          </w14:textFill>
        </w:rPr>
        <w:t xml:space="preserve">    要求作为响应文件组成部分的其他内容</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说明：</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r>
        <w:rPr>
          <w:rFonts w:ascii="宋体" w:hAnsi="宋体" w:eastAsia="宋体" w:cs="宋体"/>
          <w:color w:val="000000" w:themeColor="text1"/>
          <w:sz w:val="21"/>
          <w:szCs w:val="21"/>
          <w:lang w:eastAsia="zh-CN"/>
          <w14:textFill>
            <w14:solidFill>
              <w14:schemeClr w14:val="tx1"/>
            </w14:solidFill>
          </w14:textFill>
        </w:rPr>
        <w:t>征集人</w:t>
      </w:r>
      <w:r>
        <w:rPr>
          <w:rFonts w:ascii="宋体" w:hAnsi="宋体" w:eastAsia="宋体" w:cs="宋体"/>
          <w:color w:val="000000" w:themeColor="text1"/>
          <w:sz w:val="21"/>
          <w:szCs w:val="21"/>
          <w14:textFill>
            <w14:solidFill>
              <w14:schemeClr w14:val="tx1"/>
            </w14:solidFill>
          </w14:textFill>
        </w:rPr>
        <w:t>或采购代理机构可以根据项目的特点和需要，在</w:t>
      </w:r>
      <w:r>
        <w:rPr>
          <w:rFonts w:ascii="宋体" w:hAnsi="宋体" w:eastAsia="宋体" w:cs="宋体"/>
          <w:color w:val="000000" w:themeColor="text1"/>
          <w:sz w:val="21"/>
          <w:szCs w:val="21"/>
          <w:lang w:eastAsia="zh-CN"/>
          <w14:textFill>
            <w14:solidFill>
              <w14:schemeClr w14:val="tx1"/>
            </w14:solidFill>
          </w14:textFill>
        </w:rPr>
        <w:t>征集文件</w:t>
      </w:r>
      <w:r>
        <w:rPr>
          <w:rFonts w:ascii="宋体" w:hAnsi="宋体" w:eastAsia="宋体" w:cs="宋体"/>
          <w:color w:val="000000" w:themeColor="text1"/>
          <w:sz w:val="21"/>
          <w:szCs w:val="21"/>
          <w14:textFill>
            <w14:solidFill>
              <w14:schemeClr w14:val="tx1"/>
            </w14:solidFill>
          </w14:textFill>
        </w:rPr>
        <w:t>中对要求作为响应文件组成部分的其他内容进行具体规定，供应商应按照</w:t>
      </w:r>
      <w:r>
        <w:rPr>
          <w:rFonts w:ascii="宋体" w:hAnsi="宋体" w:eastAsia="宋体" w:cs="宋体"/>
          <w:color w:val="000000" w:themeColor="text1"/>
          <w:sz w:val="21"/>
          <w:szCs w:val="21"/>
          <w:lang w:eastAsia="zh-CN"/>
          <w14:textFill>
            <w14:solidFill>
              <w14:schemeClr w14:val="tx1"/>
            </w14:solidFill>
          </w14:textFill>
        </w:rPr>
        <w:t>征集文件</w:t>
      </w:r>
      <w:r>
        <w:rPr>
          <w:rFonts w:ascii="宋体" w:hAnsi="宋体" w:eastAsia="宋体" w:cs="宋体"/>
          <w:color w:val="000000" w:themeColor="text1"/>
          <w:sz w:val="21"/>
          <w:szCs w:val="21"/>
          <w14:textFill>
            <w14:solidFill>
              <w14:schemeClr w14:val="tx1"/>
            </w14:solidFill>
          </w14:textFill>
        </w:rPr>
        <w:t>要求提供相关承诺及材料，并加盖供应商单位公章。</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2、供应商根据自身实际情况编写有关资料包括如供应商单位简介、</w:t>
      </w:r>
      <w:r>
        <w:rPr>
          <w:rFonts w:ascii="宋体" w:hAnsi="宋体" w:eastAsia="宋体" w:cs="宋体"/>
          <w:color w:val="000000" w:themeColor="text1"/>
          <w:sz w:val="21"/>
          <w:szCs w:val="21"/>
          <w:lang w:eastAsia="zh-CN"/>
          <w14:textFill>
            <w14:solidFill>
              <w14:schemeClr w14:val="tx1"/>
            </w14:solidFill>
          </w14:textFill>
        </w:rPr>
        <w:t>征集文件</w:t>
      </w:r>
      <w:r>
        <w:rPr>
          <w:rFonts w:ascii="宋体" w:hAnsi="宋体" w:eastAsia="宋体" w:cs="宋体"/>
          <w:color w:val="000000" w:themeColor="text1"/>
          <w:sz w:val="21"/>
          <w:szCs w:val="21"/>
          <w14:textFill>
            <w14:solidFill>
              <w14:schemeClr w14:val="tx1"/>
            </w14:solidFill>
          </w14:textFill>
        </w:rPr>
        <w:t>要求提供或供应商</w:t>
      </w:r>
      <w:r>
        <w:rPr>
          <w:rFonts w:hint="eastAsia" w:ascii="宋体" w:hAnsi="宋体" w:eastAsia="宋体" w:cs="宋体"/>
          <w:color w:val="000000" w:themeColor="text1"/>
          <w:sz w:val="21"/>
          <w:szCs w:val="21"/>
          <w:lang w:eastAsia="zh-CN"/>
          <w14:textFill>
            <w14:solidFill>
              <w14:schemeClr w14:val="tx1"/>
            </w14:solidFill>
          </w14:textFill>
        </w:rPr>
        <w:t>自己</w:t>
      </w:r>
      <w:r>
        <w:rPr>
          <w:rFonts w:ascii="宋体" w:hAnsi="宋体" w:eastAsia="宋体" w:cs="宋体"/>
          <w:color w:val="000000" w:themeColor="text1"/>
          <w:sz w:val="21"/>
          <w:szCs w:val="21"/>
          <w14:textFill>
            <w14:solidFill>
              <w14:schemeClr w14:val="tx1"/>
            </w14:solidFill>
          </w14:textFill>
        </w:rPr>
        <w:t>认为体现自身优势，需要补充说明的其它资料，格式自拟。</w:t>
      </w: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供应商代表</w:t>
      </w:r>
      <w:r>
        <w:rPr>
          <w:rFonts w:ascii="宋体" w:hAnsi="宋体" w:eastAsia="宋体" w:cs="宋体"/>
          <w:color w:val="000000" w:themeColor="text1"/>
          <w:sz w:val="21"/>
          <w:szCs w:val="21"/>
          <w:u w:val="single"/>
          <w14:textFill>
            <w14:solidFill>
              <w14:schemeClr w14:val="tx1"/>
            </w14:solidFill>
          </w14:textFill>
        </w:rPr>
        <w:t>　　　(签字)</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供应商名称</w:t>
      </w:r>
      <w:r>
        <w:rPr>
          <w:rFonts w:ascii="宋体" w:hAnsi="宋体" w:eastAsia="宋体" w:cs="宋体"/>
          <w:color w:val="000000" w:themeColor="text1"/>
          <w:sz w:val="21"/>
          <w:szCs w:val="21"/>
          <w:u w:val="single"/>
          <w14:textFill>
            <w14:solidFill>
              <w14:schemeClr w14:val="tx1"/>
            </w14:solidFill>
          </w14:textFill>
        </w:rPr>
        <w:t>　　　(全称并加盖公章)　　　</w:t>
      </w:r>
    </w:p>
    <w:p>
      <w:pPr>
        <w:pStyle w:val="22"/>
        <w:ind w:firstLine="480"/>
        <w:rPr>
          <w:rFonts w:hint="default"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日期：</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年</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u w:val="single"/>
          <w14:textFill>
            <w14:solidFill>
              <w14:schemeClr w14:val="tx1"/>
            </w14:solidFill>
          </w14:textFill>
        </w:rPr>
        <w:t>　　　</w:t>
      </w:r>
      <w:r>
        <w:rPr>
          <w:rFonts w:ascii="宋体" w:hAnsi="宋体" w:eastAsia="宋体" w:cs="宋体"/>
          <w:color w:val="000000" w:themeColor="text1"/>
          <w:sz w:val="21"/>
          <w:szCs w:val="21"/>
          <w14:textFill>
            <w14:solidFill>
              <w14:schemeClr w14:val="tx1"/>
            </w14:solidFill>
          </w14:textFill>
        </w:rPr>
        <w:t>日</w:t>
      </w:r>
    </w:p>
    <w:p>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pPr>
        <w:pStyle w:val="22"/>
        <w:jc w:val="center"/>
        <w:outlineLvl w:val="1"/>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36"/>
          <w14:textFill>
            <w14:solidFill>
              <w14:schemeClr w14:val="tx1"/>
            </w14:solidFill>
          </w14:textFill>
        </w:rPr>
        <w:t>第七章</w:t>
      </w:r>
      <w:r>
        <w:rPr>
          <w:rFonts w:ascii="宋体" w:hAnsi="宋体" w:eastAsia="宋体" w:cs="宋体"/>
          <w:b/>
          <w:color w:val="000000" w:themeColor="text1"/>
          <w:sz w:val="36"/>
          <w:lang w:eastAsia="zh-CN"/>
          <w14:textFill>
            <w14:solidFill>
              <w14:schemeClr w14:val="tx1"/>
            </w14:solidFill>
          </w14:textFill>
        </w:rPr>
        <w:t xml:space="preserve">  </w:t>
      </w:r>
      <w:r>
        <w:rPr>
          <w:rFonts w:ascii="宋体" w:hAnsi="宋体" w:eastAsia="宋体" w:cs="宋体"/>
          <w:b/>
          <w:color w:val="000000" w:themeColor="text1"/>
          <w:sz w:val="36"/>
          <w14:textFill>
            <w14:solidFill>
              <w14:schemeClr w14:val="tx1"/>
            </w14:solidFill>
          </w14:textFill>
        </w:rPr>
        <w:t xml:space="preserve"> 采购合同文本和拟签订框架协议</w:t>
      </w:r>
    </w:p>
    <w:p>
      <w:pPr>
        <w:pStyle w:val="22"/>
        <w:outlineLvl w:val="2"/>
        <w:rPr>
          <w:rFonts w:hint="default"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一、合同文本</w:t>
      </w:r>
    </w:p>
    <w:p>
      <w:pPr>
        <w:jc w:val="center"/>
        <w:rPr>
          <w:rFonts w:eastAsiaTheme="minorEastAsia"/>
          <w:b/>
          <w:bCs/>
          <w:color w:val="000000" w:themeColor="text1"/>
          <w:sz w:val="40"/>
          <w:szCs w:val="48"/>
          <w14:textFill>
            <w14:solidFill>
              <w14:schemeClr w14:val="tx1"/>
            </w14:solidFill>
          </w14:textFill>
        </w:rPr>
      </w:pPr>
      <w:r>
        <w:rPr>
          <w:rFonts w:hint="eastAsia"/>
          <w:b/>
          <w:bCs/>
          <w:color w:val="000000" w:themeColor="text1"/>
          <w:sz w:val="28"/>
          <w:szCs w:val="28"/>
          <w14:textFill>
            <w14:solidFill>
              <w14:schemeClr w14:val="tx1"/>
            </w14:solidFill>
          </w14:textFill>
        </w:rPr>
        <w:t>框架协议采购合同</w:t>
      </w:r>
    </w:p>
    <w:p>
      <w:pPr>
        <w:rPr>
          <w:color w:val="000000" w:themeColor="text1"/>
          <w14:textFill>
            <w14:solidFill>
              <w14:schemeClr w14:val="tx1"/>
            </w14:solidFill>
          </w14:textFill>
        </w:rPr>
      </w:pP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本协议为封闭式框架协议采购框架协议，于     年     月    日由甲、乙双方共同签订。通过公开征集程序，确定乙方系本项目第一阶段入围供应商。甲、 乙双方根据《中华人民共和国政府采购法》及其实施条例、《政府采购框架协议采购方式管理暂行办法》(财政部令第 110 号)、《中华人民共和国民法典》等相关法律 以及本项目征集文件的规定，达成协议如下：</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一、协议文件</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本协议所附下列文件是构成本协议不可分割的部分：</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(一)本项目征集文件</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(二)乙方的响应文件</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(三)入围通知书</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(四)其他文件或材料</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二、服务的要求</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(一)服务标准</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(1)入围供应商保证配送的物资符合《中华人民共和国食品安全法》、《餐饮业和集体用餐配送单位卫生规范》、相关产品国家标准，特殊物品应符合行业内通用标准。</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所供食品均符合食品安全国家标准及国家要求的相关检验检疫合格证明，保证卫生安全，应当无毒、无害，具有相应的色、香、味等感官性状。蔬菜水果类应保持较好的色泽和新鲜度，不得有黄叶、腐烂、泥沙等现象；</w:t>
      </w:r>
      <w:r>
        <w:rPr>
          <w:rFonts w:cs="仿宋" w:asciiTheme="minorEastAsia" w:hAnsiTheme="minorEastAsia" w:eastAsiaTheme="minorEastAsia"/>
          <w:color w:val="000000" w:themeColor="text1"/>
          <w:sz w:val="24"/>
          <w14:textFill>
            <w14:solidFill>
              <w14:schemeClr w14:val="tx1"/>
            </w14:solidFill>
          </w14:textFill>
        </w:rPr>
        <w:t xml:space="preserve"> </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(3)冷冻类及干货应在保质期范围内，对于剩余保质期不少于保质期的三分之二，并保持较好的外观和等级，须是正规厂家并具有合格证书的产品； </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(4)鲜肉类全部来源于国家认可的正规肉联厂，为当日新鲜商品，并经政府相关检验合格；海鲜、河鲜产品必须鲜活；</w:t>
      </w:r>
      <w:r>
        <w:rPr>
          <w:rFonts w:cs="仿宋" w:asciiTheme="minorEastAsia" w:hAnsiTheme="minorEastAsia" w:eastAsiaTheme="minorEastAsia"/>
          <w:color w:val="000000" w:themeColor="text1"/>
          <w:sz w:val="24"/>
          <w14:textFill>
            <w14:solidFill>
              <w14:schemeClr w14:val="tx1"/>
            </w14:solidFill>
          </w14:textFill>
        </w:rPr>
        <w:t xml:space="preserve"> </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(5)粮油、副食、调料等由正规厂家供货，相关证件齐全。</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(6)严禁配送假冒、变质、过期的产品，不得弄虚作假或以次充好，不符合质量要求的物品采购方有权要求入围供应商及时退货或换货，入围供应商必须无条件退换。</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(7)食材采购按照“学校食品安全‘一品一码’追溯体系”要求，做到所有食品采购信息可追溯（品类包括：蔬菜类、肉类、大米类、面食类、油类、蛋类、奶类以及调味品类等）。</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2.配送运输</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(1)供应商应具有必要的运输配送能力，以保障食材运输配送的安全与卫生。</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(2)食品运输必须采用符合卫生标准的外包装和运载工具，并且要保持清洁和定期消毒。运输车厢的内舱，包括地面、墙面和顶，应使用抗腐蚀、防潮、易清洁消毒的材料。车厢内无不良气味、异味。</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入围供应商须派相对固定的车辆、司机和若干名配送人员负责送货上门，入围供应商在接到采购单位批量送货通知后，按照采购单位的要求送达所有产品；整个运输过程应科学合理，运输车辆应定期清洁，保持性能稳定，符合规定的温度要求，使运输食品处于恒定的环境中。对温度有要求的食品应确定食品的温度，记录送货车辆温度，并记录存档。</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(4)运输过程中，各产品装框分类，整齐码放，防止交叉污染和相互挤压等情况。</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(5)增强安全意识，随时保持警惕。食品或食品原料装车以后中途不得离人，必须有人看管，防止有人投毒等意外事故发生。</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(6)采购的食品及食品原料装车以后，坚持配送人员负责到底的原则，即中途不得更换送货人员，以防止出现差错而责任难以区分的情况。</w:t>
      </w:r>
      <w:r>
        <w:rPr>
          <w:rFonts w:hint="eastAsia" w:cs="仿宋" w:asciiTheme="minorEastAsia" w:hAnsiTheme="minorEastAsia" w:eastAsiaTheme="minorEastAsia"/>
          <w:color w:val="000000" w:themeColor="text1"/>
          <w:sz w:val="24"/>
          <w:shd w:val="clear" w:color="auto" w:fill="FFFFFF"/>
          <w14:textFill>
            <w14:solidFill>
              <w14:schemeClr w14:val="tx1"/>
            </w14:solidFill>
          </w14:textFill>
        </w:rPr>
        <w:t>配送人员必须有健康证以及无犯罪证明。</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(7)凡是装载过农药、化肥、异味浓烈、有毒物品的车辆不得用来运输食品及食品原料。</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(8)应保证冷藏食品脱离冷链时间不得超过20分钟，冷冻食品脱离冷链时间不得超过30分钟。</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(9)在配送货物期间，若出现交通安全事故，所产生的交通安全责任和相应的经济损失由成交供应商承担，成交供应商不得以任何理由向采购单位提出任何要求。</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(10)食材检验人员需对配送的食材进行批次检验并提供检验报告。</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(11)供应商根据采购人其签约学校下单要求，每日按时完成配送。</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3.仓储：供应商应具备仓储条件，保证食材的新鲜与卫生，能够及时配送。</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4..信息化要求：</w:t>
      </w:r>
    </w:p>
    <w:p>
      <w:pPr>
        <w:spacing w:line="500" w:lineRule="exact"/>
        <w:ind w:firstLine="6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(1)根据项目的需求，供应商需具有线上信息化平台且投入本项目使用，平台功能至少需具有平台查看配送车辆动态信息，车辆实时定位功能，支持手机端APP查阅。提供承诺函。</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(2)配送的车辆安装GPS等定位仪和车厢安装监控探头设备。提供承诺函。</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三、甲方、乙方信息</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(一)甲方信息(采购人全称)</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名称： </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地址：</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法定代表人：</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联系人：</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联系方式：</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(二)乙方信息(入围供应商)</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名称：</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地址：</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法定代表人：</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联系人：</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联系方式：</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四、框架协议期限</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自封闭式框架协议签订之日起     年， 自    年   月   日起至    年   月   日止。本项目服务期限两年，框架协议一年一签。上一年度服务考核合格的前提下，甲方可以与乙方续签下一年度框架协议。甲方与乙方根据入围结果签订本框架协议。</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五、框架协议采购项目信息</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(一)入围服务内容、服务标准</w:t>
      </w:r>
    </w:p>
    <w:p>
      <w:pPr>
        <w:spacing w:line="500" w:lineRule="exact"/>
        <w:ind w:firstLine="240" w:firstLineChars="1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 项目名称：</w:t>
      </w:r>
    </w:p>
    <w:p>
      <w:pPr>
        <w:spacing w:line="500" w:lineRule="exact"/>
        <w:ind w:firstLine="240" w:firstLineChars="1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 项目编号：</w:t>
      </w:r>
    </w:p>
    <w:p>
      <w:pPr>
        <w:spacing w:line="500" w:lineRule="exact"/>
        <w:ind w:firstLine="240" w:firstLineChars="100"/>
        <w:rPr>
          <w:rFonts w:cs="仿宋" w:asciiTheme="minorEastAsia" w:hAnsiTheme="minorEastAsia" w:eastAsiaTheme="minorEastAsia"/>
          <w:color w:val="000000" w:themeColor="text1"/>
          <w:sz w:val="24"/>
          <w:highlight w:val="yellow"/>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 入围评审方法：质量优先法</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(二)确定第二阶段成交供应商的方式</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(1)学校成立食材供应商遴选工作小组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供应商遴选工作小组由学校管理人员、教师代表、家长代表组成，其中用餐学生家长代表由学校从在校用餐学生家长中采用随机办法产生，家长代表占比不得低于 80%。</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(2)考察备选企业</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食材供应商遴选工作小组通过查阅企业资料、实地考察等方式全方位了解食材供应商情况。</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①供货能力。工作小组应从供货企业贮藏场所面积、员工人数、人员配置、仪器设备和已配送 量等因素来判断供货企业的供货能力是否满足学校的需求。</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②配送能力。工作小组应从到校的路途时间、配送车辆(冷链车)的车况和数量等因素来判断 供货企业的配送能力是否满足学校的需求。</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③服务能力。工作小组可从备选企业是否搭建完整的供应商体系，每个大宗品类都有稳定的供应商，从而确保食材供应的质量和持续供应的稳定性；是否能够为产品提供足够的安全证明，拥有 的溯源系统能够覆盖商品所有相关信息，保障食品安全；是否在以往服务过的学校获得较好的评价 等方面来判断备选企业的服务能力。</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④实地考察。工作小组对意向供货企业(不少于 3 家)进行实地考察，考察供货企业的资质、 所在地、贮藏场所、冷藏(冻)库、人员、配送车辆、加工环境等实际情况。实地考察时应对供货企业配送流程和内外工作环境进行拍摄， 以便未参加实地考察的其他师生、家长了解查看。</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(3)双方磋商</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学校会同食材供应商遴选工作小组和备选企业就服务保障等方面进行磋商。</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(4)确定供应企业</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4.1 食材供应商遴选工作小组根据在校用餐学生人数随机抽取合理比例的教师、用餐学生家长代表共同组成食材供应商遴选代表组织，其中家长和学生代表不少于遴选代表组织总人数的 80%。</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4.2 食材供应商遴选工作小组向遴选代表组织介绍企业情况和服务承诺等。</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4.3 食材供应商遴选代表组织投票选定服务本校的最终食材供应企业。按照得票“绝对多数 ”的原则，食材供应企业有效得票超过有效投票的 50%时，直接确定;没有食材供应企业有效得票超过有效投票的50%时，则组织得票最高的 2 家企业重新进行投票，直至最终产生有效得票超过有效投票50%的企业。</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4.4 投票结果公示</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投票结束后，学校对拟确定的食材供应企业名称、基本情况、投票结果等信息同时在学校宣传栏、学校公众号(网站)进行公示，公示时间不少于 5 个工作日。</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(5)签订采购合同</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学校根据市教育局的合同范本与最终确定的食材供应企业签订采购合同，原则上合同不超过 1 年。各校根据本校实际情况，需要进一步明确双方的权利和义务，与食材供应商签订后需报罗源县教育局备案。</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(6)更新数据和材料备案</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各学校要在自签订食材采购合同之日起十个工作日内通过公文平台填报食材采购情况基本数据并上传合同扫描件。</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(7)不是所有的入围供应商在服务期限内一定能承接到相关业务，供应商在响应时要充分考虑并接受此约定。</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(三)协议价格</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1.支付方式：</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hint="eastAsia" w:cs="仿宋" w:asciiTheme="minorEastAsia" w:hAnsiTheme="minorEastAsia" w:eastAsiaTheme="minorEastAsia"/>
          <w:color w:val="000000" w:themeColor="text1"/>
          <w:sz w:val="24"/>
          <w14:textFill>
            <w14:solidFill>
              <w14:schemeClr w14:val="tx1"/>
            </w14:solidFill>
          </w14:textFill>
        </w:rPr>
        <w:t>本项目按统一的“下浮率”进行结算（所有产品的下浮率须一致），数量按实际采购数量计算，每月结算一次，结算单价=市场价格×（1-下浮率）。</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(2)市场价格的确定标准</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2.1价格获取方式（永辉），核实价格，价格差别（线上线下，地区），每半个月一次询价，组成询价小组拍照，学校周边询价（3家），折扣（统一下浮10%）。</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2.2预包装商品的特价、促销价不作为定价依据。供货清单须附上相应的单价及价格依据。</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2.3采购单位将不定期对供应商提供的市场价格进行核查，同时定期对供应商进行考核，考核不通过（考核不满80分）（详见食材配送企业负面清单退出机制）的将终止合同，若采购单位发现供应商以欺瞒或欺骗的方式导致供货价高于按采购文件确定的市场价格，采购单位可单方面解除合同，供应商给采购单位承担采购单位因此造成的损失。</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2.支付时间和条件：按实际采购数量计算，同时通过考核要求，提供发票，具体支付时间以与采购人其签约学校签订的合同为准。</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(四)入围供应商的清退和补充规则</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(四)-1入围供应商清退规则：</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入围供应商有下列情形之一，尚未签订框架协议的，取消其入围资格；已经签订框架协议的，解除与其签订的框架协议：</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(1)恶意串通谋取入围或者合同成交的；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(2)提供虚假材料谋取入围或者合同成交的；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(3)无正当理由拒不接受合同授予的；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(4)不履行合同义务或者履行合同义务不符合约定，经征集人请求履行后仍不履行或者仍未按约定履行的；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(5)框架协议有效期内，因违法行为被禁止或限制参加政府采购活动的；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(6)出现供应商信用管理规定的应当清退的情形。</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(7)被取消入围资格或者被解除框架协议的供应商不得参加同一封闭式框架协议补充征集。</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(8)其它情形：在配送合同期内，采购人其签约学校供餐管理领导小组每月组织相关人员对食材供应商上一个自然月（评分周期）进行综合评价，总分为100分，80分（含）以上为合格。在配送合同期内，供货商累计出现两次低于合格分数线的，当即终止合同、执行退出。</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(四)-2入围供应商补充规则：</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是否允许补充征集供应商： 否</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(五)入围信息告知</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福建省罗源县教育局将入围信息以书面形式告知本框架协议涵盖的所有采购人。入围信息包括所有入围供应商名单、地址、联系方式、入围供应商响应的采购标的情况及报价，确保征集文件和入围信息在整个框架协议有效期内随时可供查阅。</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六、权利义务</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(一) 甲方的权利和义务</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1、负责组织选定第二阶段供应商。</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2、负责对第二阶段采购人或服务对象选定校外供餐单位进行监管。</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3、负责对入围单位进行考核，并对考核不合格机构进行清退。</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4、根据第二阶段采购人或服务对象的有关要求，协调处理校外供餐工作实施中的相关事宜。</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(二) 乙方的权利和义务</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1、根据相关法律法规、行业准则，第二阶段采购人或服务对象要求，开展食材供应工作。</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2、乙方在工作中要与第二阶段采购人或服务对象签订的食材供应合同。</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3、乙方无正当理由不得主动放弃或者退出框架协议，存在应当回避情形时，乙方应当主动告 知甲方，并予以回避。</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4、乙方不得将甲方委托的工作事项分包、转包。</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七、违约责任</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1、乙方须在接到甲方中选通知书之日起在 30 天之内与甲方签订框架协议，若因乙方原因导致的未在规定时间内签订框架协议的，视为放弃入围权利， 甲方有权追究其责任并报罗源县教育处理。</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2、乙方应与第二阶段采购人或服务对象签订的食材供应合同。乙方出现以下任一情况的，视为违约，立即剔除出罗源县教育局学校食材供应商库：</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(1)违反法律法规和有关规定，被市场监管部门吊销或注销食品经营许可证的，或违反相关 法律法规和有关规定，被登记机关撤销营业执照的。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(2)生产经营不符合食品安全卫生标准，发生严重食品安全事件，造成学生食物中毒或其他 食源性疾病的。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(3)存在采购加工法律法规禁止生产经营的食品、使用非食用物质、滥用食品添加剂、降低 食品安全保障条件等食品安全问题的。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(4)转包、分包食材供应业务，擅自变更食材供应地址等其他违反法律法规规定或合同约定的 根本违约行为。</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(5)存在其他严重违法、违规、违约行为，影响恶劣的。</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3、本项目不允许乙方以任何名义和理由在入围后将中标项目的主体、非主体、关键性工作、 非关键性工作进行转包、分包。在履行合同过程中如有发现，采购人有权单方终止合同。视为乙方 违约，乙方违约对采购人造成的损失的，需另行支付相应的赔偿，并追究相关法律责任。</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八、不可抗力</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本协议任何一方由于自然灾害、政府行为等不可抗力因素不能履行或不能完全履行合同时，均应及时以书面形式通报对方，并自通报之日起10个工作日内提供有关主管部门的证明。确有证明的，双方可就合同履行或终止，及相应责任免除另行协商解决。</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九、适用法律及争议解决</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因本协议的履行产生的，或与本协议履行有关的任何争议，双方应首先本着友好态度协商解决。 若争议无法在一方向另一方提出友好协商的书面通知之日起三十工作日内通过协商方式予以解决，则任何一方有权向甲方所在地有管辖权的法院提起诉讼。在争议解决期间，除有争议的事项外，双方应继续全面履行本协议。</w:t>
      </w:r>
    </w:p>
    <w:p>
      <w:pPr>
        <w:spacing w:line="500" w:lineRule="exac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十、文本生效及其他</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(一)本协议为双方之间的书面合同，取代以前的所有书面或口头征集、声明或协议等。</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(二)本协议签订后，经双方协商一致可对本协议进行修改或补充，本协议的任何修改或补充 应采用书面形式，并经双方签字盖章后方为有效，与本协议具有同等法律效力。</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(三)本协议应当在中选入围通知书发出之日起    个工作日内签订，自双方代表签字并加盖各自公章后生效， 框架协议期限为自生效之日起     年。</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(四)本协议一式    份， 甲方持    份、乙方持     份，各份均具有同等法律效力。 </w:t>
      </w:r>
    </w:p>
    <w:p>
      <w:pPr>
        <w:spacing w:line="50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(以下无正文)</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p>
    <w:p>
      <w:pPr>
        <w:spacing w:line="500" w:lineRule="exact"/>
        <w:rPr>
          <w:rFonts w:cs="仿宋" w:asciiTheme="minorEastAsia" w:hAnsiTheme="minorEastAsia" w:eastAsiaTheme="minorEastAsia"/>
          <w:color w:val="000000" w:themeColor="text1"/>
          <w:sz w:val="24"/>
          <w14:textFill>
            <w14:solidFill>
              <w14:schemeClr w14:val="tx1"/>
            </w14:solidFill>
          </w14:textFill>
        </w:rPr>
      </w:pP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甲   方：                         乙   方：</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单位盖章:                         单位盖章:</w:t>
      </w:r>
    </w:p>
    <w:p>
      <w:pPr>
        <w:spacing w:line="500" w:lineRule="exact"/>
        <w:rPr>
          <w:rFonts w:cs="仿宋" w:asciiTheme="minorEastAsia" w:hAnsiTheme="minorEastAsia" w:eastAsiaTheme="minorEastAsia"/>
          <w:color w:val="000000" w:themeColor="text1"/>
          <w:sz w:val="24"/>
          <w14:textFill>
            <w14:solidFill>
              <w14:schemeClr w14:val="tx1"/>
            </w14:solidFill>
          </w14:textFill>
        </w:rPr>
      </w:pPr>
    </w:p>
    <w:p>
      <w:pPr>
        <w:spacing w:line="50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代表签字:                          代表签字:</w:t>
      </w:r>
    </w:p>
    <w:p>
      <w:pPr>
        <w:rPr>
          <w:rFonts w:ascii="仿宋" w:hAnsi="仿宋" w:eastAsia="仿宋" w:cs="仿宋"/>
          <w:color w:val="000000" w:themeColor="text1"/>
          <w:sz w:val="28"/>
          <w:szCs w:val="36"/>
          <w14:textFill>
            <w14:solidFill>
              <w14:schemeClr w14:val="tx1"/>
            </w14:solidFill>
          </w14:textFill>
        </w:rPr>
      </w:pPr>
    </w:p>
    <w:p>
      <w:pPr>
        <w:pStyle w:val="22"/>
        <w:rPr>
          <w:rFonts w:hint="default" w:ascii="宋体" w:hAnsi="宋体" w:eastAsia="宋体" w:cs="宋体"/>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6" w:type="default"/>
      <w:pgSz w:w="11906" w:h="16838"/>
      <w:pgMar w:top="1247" w:right="924" w:bottom="1089" w:left="12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raditional Arabic"/>
    <w:panose1 w:val="02020603050405020304"/>
    <w:charset w:val="00"/>
    <w:family w:val="roman"/>
    <w:pitch w:val="default"/>
    <w:sig w:usb0="00000000" w:usb1="00000000" w:usb2="00000000" w:usb3="00000000" w:csb0="0000009F" w:csb1="00000000"/>
  </w:font>
  <w:font w:name="Traditional Arabic">
    <w:panose1 w:val="02020603050405020304"/>
    <w:charset w:val="00"/>
    <w:family w:val="auto"/>
    <w:pitch w:val="default"/>
    <w:sig w:usb0="00006003" w:usb1="80000000" w:usb2="00000008" w:usb3="00000000" w:csb0="00000041" w:csb1="2008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alibri, &quot;sans-serif&quo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44411"/>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tabs>
        <w:tab w:val="clear" w:pos="4153"/>
      </w:tabs>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4"/>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mVmZmYwY2U2Njc2ZmM4MjkwMDQ3Yjc2YjVlOWUifQ=="/>
  </w:docVars>
  <w:rsids>
    <w:rsidRoot w:val="00C134A0"/>
    <w:rsid w:val="000404B4"/>
    <w:rsid w:val="0005653C"/>
    <w:rsid w:val="000D6079"/>
    <w:rsid w:val="000F39BE"/>
    <w:rsid w:val="001073B4"/>
    <w:rsid w:val="00123E42"/>
    <w:rsid w:val="001625EF"/>
    <w:rsid w:val="001957F2"/>
    <w:rsid w:val="001A2B3D"/>
    <w:rsid w:val="001C56F7"/>
    <w:rsid w:val="001F35FE"/>
    <w:rsid w:val="002C4FCD"/>
    <w:rsid w:val="003424EC"/>
    <w:rsid w:val="0034272B"/>
    <w:rsid w:val="00393893"/>
    <w:rsid w:val="003A396F"/>
    <w:rsid w:val="003D204F"/>
    <w:rsid w:val="003E03D4"/>
    <w:rsid w:val="003E4286"/>
    <w:rsid w:val="003F669B"/>
    <w:rsid w:val="00451F98"/>
    <w:rsid w:val="00464F47"/>
    <w:rsid w:val="004654D0"/>
    <w:rsid w:val="004A5C13"/>
    <w:rsid w:val="004B1D91"/>
    <w:rsid w:val="004C6565"/>
    <w:rsid w:val="004E6FCE"/>
    <w:rsid w:val="00522EF3"/>
    <w:rsid w:val="00597EF3"/>
    <w:rsid w:val="005C2DB2"/>
    <w:rsid w:val="006F0333"/>
    <w:rsid w:val="00704A16"/>
    <w:rsid w:val="007277F0"/>
    <w:rsid w:val="00732D22"/>
    <w:rsid w:val="007472AE"/>
    <w:rsid w:val="00816B5E"/>
    <w:rsid w:val="00824BE6"/>
    <w:rsid w:val="00856D3B"/>
    <w:rsid w:val="008A2CE5"/>
    <w:rsid w:val="008E436C"/>
    <w:rsid w:val="008E4DA8"/>
    <w:rsid w:val="009175F6"/>
    <w:rsid w:val="00931778"/>
    <w:rsid w:val="00964EDD"/>
    <w:rsid w:val="00982241"/>
    <w:rsid w:val="00982531"/>
    <w:rsid w:val="009D4040"/>
    <w:rsid w:val="00A1013D"/>
    <w:rsid w:val="00A31681"/>
    <w:rsid w:val="00A82BB0"/>
    <w:rsid w:val="00AC3D49"/>
    <w:rsid w:val="00AC78D7"/>
    <w:rsid w:val="00AD1F17"/>
    <w:rsid w:val="00AD5E75"/>
    <w:rsid w:val="00AE0AC8"/>
    <w:rsid w:val="00B26E23"/>
    <w:rsid w:val="00B576BE"/>
    <w:rsid w:val="00B61388"/>
    <w:rsid w:val="00B702A8"/>
    <w:rsid w:val="00BA5042"/>
    <w:rsid w:val="00BB4D8C"/>
    <w:rsid w:val="00BC0295"/>
    <w:rsid w:val="00BD4CA2"/>
    <w:rsid w:val="00BD604C"/>
    <w:rsid w:val="00BE09E0"/>
    <w:rsid w:val="00BF6DCB"/>
    <w:rsid w:val="00C10856"/>
    <w:rsid w:val="00C134A0"/>
    <w:rsid w:val="00C412C5"/>
    <w:rsid w:val="00C83F8C"/>
    <w:rsid w:val="00CD0C92"/>
    <w:rsid w:val="00CD0DCF"/>
    <w:rsid w:val="00CE3AE1"/>
    <w:rsid w:val="00D07F05"/>
    <w:rsid w:val="00D10FC3"/>
    <w:rsid w:val="00D329AB"/>
    <w:rsid w:val="00D521A4"/>
    <w:rsid w:val="00DE4F24"/>
    <w:rsid w:val="00E0293E"/>
    <w:rsid w:val="00E044CD"/>
    <w:rsid w:val="00E25ED5"/>
    <w:rsid w:val="00E452FD"/>
    <w:rsid w:val="00EE18C0"/>
    <w:rsid w:val="00EE4ACB"/>
    <w:rsid w:val="00F20F35"/>
    <w:rsid w:val="00F30F0F"/>
    <w:rsid w:val="00F42F5D"/>
    <w:rsid w:val="00F77450"/>
    <w:rsid w:val="00FC5C09"/>
    <w:rsid w:val="00FD3A36"/>
    <w:rsid w:val="00FE6541"/>
    <w:rsid w:val="017F61A2"/>
    <w:rsid w:val="07494135"/>
    <w:rsid w:val="0BE063AC"/>
    <w:rsid w:val="0D7607C2"/>
    <w:rsid w:val="14FD2A16"/>
    <w:rsid w:val="1B916494"/>
    <w:rsid w:val="1D20713D"/>
    <w:rsid w:val="22917DC8"/>
    <w:rsid w:val="285739D8"/>
    <w:rsid w:val="2CF77C9E"/>
    <w:rsid w:val="35343881"/>
    <w:rsid w:val="379F250B"/>
    <w:rsid w:val="43816ECF"/>
    <w:rsid w:val="46CF58C8"/>
    <w:rsid w:val="541477F7"/>
    <w:rsid w:val="54345A27"/>
    <w:rsid w:val="5CE34E07"/>
    <w:rsid w:val="6A1A78E7"/>
    <w:rsid w:val="6AB75ED6"/>
    <w:rsid w:val="6AD225CF"/>
    <w:rsid w:val="72FA5A1A"/>
    <w:rsid w:val="765211BA"/>
    <w:rsid w:val="78C0202A"/>
    <w:rsid w:val="79153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7"/>
    <w:qFormat/>
    <w:uiPriority w:val="0"/>
    <w:pPr>
      <w:keepNext/>
      <w:keepLines/>
      <w:numPr>
        <w:ilvl w:val="0"/>
        <w:numId w:val="1"/>
      </w:numPr>
      <w:spacing w:before="340" w:after="330" w:line="576" w:lineRule="auto"/>
      <w:jc w:val="center"/>
      <w:outlineLvl w:val="0"/>
    </w:pPr>
    <w:rPr>
      <w:rFonts w:ascii="Tahoma" w:hAnsi="Tahoma" w:eastAsia="黑体"/>
      <w:b/>
      <w:kern w:val="44"/>
      <w:sz w:val="36"/>
      <w:szCs w:val="20"/>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rFonts w:ascii="宋体" w:hAnsi="宋体"/>
      <w:sz w:val="28"/>
      <w:szCs w:val="28"/>
    </w:rPr>
  </w:style>
  <w:style w:type="paragraph" w:styleId="5">
    <w:name w:val="annotation text"/>
    <w:basedOn w:val="1"/>
    <w:link w:val="18"/>
    <w:qFormat/>
    <w:uiPriority w:val="0"/>
    <w:pPr>
      <w:jc w:val="left"/>
    </w:pPr>
  </w:style>
  <w:style w:type="paragraph" w:styleId="6">
    <w:name w:val="Body Text"/>
    <w:basedOn w:val="1"/>
    <w:link w:val="19"/>
    <w:qFormat/>
    <w:uiPriority w:val="99"/>
    <w:pPr>
      <w:tabs>
        <w:tab w:val="left" w:pos="8100"/>
      </w:tabs>
      <w:adjustRightInd w:val="0"/>
      <w:snapToGrid w:val="0"/>
      <w:spacing w:line="400" w:lineRule="exact"/>
    </w:pPr>
    <w:rPr>
      <w:rFonts w:ascii="仿宋_GB2312" w:hAnsi="宋体" w:eastAsia="仿宋_GB2312" w:cs="仿宋_GB2312"/>
      <w:spacing w:val="-12"/>
      <w:sz w:val="24"/>
    </w:rPr>
  </w:style>
  <w:style w:type="paragraph" w:styleId="7">
    <w:name w:val="Balloon Text"/>
    <w:basedOn w:val="1"/>
    <w:link w:val="29"/>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next w:val="1"/>
    <w:qFormat/>
    <w:uiPriority w:val="0"/>
    <w:pPr>
      <w:spacing w:beforeAutospacing="1" w:afterAutospacing="1"/>
      <w:jc w:val="left"/>
    </w:pPr>
    <w:rPr>
      <w:kern w:val="0"/>
      <w:sz w:val="24"/>
    </w:rPr>
  </w:style>
  <w:style w:type="paragraph" w:styleId="11">
    <w:name w:val="annotation subject"/>
    <w:basedOn w:val="5"/>
    <w:next w:val="5"/>
    <w:link w:val="28"/>
    <w:semiHidden/>
    <w:unhideWhenUsed/>
    <w:qFormat/>
    <w:uiPriority w:val="99"/>
    <w:rPr>
      <w:b/>
      <w:bCs/>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semiHidden/>
    <w:unhideWhenUsed/>
    <w:qFormat/>
    <w:uiPriority w:val="99"/>
    <w:rPr>
      <w:sz w:val="21"/>
      <w:szCs w:val="21"/>
    </w:rPr>
  </w:style>
  <w:style w:type="character" w:customStyle="1" w:styleId="17">
    <w:name w:val="标题 1 Char"/>
    <w:basedOn w:val="14"/>
    <w:link w:val="4"/>
    <w:qFormat/>
    <w:uiPriority w:val="0"/>
    <w:rPr>
      <w:rFonts w:ascii="Tahoma" w:hAnsi="Tahoma" w:eastAsia="黑体" w:cs="Times New Roman"/>
      <w:b/>
      <w:kern w:val="44"/>
      <w:sz w:val="36"/>
      <w:szCs w:val="20"/>
    </w:rPr>
  </w:style>
  <w:style w:type="character" w:customStyle="1" w:styleId="18">
    <w:name w:val="批注文字 Char"/>
    <w:basedOn w:val="14"/>
    <w:link w:val="5"/>
    <w:qFormat/>
    <w:uiPriority w:val="0"/>
    <w:rPr>
      <w:rFonts w:ascii="Calibri" w:hAnsi="Calibri" w:eastAsia="宋体" w:cs="Times New Roman"/>
      <w:szCs w:val="24"/>
    </w:rPr>
  </w:style>
  <w:style w:type="character" w:customStyle="1" w:styleId="19">
    <w:name w:val="正文文本 Char"/>
    <w:basedOn w:val="14"/>
    <w:link w:val="6"/>
    <w:qFormat/>
    <w:uiPriority w:val="99"/>
    <w:rPr>
      <w:rFonts w:ascii="仿宋_GB2312" w:hAnsi="宋体" w:eastAsia="仿宋_GB2312" w:cs="仿宋_GB2312"/>
      <w:spacing w:val="-12"/>
      <w:sz w:val="24"/>
      <w:szCs w:val="24"/>
    </w:rPr>
  </w:style>
  <w:style w:type="character" w:customStyle="1" w:styleId="20">
    <w:name w:val="页脚 Char"/>
    <w:basedOn w:val="14"/>
    <w:link w:val="8"/>
    <w:qFormat/>
    <w:uiPriority w:val="99"/>
    <w:rPr>
      <w:rFonts w:ascii="Calibri" w:hAnsi="Calibri" w:eastAsia="宋体" w:cs="Times New Roman"/>
      <w:sz w:val="18"/>
      <w:szCs w:val="24"/>
    </w:rPr>
  </w:style>
  <w:style w:type="character" w:customStyle="1" w:styleId="21">
    <w:name w:val="页眉 Char"/>
    <w:basedOn w:val="14"/>
    <w:link w:val="9"/>
    <w:qFormat/>
    <w:uiPriority w:val="0"/>
    <w:rPr>
      <w:rFonts w:ascii="Calibri" w:hAnsi="Calibri" w:eastAsia="宋体" w:cs="Times New Roman"/>
      <w:sz w:val="18"/>
      <w:szCs w:val="24"/>
    </w:rPr>
  </w:style>
  <w:style w:type="paragraph" w:customStyle="1" w:styleId="22">
    <w:name w:val="null3"/>
    <w:hidden/>
    <w:qFormat/>
    <w:uiPriority w:val="0"/>
    <w:rPr>
      <w:rFonts w:hint="eastAsia" w:asciiTheme="minorHAnsi" w:hAnsiTheme="minorHAnsi" w:eastAsiaTheme="minorEastAsia" w:cstheme="minorBidi"/>
      <w:lang w:val="en-US" w:eastAsia="zh-Hans" w:bidi="ar-SA"/>
    </w:rPr>
  </w:style>
  <w:style w:type="paragraph" w:customStyle="1" w:styleId="23">
    <w:name w:val="BodyText1I2"/>
    <w:basedOn w:val="24"/>
    <w:qFormat/>
    <w:uiPriority w:val="0"/>
    <w:pPr>
      <w:tabs>
        <w:tab w:val="left" w:pos="0"/>
        <w:tab w:val="left" w:pos="993"/>
        <w:tab w:val="left" w:pos="1134"/>
      </w:tabs>
      <w:ind w:firstLine="420" w:firstLineChars="200"/>
    </w:pPr>
  </w:style>
  <w:style w:type="paragraph" w:customStyle="1" w:styleId="24">
    <w:name w:val="BodyTextIndent"/>
    <w:basedOn w:val="1"/>
    <w:qFormat/>
    <w:uiPriority w:val="0"/>
    <w:pPr>
      <w:tabs>
        <w:tab w:val="left" w:pos="0"/>
        <w:tab w:val="left" w:pos="993"/>
        <w:tab w:val="left" w:pos="1134"/>
      </w:tabs>
      <w:spacing w:line="500" w:lineRule="exact"/>
      <w:ind w:firstLine="567"/>
    </w:pPr>
    <w:rPr>
      <w:rFonts w:ascii="宋体"/>
      <w:sz w:val="28"/>
    </w:rPr>
  </w:style>
  <w:style w:type="character" w:customStyle="1" w:styleId="25">
    <w:name w:val="font21"/>
    <w:basedOn w:val="14"/>
    <w:qFormat/>
    <w:uiPriority w:val="0"/>
    <w:rPr>
      <w:rFonts w:hint="default" w:ascii="Calibri" w:hAnsi="Calibri" w:cs="Calibri"/>
      <w:color w:val="000000"/>
      <w:sz w:val="21"/>
      <w:szCs w:val="21"/>
      <w:u w:val="none"/>
    </w:rPr>
  </w:style>
  <w:style w:type="character" w:customStyle="1" w:styleId="26">
    <w:name w:val="font11"/>
    <w:basedOn w:val="14"/>
    <w:qFormat/>
    <w:uiPriority w:val="0"/>
    <w:rPr>
      <w:rFonts w:hint="eastAsia" w:ascii="宋体" w:hAnsi="宋体" w:eastAsia="宋体" w:cs="宋体"/>
      <w:color w:val="000000"/>
      <w:sz w:val="21"/>
      <w:szCs w:val="21"/>
      <w:u w:val="none"/>
    </w:rPr>
  </w:style>
  <w:style w:type="paragraph" w:customStyle="1" w:styleId="27">
    <w:name w:val="Fließtext"/>
    <w:basedOn w:val="1"/>
    <w:qFormat/>
    <w:uiPriority w:val="0"/>
    <w:pPr>
      <w:overflowPunct w:val="0"/>
      <w:autoSpaceDE w:val="0"/>
      <w:autoSpaceDN w:val="0"/>
      <w:adjustRightInd w:val="0"/>
      <w:spacing w:line="360" w:lineRule="auto"/>
      <w:textAlignment w:val="baseline"/>
    </w:pPr>
    <w:rPr>
      <w:color w:val="000000" w:themeColor="text1"/>
      <w:kern w:val="28"/>
      <w:sz w:val="24"/>
      <w14:textFill>
        <w14:solidFill>
          <w14:schemeClr w14:val="tx1"/>
        </w14:solidFill>
      </w14:textFill>
    </w:rPr>
  </w:style>
  <w:style w:type="character" w:customStyle="1" w:styleId="28">
    <w:name w:val="批注主题 Char"/>
    <w:basedOn w:val="18"/>
    <w:link w:val="11"/>
    <w:semiHidden/>
    <w:qFormat/>
    <w:uiPriority w:val="99"/>
    <w:rPr>
      <w:rFonts w:ascii="Calibri" w:hAnsi="Calibri" w:eastAsia="宋体" w:cs="Times New Roman"/>
      <w:b/>
      <w:bCs/>
      <w:szCs w:val="24"/>
    </w:rPr>
  </w:style>
  <w:style w:type="character" w:customStyle="1" w:styleId="29">
    <w:name w:val="批注框文本 Char"/>
    <w:basedOn w:val="14"/>
    <w:link w:val="7"/>
    <w:semiHidden/>
    <w:qFormat/>
    <w:uiPriority w:val="99"/>
    <w:rPr>
      <w:rFonts w:ascii="Calibri" w:hAnsi="Calibri" w:eastAsia="宋体" w:cs="Times New Roman"/>
      <w:sz w:val="18"/>
      <w:szCs w:val="18"/>
    </w:rPr>
  </w:style>
  <w:style w:type="paragraph" w:customStyle="1" w:styleId="30">
    <w:name w:val="修订1"/>
    <w:hidden/>
    <w:unhideWhenUsed/>
    <w:qFormat/>
    <w:uiPriority w:val="99"/>
    <w:rPr>
      <w:rFonts w:ascii="Calibri" w:hAnsi="Calibri" w:eastAsia="宋体" w:cs="Times New Roman"/>
      <w:kern w:val="2"/>
      <w:sz w:val="21"/>
      <w:szCs w:val="24"/>
      <w:lang w:val="en-US" w:eastAsia="zh-CN" w:bidi="ar-SA"/>
    </w:rPr>
  </w:style>
  <w:style w:type="paragraph" w:customStyle="1" w:styleId="31">
    <w:name w:val="修订2"/>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54</Pages>
  <Words>38008</Words>
  <Characters>39245</Characters>
  <Lines>296</Lines>
  <Paragraphs>83</Paragraphs>
  <TotalTime>9</TotalTime>
  <ScaleCrop>false</ScaleCrop>
  <LinksUpToDate>false</LinksUpToDate>
  <CharactersWithSpaces>40307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2025-07-24T01:40:00Z</dcterms:created>
  <dc:creator>陈云</dc:creator>
  <cp:lastModifiedBy>Administrator</cp:lastModifiedBy>
  <cp:lastPrinted>2025-07-21T08:14:00Z</cp:lastPrinted>
  <dcterms:modified xsi:type="dcterms:W3CDTF">2025-07-28T09:08:13Z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eyJoZGlkIjoiOGI1YTExMTA2ZTMyNWJlY2MwYjM5ZjQ5M2Q1YzNmMDQiLCJ1c2VySWQiOiIxMzU3ODkxNzEwIn0=</vt:lpwstr>
  </property>
  <property fmtid="{D5CDD505-2E9C-101B-9397-08002B2CF9AE}" pid="3" name="KSOProductBuildVer">
    <vt:lpwstr>2052-11.1.0.12763</vt:lpwstr>
  </property>
  <property fmtid="{D5CDD505-2E9C-101B-9397-08002B2CF9AE}" pid="4" name="ICV">
    <vt:lpwstr>67E983266CE74ED49158CA376F1078F3_13</vt:lpwstr>
  </property>
</Properties>
</file>