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方正小标宋简体" w:hAnsi="方正小标宋简体" w:eastAsia="方正小标宋简体" w:cs="方正小标宋简体"/>
          <w:sz w:val="44"/>
          <w:szCs w:val="44"/>
        </w:rPr>
      </w:pPr>
      <w:bookmarkStart w:id="0" w:name="OLE_LINK2"/>
      <w:bookmarkStart w:id="1" w:name="OLE_LINK1"/>
      <w:bookmarkStart w:id="2" w:name="OLE_LINK3"/>
      <w:bookmarkStart w:id="3" w:name="OLE_LINK5"/>
      <w:r>
        <w:rPr>
          <w:rFonts w:hint="eastAsia" w:ascii="方正小标宋简体" w:hAnsi="方正小标宋简体" w:eastAsia="方正小标宋简体" w:cs="方正小标宋简体"/>
          <w:sz w:val="44"/>
          <w:szCs w:val="44"/>
        </w:rPr>
        <w:t>罗源县应急管理局</w:t>
      </w: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第一季度“双随机”抽查结果信息公开表</w:t>
      </w:r>
      <w:bookmarkEnd w:id="0"/>
    </w:p>
    <w:tbl>
      <w:tblPr>
        <w:tblStyle w:val="7"/>
        <w:tblW w:w="14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454"/>
        <w:gridCol w:w="1239"/>
        <w:gridCol w:w="2391"/>
        <w:gridCol w:w="1620"/>
        <w:gridCol w:w="6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 w:val="24"/>
              </w:rPr>
            </w:pPr>
            <w:bookmarkStart w:id="4" w:name="OLE_LINK4" w:colFirst="0" w:colLast="5"/>
            <w:r>
              <w:rPr>
                <w:rFonts w:hint="eastAsia" w:ascii="宋体" w:hAnsi="宋体" w:cs="宋体"/>
                <w:sz w:val="24"/>
              </w:rPr>
              <w:t>序号</w:t>
            </w:r>
          </w:p>
        </w:tc>
        <w:tc>
          <w:tcPr>
            <w:tcW w:w="2454" w:type="dxa"/>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 w:val="24"/>
              </w:rPr>
            </w:pPr>
            <w:r>
              <w:rPr>
                <w:rFonts w:hint="eastAsia" w:ascii="宋体" w:hAnsi="宋体" w:cs="宋体"/>
                <w:sz w:val="24"/>
              </w:rPr>
              <w:t>抽查对象</w:t>
            </w:r>
          </w:p>
        </w:tc>
        <w:tc>
          <w:tcPr>
            <w:tcW w:w="1239" w:type="dxa"/>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 w:val="24"/>
              </w:rPr>
            </w:pPr>
            <w:r>
              <w:rPr>
                <w:rFonts w:hint="eastAsia" w:ascii="宋体" w:hAnsi="宋体" w:cs="宋体"/>
                <w:sz w:val="24"/>
              </w:rPr>
              <w:t>企业类别</w:t>
            </w:r>
          </w:p>
        </w:tc>
        <w:tc>
          <w:tcPr>
            <w:tcW w:w="2391" w:type="dxa"/>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 w:val="24"/>
              </w:rPr>
            </w:pPr>
            <w:r>
              <w:rPr>
                <w:rFonts w:hint="eastAsia" w:ascii="宋体" w:hAnsi="宋体" w:cs="宋体"/>
                <w:sz w:val="24"/>
              </w:rPr>
              <w:t>执法人员及证号</w:t>
            </w:r>
          </w:p>
        </w:tc>
        <w:tc>
          <w:tcPr>
            <w:tcW w:w="1620" w:type="dxa"/>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 w:val="24"/>
              </w:rPr>
            </w:pPr>
            <w:r>
              <w:rPr>
                <w:rFonts w:hint="eastAsia" w:ascii="宋体" w:hAnsi="宋体" w:cs="宋体"/>
                <w:sz w:val="24"/>
              </w:rPr>
              <w:t>检查时间</w:t>
            </w:r>
          </w:p>
        </w:tc>
        <w:tc>
          <w:tcPr>
            <w:tcW w:w="6356" w:type="dxa"/>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cs="宋体"/>
                <w:sz w:val="24"/>
              </w:rPr>
            </w:pPr>
            <w:r>
              <w:rPr>
                <w:rFonts w:hint="eastAsia" w:ascii="宋体" w:hAnsi="宋体" w:cs="宋体"/>
                <w:sz w:val="24"/>
              </w:rPr>
              <w:t>存在问题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2454" w:type="dxa"/>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福建省闽运石化销售有限公司罗源加油站</w:t>
            </w:r>
          </w:p>
        </w:tc>
        <w:tc>
          <w:tcPr>
            <w:tcW w:w="1239" w:type="dxa"/>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加油站</w:t>
            </w:r>
          </w:p>
        </w:tc>
        <w:tc>
          <w:tcPr>
            <w:tcW w:w="2391" w:type="dxa"/>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王建：13011124006</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林韧：13011124008</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p>
        </w:tc>
        <w:tc>
          <w:tcPr>
            <w:tcW w:w="1620" w:type="dxa"/>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2026.2.12</w:t>
            </w:r>
          </w:p>
        </w:tc>
        <w:tc>
          <w:tcPr>
            <w:tcW w:w="6356" w:type="dxa"/>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1.正对3#加油机摄像头监控无画面；</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2.配电房应急灯未能正常使用。</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（已于3月2日前整改完成）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2454"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福建中网电气有限公司</w:t>
            </w:r>
          </w:p>
        </w:tc>
        <w:tc>
          <w:tcPr>
            <w:tcW w:w="1239"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工贸</w:t>
            </w:r>
          </w:p>
        </w:tc>
        <w:tc>
          <w:tcPr>
            <w:tcW w:w="2391"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吴璐鹏：13011124011</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王容平：13011124012</w:t>
            </w:r>
          </w:p>
        </w:tc>
        <w:tc>
          <w:tcPr>
            <w:tcW w:w="1620"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2026.3.3</w:t>
            </w:r>
          </w:p>
        </w:tc>
        <w:tc>
          <w:tcPr>
            <w:tcW w:w="6356" w:type="dxa"/>
            <w:textDirection w:val="lrTb"/>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1.1号厂房制造部一名现场电焊作业人员未持有效特种作业证上岗作业；</w:t>
            </w:r>
          </w:p>
          <w:p>
            <w:pPr>
              <w:pStyle w:val="10"/>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2.1号厂房质检实验室一名电气操作辅助人员未持有效特种作业证上岗作业。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2454"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福建东恒新能源集团有限公司</w:t>
            </w:r>
          </w:p>
        </w:tc>
        <w:tc>
          <w:tcPr>
            <w:tcW w:w="1239"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工贸</w:t>
            </w:r>
          </w:p>
        </w:tc>
        <w:tc>
          <w:tcPr>
            <w:tcW w:w="2391"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吴璐鹏：13011124011</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王容平：13011124012</w:t>
            </w:r>
          </w:p>
        </w:tc>
        <w:tc>
          <w:tcPr>
            <w:tcW w:w="1620"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2026.3.13</w:t>
            </w:r>
          </w:p>
        </w:tc>
        <w:tc>
          <w:tcPr>
            <w:tcW w:w="6356" w:type="dxa"/>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1.配电室内绝缘手套、绝缘鞋等防护用品未按时检验；</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2.配电室内未见人员出入登记、设备点检等相关记录；</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3.污水站内混凝沉淀池、好氧池、厌氧池等场所未悬挂有限空间警示标识；</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4.热洁炉喷淋塔未悬挂有限空间警示标识和风险告知牌。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2454"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罗源县立盛石油贸易有限公司</w:t>
            </w:r>
          </w:p>
        </w:tc>
        <w:tc>
          <w:tcPr>
            <w:tcW w:w="1239"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加油站</w:t>
            </w:r>
          </w:p>
        </w:tc>
        <w:tc>
          <w:tcPr>
            <w:tcW w:w="2391" w:type="dxa"/>
            <w:shd w:val="clear" w:color="auto" w:fill="auto"/>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林韧：13011124008</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王建：13011124006</w:t>
            </w:r>
          </w:p>
        </w:tc>
        <w:tc>
          <w:tcPr>
            <w:tcW w:w="1620" w:type="dxa"/>
            <w:shd w:val="clear" w:color="auto" w:fill="auto"/>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2026.3.13</w:t>
            </w:r>
          </w:p>
        </w:tc>
        <w:tc>
          <w:tcPr>
            <w:tcW w:w="635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2454" w:type="dxa"/>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olor w:val="000000"/>
                <w:kern w:val="0"/>
                <w:sz w:val="24"/>
                <w:szCs w:val="24"/>
                <w:u w:val="none"/>
                <w:lang w:val="en-US" w:eastAsia="zh-CN" w:bidi="ar"/>
              </w:rPr>
              <w:t>福州豪仕达厨具制造有限公司</w:t>
            </w:r>
          </w:p>
        </w:tc>
        <w:tc>
          <w:tcPr>
            <w:tcW w:w="1239" w:type="dxa"/>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工贸</w:t>
            </w:r>
          </w:p>
        </w:tc>
        <w:tc>
          <w:tcPr>
            <w:tcW w:w="2391" w:type="dxa"/>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吴璐鹏：13011124011</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王容平：13011124012</w:t>
            </w:r>
          </w:p>
        </w:tc>
        <w:tc>
          <w:tcPr>
            <w:tcW w:w="1620" w:type="dxa"/>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2026.3.20</w:t>
            </w:r>
          </w:p>
        </w:tc>
        <w:tc>
          <w:tcPr>
            <w:tcW w:w="6356" w:type="dxa"/>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 xml:space="preserve">1.厂房一楼滚涂车间除尘设备的火花探测与熄灭装置控制屏显示自动清灰、报警、熄灭、继电器等功能处于关闭状态；                                                                   </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 xml:space="preserve">2.配电室中绝缘手套、绝缘鞋等用品未检验，未见人员出入登记、设备检维修和安全巡检等相关记录，低压配电室穿墙线未采用防火泥封堵等保护措施；                                                                   </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 xml:space="preserve">3.厂房一楼空压机储气罐压力表未使用红色标定最高工作压力；                                                                   </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 xml:space="preserve">4.厂房二楼油漆车间东面敞开段临边仅用铁链封闭，未采取可靠的防坠落措施；                                                                   </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 xml:space="preserve">5.厂房一楼喷淋塔有限空间作业风险告知牌未辨识危险因素；                                                                     </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6.一楼砂光机进口工位旁皮带轮无防护罩。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2454"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罗源县恒祥烟花爆竹有限责任公司</w:t>
            </w:r>
          </w:p>
        </w:tc>
        <w:tc>
          <w:tcPr>
            <w:tcW w:w="1239"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烟花爆竹</w:t>
            </w:r>
          </w:p>
        </w:tc>
        <w:tc>
          <w:tcPr>
            <w:tcW w:w="2391"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林韧：13011124008</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王建：13011124006</w:t>
            </w:r>
          </w:p>
        </w:tc>
        <w:tc>
          <w:tcPr>
            <w:tcW w:w="1620" w:type="dxa"/>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2026.3.24</w:t>
            </w:r>
          </w:p>
        </w:tc>
        <w:tc>
          <w:tcPr>
            <w:tcW w:w="6356" w:type="dxa"/>
            <w:shd w:val="clear" w:color="auto" w:fill="auto"/>
            <w:textDirection w:val="lrTb"/>
            <w:vAlign w:val="top"/>
          </w:tcPr>
          <w:p>
            <w:pPr>
              <w:keepNext w:val="0"/>
              <w:keepLines w:val="0"/>
              <w:pageBreakBefore w:val="0"/>
              <w:numPr>
                <w:ilvl w:val="0"/>
                <w:numId w:val="1"/>
              </w:numPr>
              <w:tabs>
                <w:tab w:val="left"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u w:val="none"/>
                <w:lang w:eastAsia="zh-CN"/>
              </w:rPr>
            </w:pPr>
            <w:r>
              <w:rPr>
                <w:rFonts w:hint="eastAsia" w:asciiTheme="minorEastAsia" w:hAnsiTheme="minorEastAsia" w:eastAsiaTheme="minorEastAsia" w:cstheme="minorEastAsia"/>
                <w:sz w:val="24"/>
                <w:szCs w:val="24"/>
                <w:u w:val="none"/>
                <w:lang w:eastAsia="zh-CN"/>
              </w:rPr>
              <w:t>仓库门口装卸平台存在监控盲区；</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u w:val="none"/>
                <w:lang w:val="en-US" w:eastAsia="zh-CN"/>
              </w:rPr>
              <w:t>2.仓库门口警示标识老旧应更新。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2454"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罗源县祥云烟花爆竹有限公司</w:t>
            </w:r>
          </w:p>
        </w:tc>
        <w:tc>
          <w:tcPr>
            <w:tcW w:w="1239"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烟花爆竹</w:t>
            </w:r>
          </w:p>
        </w:tc>
        <w:tc>
          <w:tcPr>
            <w:tcW w:w="2391"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林韧：13011124008</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王建：13011124006</w:t>
            </w:r>
          </w:p>
        </w:tc>
        <w:tc>
          <w:tcPr>
            <w:tcW w:w="1620" w:type="dxa"/>
            <w:shd w:val="clear" w:color="auto" w:fill="auto"/>
            <w:textDirection w:val="lrTb"/>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2026.3.24</w:t>
            </w:r>
          </w:p>
        </w:tc>
        <w:tc>
          <w:tcPr>
            <w:tcW w:w="6356"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1.周界警报未正常使用，应立即调试。（要求立即整改到位，已当场整改完毕）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709" w:type="dxa"/>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2454"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福建德胜能源有限公司</w:t>
            </w:r>
          </w:p>
        </w:tc>
        <w:tc>
          <w:tcPr>
            <w:tcW w:w="1239"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危险化学品</w:t>
            </w:r>
          </w:p>
        </w:tc>
        <w:tc>
          <w:tcPr>
            <w:tcW w:w="2391" w:type="dxa"/>
            <w:shd w:val="clear" w:color="auto" w:fill="auto"/>
            <w:textDirection w:val="lrTb"/>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王建：13011124006</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林韧：13011124008</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p>
        </w:tc>
        <w:tc>
          <w:tcPr>
            <w:tcW w:w="1620" w:type="dxa"/>
            <w:shd w:val="clear" w:color="auto" w:fill="auto"/>
            <w:textDirection w:val="lrTb"/>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2026.3.26</w:t>
            </w:r>
          </w:p>
        </w:tc>
        <w:tc>
          <w:tcPr>
            <w:tcW w:w="6356" w:type="dxa"/>
            <w:shd w:val="clear" w:color="auto" w:fill="auto"/>
            <w:textDirection w:val="lrTb"/>
            <w:vAlign w:val="center"/>
          </w:tcPr>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1.焦炉煤气柜视频监控未能实现全覆盖，比如：顶部；</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2.防爆电梯内灯具未见防爆标识，应核实；</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3.气柜进口管道上SIS阀未挂SIS标示牌；</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4.重大危险源安全包保公示牌：原文照抄应急部《危险化学品企业重大危险源安全包保责任人隐患排查任务清单》，出现每季度/每周“至少…”，应转化为企业管理制度；</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5.外来专家进入厂区时，未发放人员定位卡，应加强管理；</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6.未能提供工艺卡片，应整改。可参考AQ/T3034-2022中4.9.1.3的要求进行整改；                                                                          </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7.焦炉煤气柜DN200吹扫放散管，现场设置有一带单阀的排放口管线，PID图未见；</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8.焦炉煤气柜底部，截止阀前现场设置有一双阀敞开式取样口管线，介质涉及氢气、甲烷、一氧化碳等，PID图未见。</w:t>
            </w:r>
          </w:p>
          <w:p>
            <w:pPr>
              <w:keepNext w:val="0"/>
              <w:keepLines w:val="0"/>
              <w:pageBreakBefore w:val="0"/>
              <w:numPr>
                <w:ilvl w:val="0"/>
                <w:numId w:val="0"/>
              </w:numPr>
              <w:tabs>
                <w:tab w:val="clear" w:pos="312"/>
              </w:tabs>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（已于4月22日前整改完成）</w:t>
            </w:r>
          </w:p>
        </w:tc>
      </w:tr>
      <w:bookmarkEnd w:id="1"/>
      <w:bookmarkEnd w:id="2"/>
      <w:bookmarkEnd w:id="3"/>
      <w:bookmarkEnd w:id="4"/>
    </w:tbl>
    <w:p>
      <w:pPr/>
      <w:bookmarkStart w:id="5" w:name="_GoBack"/>
    </w:p>
    <w:bookmarkEnd w:id="5"/>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modern"/>
    <w:pitch w:val="default"/>
    <w:sig w:usb0="A00002EF" w:usb1="4000004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Calibri">
    <w:panose1 w:val="020F0502020204030204"/>
    <w:charset w:val="00"/>
    <w:family w:val="decorative"/>
    <w:pitch w:val="default"/>
    <w:sig w:usb0="A00002EF" w:usb1="4000207B" w:usb2="00000000" w:usb3="00000000" w:csb0="2000009F" w:csb1="00000000"/>
  </w:font>
  <w:font w:name="楷体_GB2312">
    <w:panose1 w:val="02010609030101010101"/>
    <w:charset w:val="86"/>
    <w:family w:val="swiss"/>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Verdana">
    <w:panose1 w:val="020B0604030504040204"/>
    <w:charset w:val="00"/>
    <w:family w:val="modern"/>
    <w:pitch w:val="default"/>
    <w:sig w:usb0="A10006FF" w:usb1="4000205B" w:usb2="00000010" w:usb3="00000000" w:csb0="2000019F"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Verdana">
    <w:panose1 w:val="020B0604030504040204"/>
    <w:charset w:val="00"/>
    <w:family w:val="decorative"/>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roman"/>
    <w:pitch w:val="default"/>
    <w:sig w:usb0="A10006FF" w:usb1="4000205B" w:usb2="00000010" w:usb3="00000000" w:csb0="2000019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FangSong_GB2312">
    <w:altName w:val="仿宋_GB2312"/>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方正书宋_GBK">
    <w:altName w:val="Arial Unicode MS"/>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tandard Symbols PS">
    <w:altName w:val="Segoe Print"/>
    <w:panose1 w:val="05050102010706020507"/>
    <w:charset w:val="00"/>
    <w:family w:val="auto"/>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915966966">
    <w:nsid w:val="ADCE1FF6"/>
    <w:multiLevelType w:val="singleLevel"/>
    <w:tmpl w:val="ADCE1FF6"/>
    <w:lvl w:ilvl="0" w:tentative="1">
      <w:start w:val="1"/>
      <w:numFmt w:val="decimal"/>
      <w:lvlText w:val="%1."/>
      <w:lvlJc w:val="left"/>
      <w:pPr>
        <w:tabs>
          <w:tab w:val="left" w:pos="312"/>
        </w:tabs>
      </w:pPr>
    </w:lvl>
  </w:abstractNum>
  <w:num w:numId="1">
    <w:abstractNumId w:val="29159669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jOWFiOWJkNTQyNTg3N2Q2NmYwNGUyNWZjMjZlNGEifQ=="/>
  </w:docVars>
  <w:rsids>
    <w:rsidRoot w:val="2FEA1336"/>
    <w:rsid w:val="00360BEF"/>
    <w:rsid w:val="0048666F"/>
    <w:rsid w:val="005C488D"/>
    <w:rsid w:val="00730266"/>
    <w:rsid w:val="008768CB"/>
    <w:rsid w:val="00B156FB"/>
    <w:rsid w:val="02AF3239"/>
    <w:rsid w:val="080507F0"/>
    <w:rsid w:val="0BDA3681"/>
    <w:rsid w:val="11AD1493"/>
    <w:rsid w:val="1442601E"/>
    <w:rsid w:val="14C41AA0"/>
    <w:rsid w:val="15086AA5"/>
    <w:rsid w:val="16AB0180"/>
    <w:rsid w:val="16EF7F62"/>
    <w:rsid w:val="17CC3457"/>
    <w:rsid w:val="1BDE7C44"/>
    <w:rsid w:val="1C3928DC"/>
    <w:rsid w:val="1CBF74C7"/>
    <w:rsid w:val="1D755DD7"/>
    <w:rsid w:val="1D901E34"/>
    <w:rsid w:val="201319C4"/>
    <w:rsid w:val="29AE3592"/>
    <w:rsid w:val="29BD1409"/>
    <w:rsid w:val="2F502D7D"/>
    <w:rsid w:val="2FEA1336"/>
    <w:rsid w:val="32925305"/>
    <w:rsid w:val="33174D27"/>
    <w:rsid w:val="377F4883"/>
    <w:rsid w:val="378D2F51"/>
    <w:rsid w:val="3BFD7BCF"/>
    <w:rsid w:val="3FE81452"/>
    <w:rsid w:val="42F2768D"/>
    <w:rsid w:val="44DD7DF8"/>
    <w:rsid w:val="47AB1696"/>
    <w:rsid w:val="4DAE5F3A"/>
    <w:rsid w:val="51F729CC"/>
    <w:rsid w:val="567B2A34"/>
    <w:rsid w:val="57BA4BFD"/>
    <w:rsid w:val="5CDA5DA4"/>
    <w:rsid w:val="5DBC0BAB"/>
    <w:rsid w:val="62B0621C"/>
    <w:rsid w:val="6531713D"/>
    <w:rsid w:val="6D535020"/>
    <w:rsid w:val="6DE52F2D"/>
    <w:rsid w:val="6FBF2DF2"/>
    <w:rsid w:val="7334538F"/>
    <w:rsid w:val="77226D00"/>
    <w:rsid w:val="79A90F28"/>
    <w:rsid w:val="7EC64E78"/>
    <w:rsid w:val="BF87C34D"/>
    <w:rsid w:val="FEFD0B3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5"/>
    <w:link w:val="4"/>
    <w:qFormat/>
    <w:uiPriority w:val="0"/>
    <w:rPr>
      <w:kern w:val="2"/>
      <w:sz w:val="18"/>
      <w:szCs w:val="18"/>
    </w:rPr>
  </w:style>
  <w:style w:type="character" w:customStyle="1" w:styleId="9">
    <w:name w:val="页脚 Char"/>
    <w:basedOn w:val="5"/>
    <w:link w:val="3"/>
    <w:qFormat/>
    <w:uiPriority w:val="0"/>
    <w:rPr>
      <w:kern w:val="2"/>
      <w:sz w:val="18"/>
      <w:szCs w:val="18"/>
    </w:rPr>
  </w:style>
  <w:style w:type="paragraph" w:customStyle="1" w:styleId="10">
    <w:name w:val="正文-公1"/>
    <w:basedOn w:val="1"/>
    <w:next w:val="1"/>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kylin\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Microsoft</Company>
  <Pages>1</Pages>
  <Words>742</Words>
  <Characters>1005</Characters>
  <Lines>2</Lines>
  <Paragraphs>1</Paragraphs>
  <ScaleCrop>false</ScaleCrop>
  <LinksUpToDate>false</LinksUpToDate>
  <CharactersWithSpaces>1017</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2018-07-20T11:25:00Z</dcterms:created>
  <dc:creator>1416966516</dc:creator>
  <cp:lastModifiedBy>23</cp:lastModifiedBy>
  <cp:lastPrinted>2026-06-08T08:13:00Z</cp:lastPrinted>
  <dcterms:modified xsi:type="dcterms:W3CDTF">2026-06-17T07:25:37Z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678CAC7B457E4DF59753D5272319A4A2_13</vt:lpwstr>
  </property>
  <property fmtid="{D5CDD505-2E9C-101B-9397-08002B2CF9AE}" pid="4" name="KSOTemplateDocerSaveRecord">
    <vt:lpwstr>eyJoZGlkIjoiODE2MDZlODNiM2JlM2QyYjU4OGU1OWI0N2Q5MWNiZDUifQ==</vt:lpwstr>
  </property>
</Properties>
</file>