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adjustRightInd w:val="0"/>
        <w:snapToGrid w:val="0"/>
        <w:spacing w:line="360" w:lineRule="auto"/>
        <w:rPr>
          <w:rFonts w:ascii="黑体" w:hAnsi="黑体" w:eastAsia="黑体" w:cs="宋体"/>
          <w:bCs/>
          <w:color w:val="000000"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color w:val="000000"/>
          <w:kern w:val="0"/>
          <w:sz w:val="32"/>
          <w:szCs w:val="32"/>
        </w:rPr>
        <w:t>附件3</w:t>
      </w:r>
    </w:p>
    <w:p>
      <w:pPr>
        <w:widowControl/>
        <w:adjustRightInd w:val="0"/>
        <w:snapToGrid w:val="0"/>
        <w:jc w:val="center"/>
        <w:rPr>
          <w:rFonts w:ascii="方正小标宋简体" w:hAnsi="黑体" w:eastAsia="方正小标宋简体" w:cs="宋体"/>
          <w:bCs/>
          <w:color w:val="000000"/>
          <w:kern w:val="0"/>
          <w:sz w:val="44"/>
          <w:szCs w:val="44"/>
        </w:rPr>
      </w:pPr>
      <w:r>
        <w:rPr>
          <w:rFonts w:hint="eastAsia" w:ascii="方正小标宋简体" w:hAnsi="黑体" w:eastAsia="方正小标宋简体" w:cs="宋体"/>
          <w:bCs/>
          <w:color w:val="000000"/>
          <w:kern w:val="0"/>
          <w:sz w:val="44"/>
          <w:szCs w:val="44"/>
          <w:lang w:val="en-US" w:eastAsia="zh-CN"/>
        </w:rPr>
        <w:t>2026</w:t>
      </w:r>
      <w:r>
        <w:rPr>
          <w:rFonts w:hint="eastAsia" w:ascii="方正小标宋简体" w:hAnsi="黑体" w:eastAsia="方正小标宋简体" w:cs="宋体"/>
          <w:bCs/>
          <w:color w:val="000000"/>
          <w:kern w:val="0"/>
          <w:sz w:val="44"/>
          <w:szCs w:val="44"/>
        </w:rPr>
        <w:t>年度</w:t>
      </w:r>
      <w:r>
        <w:rPr>
          <w:rFonts w:hint="eastAsia" w:ascii="方正小标宋简体" w:hAnsi="黑体" w:eastAsia="方正小标宋简体" w:cs="宋体"/>
          <w:bCs/>
          <w:color w:val="000000"/>
          <w:kern w:val="0"/>
          <w:sz w:val="44"/>
          <w:szCs w:val="44"/>
          <w:lang w:eastAsia="zh-CN"/>
        </w:rPr>
        <w:t>罗源</w:t>
      </w:r>
      <w:r>
        <w:rPr>
          <w:rFonts w:hint="eastAsia" w:ascii="方正小标宋简体" w:hAnsi="黑体" w:eastAsia="方正小标宋简体" w:cs="宋体"/>
          <w:bCs/>
          <w:color w:val="000000"/>
          <w:kern w:val="0"/>
          <w:sz w:val="44"/>
          <w:szCs w:val="44"/>
        </w:rPr>
        <w:t>县本级“三公”</w:t>
      </w:r>
    </w:p>
    <w:p>
      <w:pPr>
        <w:widowControl/>
        <w:adjustRightInd w:val="0"/>
        <w:snapToGrid w:val="0"/>
        <w:jc w:val="center"/>
        <w:rPr>
          <w:rFonts w:ascii="方正小标宋简体" w:hAnsi="黑体" w:eastAsia="方正小标宋简体" w:cs="宋体"/>
          <w:bCs/>
          <w:color w:val="000000"/>
          <w:kern w:val="0"/>
          <w:sz w:val="44"/>
          <w:szCs w:val="44"/>
        </w:rPr>
      </w:pPr>
      <w:r>
        <w:rPr>
          <w:rFonts w:hint="eastAsia" w:ascii="方正小标宋简体" w:hAnsi="黑体" w:eastAsia="方正小标宋简体" w:cs="宋体"/>
          <w:bCs/>
          <w:color w:val="000000"/>
          <w:kern w:val="0"/>
          <w:sz w:val="44"/>
          <w:szCs w:val="44"/>
        </w:rPr>
        <w:t>经费预算安排情况</w:t>
      </w:r>
    </w:p>
    <w:p>
      <w:pPr>
        <w:widowControl/>
        <w:adjustRightInd w:val="0"/>
        <w:snapToGrid w:val="0"/>
        <w:spacing w:line="360" w:lineRule="auto"/>
        <w:ind w:firstLine="660"/>
        <w:rPr>
          <w:rFonts w:ascii="仿宋" w:hAnsi="仿宋" w:eastAsia="仿宋" w:cs="宋体"/>
          <w:kern w:val="0"/>
          <w:sz w:val="32"/>
          <w:szCs w:val="32"/>
        </w:rPr>
      </w:pPr>
    </w:p>
    <w:p>
      <w:pPr>
        <w:widowControl/>
        <w:adjustRightInd w:val="0"/>
        <w:snapToGrid w:val="0"/>
        <w:spacing w:line="360" w:lineRule="auto"/>
        <w:ind w:firstLine="660"/>
        <w:rPr>
          <w:rFonts w:ascii="仿宋" w:hAnsi="仿宋" w:eastAsia="仿宋" w:cs="宋体"/>
          <w:color w:val="000000"/>
          <w:kern w:val="0"/>
          <w:sz w:val="32"/>
          <w:szCs w:val="32"/>
          <w:lang w:val="zh-CN"/>
        </w:rPr>
      </w:pP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2026</w:t>
      </w:r>
      <w:r>
        <w:rPr>
          <w:rFonts w:hint="eastAsia" w:ascii="仿宋" w:hAnsi="仿宋" w:eastAsia="仿宋" w:cs="宋体"/>
          <w:kern w:val="0"/>
          <w:sz w:val="32"/>
          <w:szCs w:val="32"/>
        </w:rPr>
        <w:t>年度</w:t>
      </w:r>
      <w:r>
        <w:rPr>
          <w:rFonts w:hint="eastAsia" w:ascii="仿宋" w:hAnsi="仿宋" w:eastAsia="仿宋" w:cs="宋体"/>
          <w:kern w:val="0"/>
          <w:sz w:val="32"/>
          <w:szCs w:val="32"/>
          <w:lang w:eastAsia="zh-CN"/>
        </w:rPr>
        <w:t>罗源县</w:t>
      </w:r>
      <w:r>
        <w:rPr>
          <w:rFonts w:hint="eastAsia" w:ascii="仿宋" w:hAnsi="仿宋" w:eastAsia="仿宋" w:cs="宋体"/>
          <w:kern w:val="0"/>
          <w:sz w:val="32"/>
          <w:szCs w:val="32"/>
        </w:rPr>
        <w:t>本级使用一般公共预算拨款安排的“三公”经费预算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:lang w:val="zh-CN"/>
        </w:rPr>
        <w:t>额度</w:t>
      </w:r>
      <w:r>
        <w:rPr>
          <w:rFonts w:hint="eastAsia" w:ascii="仿宋" w:hAnsi="仿宋" w:eastAsia="仿宋" w:cs="宋体"/>
          <w:kern w:val="0"/>
          <w:sz w:val="32"/>
          <w:szCs w:val="32"/>
        </w:rPr>
        <w:t>为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960.88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:lang w:val="zh-CN"/>
        </w:rPr>
        <w:t>万</w:t>
      </w:r>
      <w:r>
        <w:rPr>
          <w:rFonts w:hint="eastAsia" w:ascii="仿宋" w:hAnsi="仿宋" w:eastAsia="仿宋" w:cs="宋体"/>
          <w:kern w:val="0"/>
          <w:sz w:val="32"/>
          <w:szCs w:val="32"/>
        </w:rPr>
        <w:t>元，</w:t>
      </w:r>
      <w:r>
        <w:rPr>
          <w:rFonts w:hint="eastAsia" w:ascii="仿宋" w:hAnsi="仿宋" w:eastAsia="仿宋" w:cs="宋体"/>
          <w:kern w:val="0"/>
          <w:sz w:val="32"/>
          <w:szCs w:val="32"/>
          <w:lang w:eastAsia="zh-CN"/>
        </w:rPr>
        <w:t>比上年下降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9.12万元</w:t>
      </w:r>
      <w:r>
        <w:rPr>
          <w:rFonts w:hint="eastAsia" w:ascii="仿宋" w:hAnsi="仿宋" w:eastAsia="仿宋"/>
          <w:kern w:val="0"/>
          <w:sz w:val="32"/>
          <w:szCs w:val="32"/>
        </w:rPr>
        <w:t>。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:lang w:val="zh-CN"/>
        </w:rPr>
        <w:t>主要是认真贯彻落实中央八项规定精神，坚持厉行勤俭节约。其中：</w:t>
      </w:r>
    </w:p>
    <w:p>
      <w:pPr>
        <w:widowControl/>
        <w:adjustRightInd w:val="0"/>
        <w:snapToGrid w:val="0"/>
        <w:spacing w:line="360" w:lineRule="auto"/>
        <w:ind w:firstLine="660"/>
        <w:rPr>
          <w:rFonts w:ascii="仿宋" w:hAnsi="仿宋" w:eastAsia="仿宋" w:cs="宋体"/>
          <w:color w:val="000000"/>
          <w:kern w:val="0"/>
          <w:sz w:val="32"/>
          <w:szCs w:val="32"/>
          <w:lang w:val="zh-CN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  <w:lang w:val="zh-CN"/>
        </w:rPr>
        <w:t>一、因公出国（境）经费预算额度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:lang w:val="en-US" w:eastAsia="zh-CN"/>
        </w:rPr>
        <w:t>10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:lang w:val="zh-CN"/>
        </w:rPr>
        <w:t>万元，</w:t>
      </w:r>
      <w:r>
        <w:rPr>
          <w:rFonts w:hint="eastAsia" w:ascii="仿宋" w:hAnsi="仿宋" w:eastAsia="仿宋"/>
          <w:kern w:val="0"/>
          <w:sz w:val="32"/>
          <w:szCs w:val="32"/>
        </w:rPr>
        <w:t>比上年</w:t>
      </w:r>
      <w:r>
        <w:rPr>
          <w:rFonts w:hint="eastAsia" w:ascii="仿宋" w:hAnsi="仿宋" w:eastAsia="仿宋"/>
          <w:kern w:val="0"/>
          <w:sz w:val="32"/>
          <w:szCs w:val="32"/>
          <w:lang w:eastAsia="zh-CN"/>
        </w:rPr>
        <w:t>减少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12</w:t>
      </w:r>
      <w:r>
        <w:rPr>
          <w:rFonts w:hint="eastAsia" w:ascii="仿宋" w:hAnsi="仿宋" w:eastAsia="仿宋"/>
          <w:kern w:val="0"/>
          <w:sz w:val="32"/>
          <w:szCs w:val="32"/>
        </w:rPr>
        <w:t>万元，</w:t>
      </w:r>
      <w:r>
        <w:rPr>
          <w:rFonts w:hint="eastAsia" w:ascii="仿宋" w:hAnsi="仿宋" w:eastAsia="仿宋"/>
          <w:kern w:val="0"/>
          <w:sz w:val="32"/>
          <w:szCs w:val="32"/>
          <w:lang w:eastAsia="zh-CN"/>
        </w:rPr>
        <w:t>下降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54</w:t>
      </w:r>
      <w:r>
        <w:rPr>
          <w:rFonts w:hint="eastAsia" w:ascii="仿宋" w:hAnsi="仿宋" w:eastAsia="仿宋"/>
          <w:kern w:val="0"/>
          <w:sz w:val="32"/>
          <w:szCs w:val="32"/>
        </w:rPr>
        <w:t>%，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:lang w:val="zh-CN"/>
        </w:rPr>
        <w:t>主要是根据工作安排预计因公出国（境）费。</w:t>
      </w:r>
    </w:p>
    <w:p>
      <w:pPr>
        <w:widowControl/>
        <w:adjustRightInd w:val="0"/>
        <w:snapToGrid w:val="0"/>
        <w:spacing w:line="360" w:lineRule="auto"/>
        <w:ind w:firstLine="660"/>
        <w:rPr>
          <w:rFonts w:ascii="仿宋" w:hAnsi="仿宋" w:eastAsia="仿宋" w:cs="宋体"/>
          <w:color w:val="000000"/>
          <w:kern w:val="0"/>
          <w:sz w:val="32"/>
          <w:szCs w:val="32"/>
          <w:lang w:val="zh-CN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  <w:lang w:val="zh-CN"/>
        </w:rPr>
        <w:t>二、公务接待费预算额度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:lang w:val="en-US" w:eastAsia="zh-CN"/>
        </w:rPr>
        <w:t>160.88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:lang w:val="zh-CN"/>
        </w:rPr>
        <w:t>万元，</w:t>
      </w:r>
      <w:r>
        <w:rPr>
          <w:rFonts w:hint="eastAsia" w:ascii="仿宋" w:hAnsi="仿宋" w:eastAsia="仿宋"/>
          <w:kern w:val="0"/>
          <w:sz w:val="32"/>
          <w:szCs w:val="32"/>
        </w:rPr>
        <w:t>比上年</w:t>
      </w:r>
      <w:r>
        <w:rPr>
          <w:rFonts w:hint="eastAsia" w:ascii="仿宋" w:hAnsi="仿宋" w:eastAsia="仿宋"/>
          <w:kern w:val="0"/>
          <w:sz w:val="32"/>
          <w:szCs w:val="32"/>
          <w:lang w:eastAsia="zh-CN"/>
        </w:rPr>
        <w:t>减少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5.12</w:t>
      </w:r>
      <w:r>
        <w:rPr>
          <w:rFonts w:hint="eastAsia" w:ascii="仿宋" w:hAnsi="仿宋" w:eastAsia="仿宋"/>
          <w:kern w:val="0"/>
          <w:sz w:val="32"/>
          <w:szCs w:val="32"/>
        </w:rPr>
        <w:t>万元，</w:t>
      </w:r>
      <w:r>
        <w:rPr>
          <w:rFonts w:hint="eastAsia" w:ascii="仿宋" w:hAnsi="仿宋" w:eastAsia="仿宋"/>
          <w:kern w:val="0"/>
          <w:sz w:val="32"/>
          <w:szCs w:val="32"/>
          <w:lang w:eastAsia="zh-CN"/>
        </w:rPr>
        <w:t>下降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/>
          <w:kern w:val="0"/>
          <w:sz w:val="32"/>
          <w:szCs w:val="32"/>
        </w:rPr>
        <w:t>%，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:lang w:val="zh-CN"/>
        </w:rPr>
        <w:t>主要是认真贯彻落实中央八项规定精神，坚持厉行勤俭节约。</w:t>
      </w:r>
    </w:p>
    <w:p>
      <w:pPr>
        <w:widowControl/>
        <w:adjustRightInd w:val="0"/>
        <w:snapToGrid w:val="0"/>
        <w:spacing w:line="360" w:lineRule="auto"/>
        <w:ind w:firstLine="660"/>
        <w:rPr>
          <w:rFonts w:ascii="仿宋" w:hAnsi="仿宋" w:eastAsia="仿宋" w:cs="宋体"/>
          <w:color w:val="000000"/>
          <w:kern w:val="0"/>
          <w:sz w:val="32"/>
          <w:szCs w:val="32"/>
          <w:lang w:val="zh-CN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  <w:lang w:val="zh-CN"/>
        </w:rPr>
        <w:t>三、公务用车购置及运行费预算额度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:lang w:val="en-US" w:eastAsia="zh-CN"/>
        </w:rPr>
        <w:t>790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:lang w:val="zh-CN"/>
        </w:rPr>
        <w:t>万元，</w:t>
      </w:r>
      <w:r>
        <w:rPr>
          <w:rFonts w:hint="eastAsia" w:ascii="仿宋" w:hAnsi="仿宋" w:eastAsia="仿宋"/>
          <w:kern w:val="0"/>
          <w:sz w:val="32"/>
          <w:szCs w:val="32"/>
        </w:rPr>
        <w:t>比上年</w:t>
      </w:r>
      <w:r>
        <w:rPr>
          <w:rFonts w:hint="eastAsia" w:ascii="仿宋" w:hAnsi="仿宋" w:eastAsia="仿宋"/>
          <w:kern w:val="0"/>
          <w:sz w:val="32"/>
          <w:szCs w:val="32"/>
          <w:lang w:eastAsia="zh-CN"/>
        </w:rPr>
        <w:t>增加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8</w:t>
      </w:r>
      <w:r>
        <w:rPr>
          <w:rFonts w:hint="eastAsia" w:ascii="仿宋" w:hAnsi="仿宋" w:eastAsia="仿宋"/>
          <w:kern w:val="0"/>
          <w:sz w:val="32"/>
          <w:szCs w:val="32"/>
        </w:rPr>
        <w:t>万元，</w:t>
      </w:r>
      <w:r>
        <w:rPr>
          <w:rFonts w:hint="eastAsia" w:ascii="仿宋" w:hAnsi="仿宋" w:eastAsia="仿宋"/>
          <w:kern w:val="0"/>
          <w:sz w:val="32"/>
          <w:szCs w:val="32"/>
          <w:lang w:eastAsia="zh-CN"/>
        </w:rPr>
        <w:t>增长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/>
          <w:kern w:val="0"/>
          <w:sz w:val="32"/>
          <w:szCs w:val="32"/>
        </w:rPr>
        <w:t>%。其中，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:lang w:val="zh-CN"/>
        </w:rPr>
        <w:t>公务用车购置费预算额度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:lang w:val="en-US" w:eastAsia="zh-CN"/>
        </w:rPr>
        <w:t>300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:lang w:val="zh-CN"/>
        </w:rPr>
        <w:t>万元，</w:t>
      </w:r>
      <w:r>
        <w:rPr>
          <w:rFonts w:hint="eastAsia" w:ascii="仿宋" w:hAnsi="仿宋" w:eastAsia="仿宋"/>
          <w:kern w:val="0"/>
          <w:sz w:val="32"/>
          <w:szCs w:val="32"/>
        </w:rPr>
        <w:t>比上年</w:t>
      </w:r>
      <w:r>
        <w:rPr>
          <w:rFonts w:hint="eastAsia" w:ascii="仿宋" w:hAnsi="仿宋" w:eastAsia="仿宋"/>
          <w:kern w:val="0"/>
          <w:sz w:val="32"/>
          <w:szCs w:val="32"/>
          <w:lang w:eastAsia="zh-CN"/>
        </w:rPr>
        <w:t>增加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12</w:t>
      </w:r>
      <w:r>
        <w:rPr>
          <w:rFonts w:hint="eastAsia" w:ascii="仿宋" w:hAnsi="仿宋" w:eastAsia="仿宋"/>
          <w:kern w:val="0"/>
          <w:sz w:val="32"/>
          <w:szCs w:val="32"/>
        </w:rPr>
        <w:t>万元，</w:t>
      </w:r>
      <w:r>
        <w:rPr>
          <w:rFonts w:hint="eastAsia" w:ascii="仿宋" w:hAnsi="仿宋" w:eastAsia="仿宋"/>
          <w:kern w:val="0"/>
          <w:sz w:val="32"/>
          <w:szCs w:val="32"/>
          <w:lang w:eastAsia="zh-CN"/>
        </w:rPr>
        <w:t>增长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/>
          <w:kern w:val="0"/>
          <w:sz w:val="32"/>
          <w:szCs w:val="32"/>
        </w:rPr>
        <w:t>%，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:lang w:val="zh-CN"/>
        </w:rPr>
        <w:t>主要是老旧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:lang w:val="zh-CN" w:eastAsia="zh-CN"/>
        </w:rPr>
        <w:t>公务用车达到报废年限，购置新车以做替换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:lang w:val="zh-CN"/>
        </w:rPr>
        <w:t>；公务用车运行费预算额度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:lang w:val="en-US" w:eastAsia="zh-CN"/>
        </w:rPr>
        <w:t>490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:lang w:val="zh-CN"/>
        </w:rPr>
        <w:t>万元，</w:t>
      </w:r>
      <w:r>
        <w:rPr>
          <w:rFonts w:hint="eastAsia" w:ascii="仿宋" w:hAnsi="仿宋" w:eastAsia="仿宋"/>
          <w:kern w:val="0"/>
          <w:sz w:val="32"/>
          <w:szCs w:val="32"/>
        </w:rPr>
        <w:t>比上年</w:t>
      </w:r>
      <w:r>
        <w:rPr>
          <w:rFonts w:hint="eastAsia" w:ascii="仿宋" w:hAnsi="仿宋" w:eastAsia="仿宋"/>
          <w:kern w:val="0"/>
          <w:sz w:val="32"/>
          <w:szCs w:val="32"/>
          <w:lang w:eastAsia="zh-CN"/>
        </w:rPr>
        <w:t>减少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/>
          <w:kern w:val="0"/>
          <w:sz w:val="32"/>
          <w:szCs w:val="32"/>
        </w:rPr>
        <w:t>万元，</w:t>
      </w:r>
      <w:r>
        <w:rPr>
          <w:rFonts w:hint="eastAsia" w:ascii="仿宋" w:hAnsi="仿宋" w:eastAsia="仿宋"/>
          <w:kern w:val="0"/>
          <w:sz w:val="32"/>
          <w:szCs w:val="32"/>
          <w:lang w:eastAsia="zh-CN"/>
        </w:rPr>
        <w:t>下降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0.8</w:t>
      </w:r>
      <w:bookmarkStart w:id="0" w:name="_GoBack"/>
      <w:bookmarkEnd w:id="0"/>
      <w:r>
        <w:rPr>
          <w:rFonts w:hint="eastAsia" w:ascii="仿宋" w:hAnsi="仿宋" w:eastAsia="仿宋"/>
          <w:kern w:val="0"/>
          <w:sz w:val="32"/>
          <w:szCs w:val="32"/>
        </w:rPr>
        <w:t>%，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:lang w:val="zh-CN"/>
        </w:rPr>
        <w:t>主要是继续贯彻落实中央八项规定精神，坚持厉行勤俭节约，进一步规范公务用车制度，严格控制公务用车范围。</w:t>
      </w:r>
    </w:p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915238457"/>
      <w:docPartObj>
        <w:docPartGallery w:val="autotext"/>
      </w:docPartObj>
    </w:sdtPr>
    <w:sdtEndPr>
      <w:rPr>
        <w:rFonts w:ascii="宋体" w:hAnsi="宋体" w:eastAsia="宋体"/>
        <w:sz w:val="28"/>
        <w:szCs w:val="28"/>
      </w:rPr>
    </w:sdtEndPr>
    <w:sdtContent>
      <w:p>
        <w:pPr>
          <w:pStyle w:val="2"/>
          <w:wordWrap w:val="0"/>
          <w:jc w:val="right"/>
          <w:rPr>
            <w:rFonts w:ascii="宋体" w:hAnsi="宋体" w:eastAsia="宋体"/>
            <w:sz w:val="28"/>
            <w:szCs w:val="28"/>
          </w:rPr>
        </w:pPr>
        <w:r>
          <w:rPr>
            <w:rFonts w:ascii="宋体" w:hAnsi="宋体" w:eastAsia="宋体"/>
            <w:sz w:val="28"/>
            <w:szCs w:val="28"/>
          </w:rPr>
          <w:fldChar w:fldCharType="begin"/>
        </w:r>
        <w:r>
          <w:rPr>
            <w:rFonts w:ascii="宋体" w:hAnsi="宋体" w:eastAsia="宋体"/>
            <w:sz w:val="28"/>
            <w:szCs w:val="28"/>
          </w:rPr>
          <w:instrText xml:space="preserve">PAGE   \* MERGEFORMAT</w:instrText>
        </w:r>
        <w:r>
          <w:rPr>
            <w:rFonts w:ascii="宋体" w:hAnsi="宋体" w:eastAsia="宋体"/>
            <w:sz w:val="28"/>
            <w:szCs w:val="28"/>
          </w:rPr>
          <w:fldChar w:fldCharType="separate"/>
        </w:r>
        <w:r>
          <w:rPr>
            <w:rFonts w:ascii="宋体" w:hAnsi="宋体" w:eastAsia="宋体"/>
            <w:sz w:val="28"/>
            <w:szCs w:val="28"/>
            <w:lang w:val="zh-CN"/>
          </w:rPr>
          <w:t>-</w:t>
        </w:r>
        <w:r>
          <w:rPr>
            <w:rFonts w:ascii="宋体" w:hAnsi="宋体" w:eastAsia="宋体"/>
            <w:sz w:val="28"/>
            <w:szCs w:val="28"/>
          </w:rPr>
          <w:t xml:space="preserve"> 1 -</w:t>
        </w:r>
        <w:r>
          <w:rPr>
            <w:rFonts w:ascii="宋体" w:hAnsi="宋体" w:eastAsia="宋体"/>
            <w:sz w:val="28"/>
            <w:szCs w:val="28"/>
          </w:rPr>
          <w:fldChar w:fldCharType="end"/>
        </w:r>
        <w:r>
          <w:rPr>
            <w:rFonts w:hint="eastAsia" w:ascii="宋体" w:hAnsi="宋体" w:eastAsia="宋体"/>
            <w:sz w:val="28"/>
            <w:szCs w:val="28"/>
          </w:rPr>
          <w:t xml:space="preserve">  </w:t>
        </w:r>
      </w:p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FjMDQzYjA3MzNjODI5MjZjMzRmNzk4ZDExMjkyMDAifQ=="/>
  </w:docVars>
  <w:rsids>
    <w:rsidRoot w:val="0082107C"/>
    <w:rsid w:val="0017505E"/>
    <w:rsid w:val="002D5132"/>
    <w:rsid w:val="003D40EF"/>
    <w:rsid w:val="0046426A"/>
    <w:rsid w:val="0048789E"/>
    <w:rsid w:val="00552CF4"/>
    <w:rsid w:val="00584491"/>
    <w:rsid w:val="00792BF0"/>
    <w:rsid w:val="0082107C"/>
    <w:rsid w:val="00831CD2"/>
    <w:rsid w:val="008A235D"/>
    <w:rsid w:val="00A037EE"/>
    <w:rsid w:val="00E34DC2"/>
    <w:rsid w:val="00ED0DCB"/>
    <w:rsid w:val="0A2B0F22"/>
    <w:rsid w:val="0AC613FA"/>
    <w:rsid w:val="27DF193A"/>
    <w:rsid w:val="400D3854"/>
    <w:rsid w:val="599E58C6"/>
    <w:rsid w:val="65193D6B"/>
    <w:rsid w:val="700B6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55</Words>
  <Characters>314</Characters>
  <Lines>2</Lines>
  <Paragraphs>1</Paragraphs>
  <TotalTime>1</TotalTime>
  <ScaleCrop>false</ScaleCrop>
  <LinksUpToDate>false</LinksUpToDate>
  <CharactersWithSpaces>368</CharactersWithSpaces>
  <Application>WPS Office_11.8.2.10154_F1E327BC-269C-435d-A152-05C5408002CA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2023-02-01T06:25:00Z</dcterms:created>
  <dc:creator>null</dc:creator>
  <cp:lastModifiedBy>严圣炜</cp:lastModifiedBy>
  <cp:lastPrinted>2024-03-27T03:03:00Z</cp:lastPrinted>
  <dcterms:modified xsi:type="dcterms:W3CDTF">2026-02-24T08:13:06Z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2052-11.8.2.10154</vt:lpwstr>
  </property>
  <property fmtid="{D5CDD505-2E9C-101B-9397-08002B2CF9AE}" pid="3" name="ICV">
    <vt:lpwstr>54CC3D11E19747A390A4C90847E94BE1_12</vt:lpwstr>
  </property>
</Properties>
</file>