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126"/>
        <w:gridCol w:w="4870"/>
        <w:gridCol w:w="3394"/>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5000" w:type="pct"/>
            <w:gridSpan w:val="3"/>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巡游出租汽车经营许可（县级权限）延续办事指南</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6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事项名称</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巡游出租汽车经营许可（县级权限）延续 </w:t>
            </w:r>
          </w:p>
        </w:tc>
        <w:tc>
          <w:tcPr>
            <w:tcW w:w="0" w:type="auto"/>
            <w:vMerge w:val="restar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drawing>
                <wp:inline distT="0" distB="0" distL="114300" distR="114300">
                  <wp:extent cx="1905000" cy="1905000"/>
                  <wp:effectExtent l="0" t="0" r="0" b="0"/>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4"/>
                          <a:stretch>
                            <a:fillRect/>
                          </a:stretch>
                        </pic:blipFill>
                        <pic:spPr>
                          <a:xfrm>
                            <a:off x="0" y="0"/>
                            <a:ext cx="1905000" cy="1905000"/>
                          </a:xfrm>
                          <a:prstGeom prst="rect">
                            <a:avLst/>
                          </a:prstGeom>
                          <a:noFill/>
                          <a:ln w="9525">
                            <a:noFill/>
                          </a:ln>
                        </pic:spPr>
                      </pic:pic>
                    </a:graphicData>
                  </a:graphic>
                </wp:inline>
              </w:drawing>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受理单位</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罗源县交通运输局</w:t>
            </w:r>
          </w:p>
        </w:tc>
        <w:tc>
          <w:tcPr>
            <w:tcW w:w="0" w:type="auto"/>
            <w:vMerge w:val="continue"/>
            <w:tcBorders>
              <w:top w:val="outset" w:color="auto" w:sz="6" w:space="0"/>
              <w:left w:val="outset" w:color="auto" w:sz="6" w:space="0"/>
              <w:bottom w:val="outset" w:color="auto" w:sz="6" w:space="0"/>
              <w:right w:val="outset" w:color="auto" w:sz="6" w:space="0"/>
            </w:tcBorders>
            <w:shd w:val="clear"/>
            <w:vAlign w:val="center"/>
          </w:tcPr>
          <w:p>
            <w:pPr>
              <w:jc w:val="cente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法定时限</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受理后20个工作日 </w:t>
            </w:r>
          </w:p>
        </w:tc>
        <w:tc>
          <w:tcPr>
            <w:tcW w:w="0" w:type="auto"/>
            <w:vMerge w:val="continue"/>
            <w:tcBorders>
              <w:top w:val="outset" w:color="auto" w:sz="6" w:space="0"/>
              <w:left w:val="outset" w:color="auto" w:sz="6" w:space="0"/>
              <w:bottom w:val="outset" w:color="auto" w:sz="6" w:space="0"/>
              <w:right w:val="outset" w:color="auto" w:sz="6" w:space="0"/>
            </w:tcBorders>
            <w:shd w:val="clear"/>
            <w:vAlign w:val="center"/>
          </w:tcPr>
          <w:p>
            <w:pPr>
              <w:jc w:val="cente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承诺时限</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即办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承诺时限说明</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经营管理和社会事务类一窗受理窗口经办人员立即初审，县交通局（道运中心）窗口负责人立即进行审批办结。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受理条件</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1. 有符合机动车管理要求并满足以下条件的车辆或者提供保证满足以下条件的车辆承诺书： （1）符合国家、地方规定的巡游出租汽车技术条件； （2）有按照第十三条规定取得的巡游出租汽车车辆经营权。 2.有取得符合要求的从业资格证件的驾驶人员； 3.有健全的经营管理制度、安全生产管理制度和服务质量保障制度； 4.有固定的经营场所和停车场地。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申请材料</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82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shd w:val="clear"/>
                  <w:vAlign w:val="center"/>
                </w:tcPr>
                <w:p>
                  <w:pPr>
                    <w:keepNext w:val="0"/>
                    <w:keepLines w:val="0"/>
                    <w:widowControl/>
                    <w:suppressLineNumbers w:val="0"/>
                    <w:jc w:val="left"/>
                    <w:rPr>
                      <w:b/>
                      <w:sz w:val="24"/>
                      <w:szCs w:val="24"/>
                    </w:rPr>
                  </w:pPr>
                  <w:r>
                    <w:rPr>
                      <w:rFonts w:ascii="宋体" w:hAnsi="宋体" w:eastAsia="宋体" w:cs="宋体"/>
                      <w:b/>
                      <w:kern w:val="0"/>
                      <w:sz w:val="24"/>
                      <w:szCs w:val="24"/>
                      <w:lang w:val="en-US" w:eastAsia="zh-CN" w:bidi="ar"/>
                    </w:rPr>
                    <w:t xml:space="preserve">延续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shd w:val="clear"/>
                  <w:vAlign w:val="center"/>
                </w:tcPr>
                <w:p>
                  <w:pPr>
                    <w:pStyle w:val="2"/>
                    <w:keepNext w:val="0"/>
                    <w:keepLines w:val="0"/>
                    <w:widowControl/>
                    <w:suppressLineNumbers w:val="0"/>
                  </w:pPr>
                  <w:r>
                    <w:t>1.申请报告</w:t>
                  </w:r>
                </w:p>
                <w:p>
                  <w:pPr>
                    <w:pStyle w:val="2"/>
                    <w:keepNext w:val="0"/>
                    <w:keepLines w:val="0"/>
                    <w:widowControl/>
                    <w:suppressLineNumbers w:val="0"/>
                  </w:pPr>
                  <w:r>
                    <w:t>  备注:原件，加盖企业公章。   要求:原件;  份数:原件份数1份</w:t>
                  </w:r>
                </w:p>
                <w:p>
                  <w:pPr>
                    <w:pStyle w:val="2"/>
                    <w:keepNext w:val="0"/>
                    <w:keepLines w:val="0"/>
                    <w:widowControl/>
                    <w:suppressLineNumbers w:val="0"/>
                  </w:pPr>
                  <w:r>
                    <w:t>2.经办人员居民身份证（此证照已纳入免提交证照清单，无需提交纸质和复印件）</w:t>
                  </w:r>
                </w:p>
                <w:p>
                  <w:pPr>
                    <w:pStyle w:val="2"/>
                    <w:keepNext w:val="0"/>
                    <w:keepLines w:val="0"/>
                    <w:widowControl/>
                    <w:suppressLineNumbers w:val="0"/>
                  </w:pPr>
                  <w:r>
                    <w:t>  备注:复印件，提供原件核对，加盖企业公章。凡是电子证照库中有的材料，无需申请人提供纸质材料   要求:原件;  份数:原件份数0份</w:t>
                  </w:r>
                </w:p>
              </w:tc>
            </w:tr>
          </w:tbl>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办理流程</w:t>
            </w:r>
          </w:p>
        </w:tc>
        <w:tc>
          <w:tcPr>
            <w:tcW w:w="0" w:type="auto"/>
            <w:gridSpan w:val="2"/>
            <w:tcBorders>
              <w:top w:val="outset" w:color="auto" w:sz="6" w:space="0"/>
              <w:left w:val="outset" w:color="auto" w:sz="6" w:space="0"/>
              <w:bottom w:val="outset" w:color="auto" w:sz="6" w:space="0"/>
              <w:right w:val="outset" w:color="auto" w:sz="6" w:space="0"/>
            </w:tcBorders>
            <w:shd w:val="clear"/>
            <w:tcMar>
              <w:top w:w="150" w:type="dxa"/>
              <w:left w:w="150" w:type="dxa"/>
              <w:bottom w:w="150" w:type="dxa"/>
              <w:right w:w="150" w:type="dxa"/>
            </w:tcMar>
            <w:vAlign w:val="center"/>
          </w:tcPr>
          <w:tbl>
            <w:tblPr>
              <w:tblW w:w="5000" w:type="pct"/>
              <w:tblInd w:w="1"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970"/>
              <w:gridCol w:w="453"/>
              <w:gridCol w:w="4708"/>
              <w:gridCol w:w="818"/>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环节</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步骤</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办理人</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办理时限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申请与受理</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受理</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一窗受理经营管理和社会事务类11号-16号窗口受理人员</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当场</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决定（含制证与送达）</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决定</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黄俊轶</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当场</w:t>
                  </w:r>
                </w:p>
              </w:tc>
            </w:tr>
          </w:tbl>
          <w:p>
            <w:pPr>
              <w:jc w:val="cente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办公时间和地址</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时间：工作日上午：9:00-12:00，下午：13:30-17:30（法定节假日除外，服务时间全年统一）</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 xml:space="preserve">地址：罗源县凤山镇三中路9-2号罗源县政务服务中心一层11-16号综合受理窗口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乘车路线</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公交车路线：;1路、2路、5路、9路至蓝波湾小区站下车，步行50米至罗源县政务服务中心。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联系电话</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0591-26859060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投诉电话</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县交运局：0591-262832406；县效能办：0591-26865696；县行政服务中心管委会：0591-26859568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事项性质</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行政许可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事项类型</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即办件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办理条件依据</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pStyle w:val="2"/>
              <w:keepNext w:val="0"/>
              <w:keepLines w:val="0"/>
              <w:widowControl/>
              <w:suppressLineNumbers w:val="0"/>
            </w:pPr>
            <w:r>
              <w:t>《巡游出租汽车经营服务管理规定》（交通运输部令2021年第16号）第八条 第八条 申请巡游出租汽车经营的，应当根据经营区域向相应的县级以上地方人民政府出租汽车行政主管部门提出申请，并符合下列条件：（一）有符合机动车管理要求并满足以下条件的车辆或者提供保证满足以下条件的车辆承诺书：1.符合国家、地方规定的巡游出租汽车技术条件；2.有按照第十三条规定取得的巡游出租汽车车辆经营权。（二）有取得符合要求的从业资格证件的驾驶人员；（三）有健全的经营管理制度、安全生产管理制度和服务质量保障制度；（四）有固定的经营场所和停车场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设立依据</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pStyle w:val="2"/>
              <w:keepNext w:val="0"/>
              <w:keepLines w:val="0"/>
              <w:widowControl/>
              <w:suppressLineNumbers w:val="0"/>
            </w:pPr>
            <w:r>
              <w:t>《</w:t>
            </w:r>
            <w:bookmarkStart w:id="0" w:name="_GoBack"/>
            <w:bookmarkEnd w:id="0"/>
            <w:r>
              <w:t xml:space="preserve">国务院对确需保留的行政审批项目设定行政许可的决定》（中华人民共和国国务院令第671号）附件第112项：出租汽车经营资格证、车辆运营证和驾驶员客运资格证核发，实施机关：县级以上地方人民政府出租汽车行政主管部门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特殊环节</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事项跑趟次数</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网上申请最多去窗口次数不超过0次 </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 xml:space="preserve">窗口申请最多去窗口次数不超过0次 </w:t>
            </w:r>
          </w:p>
        </w:tc>
      </w:tr>
    </w:tbl>
    <w:p/>
    <w:sectPr>
      <w:pgSz w:w="12240" w:h="15840"/>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documentProtection w:enforcement="0"/>
  <w:compat>
    <w:doNotExpandShiftReturn/>
    <w:useFELayout/>
    <w:splitPgBreakAndParaMark/>
    <w:compatSetting w:name="compatibilityMode" w:uri="http://schemas.microsoft.com/office/word" w:val="12"/>
  </w:compat>
  <w:rsids>
    <w:rsidRoot w:val="00000000"/>
    <w:rsid w:val="2E8DC64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Office_11.8.2.10554_F1E327BC-269C-435d-A152-05C5408002CA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2025-07-04T11:28:49Z</dcterms:created>
  <dc:creator>kylin</dc:creator>
  <cp:lastModifiedBy>kylin</cp:lastModifiedBy>
  <dcterms:modified xsi:type="dcterms:W3CDTF">2025-07-04T11:28:59Z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2052-11.8.2.10554</vt:lpwstr>
  </property>
</Properties>
</file>