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33" w:rsidRDefault="00FD2D33" w:rsidP="00FD2D33">
      <w:pPr>
        <w:spacing w:line="0" w:lineRule="atLeast"/>
        <w:jc w:val="left"/>
        <w:rPr>
          <w:rFonts w:ascii="方正小标宋简体" w:eastAsia="方正小标宋简体" w:cs="微软雅黑"/>
          <w:sz w:val="44"/>
          <w:szCs w:val="44"/>
        </w:rPr>
      </w:pPr>
      <w:r>
        <w:rPr>
          <w:rFonts w:ascii="黑体" w:eastAsia="黑体" w:hAnsi="黑体" w:cs="微软雅黑" w:hint="eastAsia"/>
          <w:sz w:val="32"/>
          <w:szCs w:val="32"/>
        </w:rPr>
        <w:t>附件</w:t>
      </w:r>
      <w:r>
        <w:rPr>
          <w:rFonts w:ascii="黑体" w:eastAsia="黑体" w:hAnsi="黑体" w:cs="微软雅黑"/>
          <w:sz w:val="32"/>
          <w:szCs w:val="32"/>
        </w:rPr>
        <w:t>7</w:t>
      </w:r>
    </w:p>
    <w:p w:rsidR="00FD2D33" w:rsidRDefault="00FD2D33" w:rsidP="00FD2D33">
      <w:pPr>
        <w:spacing w:line="0" w:lineRule="atLeast"/>
        <w:jc w:val="center"/>
        <w:rPr>
          <w:rFonts w:ascii="方正小标宋简体" w:eastAsia="方正小标宋简体" w:cs="微软雅黑"/>
          <w:sz w:val="44"/>
          <w:szCs w:val="44"/>
        </w:rPr>
      </w:pPr>
      <w:bookmarkStart w:id="0" w:name="_GoBack"/>
      <w:r>
        <w:rPr>
          <w:rFonts w:ascii="方正小标宋简体" w:eastAsia="方正小标宋简体" w:cs="微软雅黑" w:hint="eastAsia"/>
          <w:sz w:val="44"/>
          <w:szCs w:val="44"/>
        </w:rPr>
        <w:t>罗源县2024年</w:t>
      </w:r>
      <w:r w:rsidRPr="00532608">
        <w:rPr>
          <w:rFonts w:ascii="方正小标宋简体" w:eastAsia="方正小标宋简体" w:cs="微软雅黑" w:hint="eastAsia"/>
          <w:sz w:val="44"/>
          <w:szCs w:val="44"/>
        </w:rPr>
        <w:t>补充招聘参聘教师</w:t>
      </w:r>
      <w:r>
        <w:rPr>
          <w:rFonts w:ascii="方正小标宋简体" w:eastAsia="方正小标宋简体" w:cs="微软雅黑" w:hint="eastAsia"/>
          <w:sz w:val="44"/>
          <w:szCs w:val="44"/>
        </w:rPr>
        <w:t>面试教材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740"/>
        <w:gridCol w:w="11353"/>
      </w:tblGrid>
      <w:tr w:rsidR="00FD2D33" w:rsidTr="00D2292A">
        <w:trPr>
          <w:trHeight w:hRule="exact" w:val="737"/>
        </w:trPr>
        <w:tc>
          <w:tcPr>
            <w:tcW w:w="899" w:type="dxa"/>
            <w:vAlign w:val="center"/>
          </w:tcPr>
          <w:bookmarkEnd w:id="0"/>
          <w:p w:rsidR="00FD2D33" w:rsidRPr="00EC627C" w:rsidRDefault="00FD2D33" w:rsidP="00D2292A">
            <w:pPr>
              <w:spacing w:line="0" w:lineRule="atLeast"/>
              <w:jc w:val="center"/>
              <w:rPr>
                <w:rFonts w:ascii="黑体" w:eastAsia="黑体" w:hAnsi="黑体" w:cs="微软雅黑"/>
                <w:sz w:val="28"/>
                <w:szCs w:val="32"/>
              </w:rPr>
            </w:pPr>
            <w:r w:rsidRPr="00EC627C">
              <w:rPr>
                <w:rFonts w:ascii="黑体" w:eastAsia="黑体" w:hAnsi="黑体" w:cs="微软雅黑" w:hint="eastAsia"/>
                <w:sz w:val="28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 w:rsidR="00FD2D33" w:rsidRPr="00EC627C" w:rsidRDefault="00FD2D33" w:rsidP="00D2292A">
            <w:pPr>
              <w:spacing w:line="0" w:lineRule="atLeast"/>
              <w:jc w:val="center"/>
              <w:rPr>
                <w:rFonts w:ascii="黑体" w:eastAsia="黑体" w:hAnsi="黑体" w:cs="微软雅黑"/>
                <w:sz w:val="28"/>
                <w:szCs w:val="32"/>
              </w:rPr>
            </w:pPr>
            <w:r w:rsidRPr="00EC627C">
              <w:rPr>
                <w:rFonts w:ascii="黑体" w:eastAsia="黑体" w:hAnsi="黑体" w:cs="微软雅黑" w:hint="eastAsia"/>
                <w:sz w:val="28"/>
                <w:szCs w:val="32"/>
              </w:rPr>
              <w:t>类  别</w:t>
            </w:r>
          </w:p>
        </w:tc>
        <w:tc>
          <w:tcPr>
            <w:tcW w:w="11353" w:type="dxa"/>
            <w:vAlign w:val="center"/>
          </w:tcPr>
          <w:p w:rsidR="00FD2D33" w:rsidRPr="00EC627C" w:rsidRDefault="00FD2D33" w:rsidP="00D2292A">
            <w:pPr>
              <w:spacing w:line="0" w:lineRule="atLeast"/>
              <w:jc w:val="center"/>
              <w:rPr>
                <w:rFonts w:ascii="黑体" w:eastAsia="黑体" w:hAnsi="黑体" w:cs="微软雅黑"/>
                <w:sz w:val="28"/>
                <w:szCs w:val="32"/>
              </w:rPr>
            </w:pPr>
            <w:r w:rsidRPr="00EC627C">
              <w:rPr>
                <w:rFonts w:ascii="黑体" w:eastAsia="黑体" w:hAnsi="黑体" w:cs="微软雅黑" w:hint="eastAsia"/>
                <w:sz w:val="28"/>
                <w:szCs w:val="32"/>
              </w:rPr>
              <w:t>教    材</w:t>
            </w:r>
          </w:p>
        </w:tc>
      </w:tr>
      <w:tr w:rsidR="00FD2D33" w:rsidTr="00D2292A">
        <w:trPr>
          <w:trHeight w:hRule="exact" w:val="737"/>
        </w:trPr>
        <w:tc>
          <w:tcPr>
            <w:tcW w:w="899" w:type="dxa"/>
            <w:vAlign w:val="center"/>
          </w:tcPr>
          <w:p w:rsidR="00FD2D33" w:rsidRDefault="00FD2D33" w:rsidP="00D2292A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FD2D33" w:rsidRDefault="00FD2D33" w:rsidP="00D2292A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数学教师</w:t>
            </w:r>
          </w:p>
        </w:tc>
        <w:tc>
          <w:tcPr>
            <w:tcW w:w="11353" w:type="dxa"/>
            <w:vAlign w:val="center"/>
          </w:tcPr>
          <w:p w:rsidR="00FD2D33" w:rsidRDefault="00FD2D33" w:rsidP="00D2292A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2"/>
                <w:szCs w:val="22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高中《数学》，人民教育出版社，必修第一册（2019年6月第1版）、必修第二册（2019年7月第1版）。</w:t>
            </w:r>
          </w:p>
          <w:p w:rsidR="00FD2D33" w:rsidRPr="00C45CAE" w:rsidRDefault="00FD2D33" w:rsidP="00D2292A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2"/>
                <w:szCs w:val="22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初中《数学》，人民教育出版社，七年级上册（2012年6月第1版）、下册（2012年10月第1版）。</w:t>
            </w:r>
          </w:p>
        </w:tc>
      </w:tr>
      <w:tr w:rsidR="00FD2D33" w:rsidTr="00D2292A">
        <w:trPr>
          <w:trHeight w:hRule="exact" w:val="737"/>
        </w:trPr>
        <w:tc>
          <w:tcPr>
            <w:tcW w:w="899" w:type="dxa"/>
            <w:vAlign w:val="center"/>
          </w:tcPr>
          <w:p w:rsidR="00FD2D33" w:rsidRDefault="00FD2D33" w:rsidP="00D2292A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FD2D33" w:rsidRDefault="00FD2D33" w:rsidP="00D2292A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物理教师</w:t>
            </w:r>
          </w:p>
        </w:tc>
        <w:tc>
          <w:tcPr>
            <w:tcW w:w="11353" w:type="dxa"/>
            <w:vAlign w:val="center"/>
          </w:tcPr>
          <w:p w:rsidR="00FD2D33" w:rsidRDefault="00FD2D33" w:rsidP="00D2292A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2"/>
                <w:szCs w:val="22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高中《物理》，山东科学技术出版社，必修第一册（2020年7月第1版）、必修第二册（2020年7月第1版）。</w:t>
            </w:r>
          </w:p>
          <w:p w:rsidR="00FD2D33" w:rsidRDefault="00FD2D33" w:rsidP="00D2292A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初中《物理》，上海科学技术出版社，八年级（全一册）（2012年6月第1版）。</w:t>
            </w:r>
          </w:p>
        </w:tc>
      </w:tr>
    </w:tbl>
    <w:p w:rsidR="00FD2D33" w:rsidRDefault="00FD2D33" w:rsidP="00FD2D33">
      <w:pPr>
        <w:pStyle w:val="2"/>
      </w:pPr>
    </w:p>
    <w:p w:rsidR="00DF69F8" w:rsidRPr="00FD2D33" w:rsidRDefault="00FD2D33" w:rsidP="00FD2D33"/>
    <w:sectPr w:rsidR="00DF69F8" w:rsidRPr="00FD2D33" w:rsidSect="00FD2D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82"/>
    <w:rsid w:val="00017000"/>
    <w:rsid w:val="00035D08"/>
    <w:rsid w:val="00046582"/>
    <w:rsid w:val="001302CD"/>
    <w:rsid w:val="00286DBD"/>
    <w:rsid w:val="002B5272"/>
    <w:rsid w:val="00356229"/>
    <w:rsid w:val="007420F4"/>
    <w:rsid w:val="007F5890"/>
    <w:rsid w:val="00880DB5"/>
    <w:rsid w:val="00B423F0"/>
    <w:rsid w:val="00D2553F"/>
    <w:rsid w:val="00F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02C8"/>
  <w15:chartTrackingRefBased/>
  <w15:docId w15:val="{B9DDD6DF-E773-41D8-906C-9B6F8B21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46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04658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046582"/>
    <w:rPr>
      <w:rFonts w:ascii="Cambria" w:hAnsi="Cambria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2024-06-27T04:00:00Z</dcterms:created>
  <dcterms:modified xsi:type="dcterms:W3CDTF">2024-06-27T04:00:00Z</dcterms:modified>
</cp:coreProperties>
</file>