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27" w:rsidRDefault="003E23FF">
      <w:pPr>
        <w:spacing w:line="520" w:lineRule="exact"/>
        <w:rPr>
          <w:rFonts w:ascii="仿宋_GB2312" w:eastAsia="仿宋_GB2312" w:hAnsi="仿宋_GB2312" w:cs="仿宋_GB231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:rsidR="008C1E27" w:rsidRDefault="003E23FF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罗源县</w:t>
      </w:r>
      <w:r>
        <w:rPr>
          <w:rFonts w:ascii="方正小标宋_GBK" w:eastAsia="方正小标宋_GBK" w:hAnsi="黑体" w:hint="eastAsia"/>
          <w:sz w:val="44"/>
          <w:szCs w:val="44"/>
        </w:rPr>
        <w:t>202</w:t>
      </w:r>
      <w:r>
        <w:rPr>
          <w:rFonts w:ascii="方正小标宋_GBK" w:eastAsia="方正小标宋_GBK" w:hAnsi="黑体"/>
          <w:sz w:val="44"/>
          <w:szCs w:val="44"/>
        </w:rPr>
        <w:t>4</w:t>
      </w:r>
      <w:r>
        <w:rPr>
          <w:rFonts w:ascii="方正小标宋_GBK" w:eastAsia="方正小标宋_GBK" w:hAnsi="黑体" w:hint="eastAsia"/>
          <w:sz w:val="44"/>
          <w:szCs w:val="44"/>
        </w:rPr>
        <w:t>高层次教育人才公开招聘岗位信息表（编内）</w:t>
      </w:r>
    </w:p>
    <w:p w:rsidR="008C1E27" w:rsidRDefault="008C1E27">
      <w:pPr>
        <w:pStyle w:val="20"/>
      </w:pPr>
    </w:p>
    <w:tbl>
      <w:tblPr>
        <w:tblW w:w="12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387"/>
        <w:gridCol w:w="680"/>
        <w:gridCol w:w="903"/>
        <w:gridCol w:w="6521"/>
        <w:gridCol w:w="1559"/>
        <w:gridCol w:w="992"/>
      </w:tblGrid>
      <w:tr w:rsidR="008C1E27" w:rsidTr="003E23FF">
        <w:trPr>
          <w:trHeight w:val="697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序号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岗位名称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岗位招聘人数</w:t>
            </w: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学历要求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专业要求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8C1E27" w:rsidRDefault="003E23FF" w:rsidP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教师资格证要求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年龄要求</w:t>
            </w:r>
          </w:p>
        </w:tc>
      </w:tr>
      <w:tr w:rsidR="008C1E27">
        <w:trPr>
          <w:trHeight w:val="824"/>
          <w:jc w:val="center"/>
        </w:trPr>
        <w:tc>
          <w:tcPr>
            <w:tcW w:w="569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C1E27" w:rsidRPr="00613911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中学语文教师</w:t>
            </w:r>
          </w:p>
        </w:tc>
        <w:tc>
          <w:tcPr>
            <w:tcW w:w="680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C1E27" w:rsidRPr="00613911" w:rsidRDefault="00613911">
            <w:pPr>
              <w:spacing w:line="240" w:lineRule="exact"/>
              <w:jc w:val="center"/>
              <w:rPr>
                <w:rFonts w:ascii="仿宋_GB2312" w:eastAsia="仿宋_GB2312" w:cs="DengXian"/>
                <w:kern w:val="0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/>
                <w:sz w:val="18"/>
                <w:szCs w:val="18"/>
              </w:rPr>
              <w:t>6</w:t>
            </w:r>
          </w:p>
        </w:tc>
        <w:tc>
          <w:tcPr>
            <w:tcW w:w="903" w:type="dxa"/>
            <w:vMerge w:val="restar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cs="DengXian"/>
                <w:kern w:val="0"/>
                <w:sz w:val="18"/>
                <w:szCs w:val="18"/>
              </w:rPr>
            </w:pPr>
            <w:r>
              <w:rPr>
                <w:rFonts w:ascii="仿宋_GB2312" w:eastAsia="仿宋_GB2312" w:cs="DengXian" w:hint="eastAsia"/>
                <w:kern w:val="0"/>
                <w:sz w:val="18"/>
                <w:szCs w:val="18"/>
              </w:rPr>
              <w:t>硕士及以上学位、研究生学历。</w:t>
            </w:r>
          </w:p>
          <w:p w:rsidR="008C1E27" w:rsidRDefault="008C1E27">
            <w:pPr>
              <w:spacing w:line="240" w:lineRule="exact"/>
              <w:jc w:val="center"/>
              <w:rPr>
                <w:rFonts w:ascii="仿宋_GB2312" w:eastAsia="仿宋_GB2312" w:cs="DengXian"/>
                <w:kern w:val="0"/>
                <w:sz w:val="18"/>
                <w:szCs w:val="18"/>
              </w:rPr>
            </w:pPr>
          </w:p>
          <w:p w:rsidR="008C1E27" w:rsidRDefault="008C1E27">
            <w:pPr>
              <w:spacing w:line="240" w:lineRule="exact"/>
              <w:rPr>
                <w:rFonts w:ascii="仿宋_GB2312" w:eastAsia="仿宋_GB2312" w:cs="DengXian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中国语言文学类，语文教育、课程与教学论（语文）、学科教学（语文）。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8C1E27" w:rsidRDefault="003E23FF" w:rsidP="00613911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符合本批次公告要求的应聘人员，报考中学要求具备中学相应学科高级中学教师资格证书；硕士及以上学位、研究生学历教师资格证报到时暂未取得的，允许报到之日起一年内（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 w:rsidR="00613911">
              <w:rPr>
                <w:rFonts w:ascii="仿宋_GB2312" w:eastAsia="仿宋_GB2312" w:hAnsi="宋体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31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日）取得相应学科岗位规定的教师资格证书，否则予以解聘。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</w:tcPr>
          <w:p w:rsidR="008C1E27" w:rsidRDefault="003E23FF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硕士及以上学位、研究生学历年龄要求</w:t>
            </w:r>
            <w:r w:rsidR="00613911">
              <w:rPr>
                <w:rFonts w:ascii="仿宋_GB2312" w:eastAsia="仿宋_GB2312" w:hAnsi="宋体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周岁及以下。</w:t>
            </w:r>
          </w:p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C1E27">
        <w:trPr>
          <w:trHeight w:val="597"/>
          <w:jc w:val="center"/>
        </w:trPr>
        <w:tc>
          <w:tcPr>
            <w:tcW w:w="569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C1E27" w:rsidRPr="00613911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中学数学教师</w:t>
            </w:r>
          </w:p>
        </w:tc>
        <w:tc>
          <w:tcPr>
            <w:tcW w:w="680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C1E27" w:rsidRPr="00613911" w:rsidRDefault="00613911" w:rsidP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/>
                <w:sz w:val="18"/>
                <w:szCs w:val="18"/>
              </w:rPr>
              <w:t>7</w:t>
            </w:r>
          </w:p>
        </w:tc>
        <w:tc>
          <w:tcPr>
            <w:tcW w:w="903" w:type="dxa"/>
            <w:vMerge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C1E27" w:rsidRDefault="008C1E27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数学类，数学教育、课程与教学论（数学）、学科教学（数学）、应用数理统计、应用统计（学）。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C1E27">
        <w:trPr>
          <w:trHeight w:val="559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8C1E27" w:rsidRPr="00613911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中学物理教师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8C1E27" w:rsidRPr="00613911" w:rsidRDefault="00613911" w:rsidP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/>
                <w:sz w:val="18"/>
                <w:szCs w:val="18"/>
              </w:rPr>
              <w:t>7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8C1E27" w:rsidRDefault="008C1E27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物理学类，物理教育、课程与教学论（物理）、学科教学（物理）。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C1E27">
        <w:trPr>
          <w:trHeight w:val="559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8C1E27" w:rsidRDefault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4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8C1E27" w:rsidRPr="00613911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中学生物教师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8C1E27" w:rsidRPr="00613911" w:rsidRDefault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/>
                <w:sz w:val="18"/>
                <w:szCs w:val="18"/>
              </w:rPr>
              <w:t>1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8C1E27" w:rsidRDefault="008C1E27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生物科学类，课程与教学论（生物）、学科教学（生物）。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C1E27">
        <w:trPr>
          <w:trHeight w:val="553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8C1E27" w:rsidRDefault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5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8C1E27" w:rsidRPr="00613911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中学历史教师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8C1E27" w:rsidRPr="00613911" w:rsidRDefault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/>
                <w:sz w:val="18"/>
                <w:szCs w:val="18"/>
              </w:rPr>
              <w:t>2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8C1E27" w:rsidRDefault="008C1E27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历史学类、历史教育、课程与教学论（历史）、学科教学（历史）。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C1E27">
        <w:trPr>
          <w:trHeight w:val="507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8C1E27" w:rsidRDefault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6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8C1E27" w:rsidRPr="00613911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中学地理教师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8C1E27" w:rsidRPr="00613911" w:rsidRDefault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/>
                <w:sz w:val="18"/>
                <w:szCs w:val="18"/>
              </w:rPr>
              <w:t>1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8C1E27" w:rsidRDefault="008C1E27">
            <w:pPr>
              <w:spacing w:line="240" w:lineRule="exact"/>
              <w:rPr>
                <w:rFonts w:ascii="仿宋_GB2312" w:eastAsia="仿宋_GB2312" w:cs="DengXian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地理科学类，地质学类，地理教育、课程与教学论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、学科教学（地理）。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C1E27">
        <w:trPr>
          <w:trHeight w:val="673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8C1E27" w:rsidRDefault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7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8C1E27" w:rsidRPr="00613911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中学政治教师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8C1E27" w:rsidRPr="00613911" w:rsidRDefault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13911">
              <w:rPr>
                <w:rFonts w:ascii="仿宋_GB2312" w:eastAsia="仿宋_GB2312" w:hAnsi="仿宋_GB2312" w:cs="仿宋_GB2312"/>
                <w:sz w:val="18"/>
                <w:szCs w:val="18"/>
              </w:rPr>
              <w:t>2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8C1E27" w:rsidRDefault="008C1E27">
            <w:pPr>
              <w:spacing w:line="240" w:lineRule="exact"/>
              <w:rPr>
                <w:rFonts w:ascii="仿宋_GB2312" w:eastAsia="仿宋_GB2312" w:cs="DengXian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政治学类，哲学类，社会学类，马克思主义理论类，政治经济学、课程与教学论（思想政治教育）、学科教学（思想政治教育）。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C1E27">
        <w:trPr>
          <w:trHeight w:val="691"/>
          <w:jc w:val="center"/>
        </w:trPr>
        <w:tc>
          <w:tcPr>
            <w:tcW w:w="1956" w:type="dxa"/>
            <w:gridSpan w:val="2"/>
            <w:tcBorders>
              <w:tl2br w:val="nil"/>
              <w:tr2bl w:val="nil"/>
            </w:tcBorders>
            <w:vAlign w:val="center"/>
          </w:tcPr>
          <w:p w:rsidR="008C1E27" w:rsidRDefault="003E23F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合计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8C1E27" w:rsidRDefault="0061391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26</w:t>
            </w: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:rsidR="008C1E27" w:rsidRDefault="008C1E27">
            <w:pPr>
              <w:spacing w:line="240" w:lineRule="exact"/>
              <w:jc w:val="center"/>
              <w:rPr>
                <w:rFonts w:ascii="仿宋_GB2312" w:eastAsia="仿宋_GB2312" w:cs="DengXian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C1E27" w:rsidRDefault="008C1E27">
            <w:pPr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C1E27" w:rsidRDefault="008C1E27">
            <w:pPr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</w:tbl>
    <w:p w:rsidR="008C1E27" w:rsidRDefault="008C1E27" w:rsidP="00613911">
      <w:pPr>
        <w:spacing w:line="20" w:lineRule="exact"/>
        <w:rPr>
          <w:rFonts w:hint="eastAsia"/>
        </w:rPr>
      </w:pPr>
      <w:bookmarkStart w:id="0" w:name="_GoBack"/>
      <w:bookmarkEnd w:id="0"/>
    </w:p>
    <w:sectPr w:rsidR="008C1E27" w:rsidSect="006139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8264C4"/>
    <w:rsid w:val="000E231D"/>
    <w:rsid w:val="003E23FF"/>
    <w:rsid w:val="00613911"/>
    <w:rsid w:val="008C1E27"/>
    <w:rsid w:val="6A82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C0FFF"/>
  <w15:docId w15:val="{EA1221AA-17E5-4BE9-93D5-38A520FF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"/>
    <w:pPr>
      <w:ind w:firstLineChars="200" w:firstLine="420"/>
    </w:pPr>
    <w:rPr>
      <w:rFonts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2024-10-12T05:35:00Z</dcterms:created>
  <dcterms:modified xsi:type="dcterms:W3CDTF">2024-10-12T05:44:00Z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