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rPr>
          <w:rFonts w:hint="eastAsia" w:ascii="黑体" w:eastAsia="黑体"/>
          <w:sz w:val="32"/>
          <w:szCs w:val="32"/>
        </w:rPr>
      </w:pPr>
      <w:r>
        <w:rPr>
          <w:rFonts w:hint="eastAsia" w:ascii="黑体" w:eastAsia="黑体"/>
          <w:sz w:val="32"/>
          <w:szCs w:val="32"/>
        </w:rPr>
        <w:t>附件3</w:t>
      </w:r>
      <w:bookmarkStart w:id="0" w:name="_GoBack"/>
      <w:bookmarkEnd w:id="0"/>
    </w:p>
    <w:p>
      <w:pPr>
        <w:spacing w:line="0" w:lineRule="atLeast"/>
        <w:jc w:val="center"/>
        <w:rPr>
          <w:rFonts w:hint="eastAsia" w:ascii="方正小标宋简体" w:eastAsia="方正小标宋简体"/>
          <w:sz w:val="44"/>
          <w:szCs w:val="44"/>
        </w:rPr>
      </w:pPr>
      <w:r>
        <w:rPr>
          <w:rFonts w:hint="eastAsia" w:ascii="方正小标宋简体" w:hAnsi="黑体" w:eastAsia="方正小标宋简体"/>
          <w:sz w:val="44"/>
          <w:szCs w:val="44"/>
        </w:rPr>
        <w:t>罗源县民办幼儿园2024年度检查评分表</w:t>
      </w:r>
    </w:p>
    <w:p>
      <w:pPr>
        <w:spacing w:line="0" w:lineRule="atLeast"/>
        <w:jc w:val="left"/>
        <w:rPr>
          <w:rFonts w:hint="eastAsia" w:ascii="仿宋_GB2312" w:hAnsi="华文中宋" w:eastAsia="仿宋_GB2312" w:cs="华文中宋"/>
        </w:rPr>
      </w:pPr>
    </w:p>
    <w:p>
      <w:pPr>
        <w:spacing w:line="0" w:lineRule="atLeast"/>
        <w:jc w:val="left"/>
        <w:rPr>
          <w:rFonts w:hint="eastAsia" w:ascii="仿宋_GB2312" w:hAnsi="华文中宋" w:eastAsia="仿宋_GB2312" w:cs="华文中宋"/>
          <w:sz w:val="28"/>
          <w:szCs w:val="28"/>
        </w:rPr>
      </w:pPr>
      <w:r>
        <w:rPr>
          <w:rFonts w:hint="eastAsia" w:ascii="仿宋_GB2312" w:hAnsi="华文中宋" w:eastAsia="仿宋_GB2312" w:cs="华文中宋"/>
          <w:sz w:val="28"/>
          <w:szCs w:val="28"/>
        </w:rPr>
        <w:t>幼儿园名称：                                                                   2025年   月   日</w:t>
      </w:r>
    </w:p>
    <w:tbl>
      <w:tblPr>
        <w:tblStyle w:val="4"/>
        <w:tblW w:w="14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2104"/>
        <w:gridCol w:w="8715"/>
        <w:gridCol w:w="903"/>
        <w:gridCol w:w="790"/>
        <w:gridCol w:w="790"/>
        <w:gridCol w:w="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jc w:val="center"/>
        </w:trPr>
        <w:tc>
          <w:tcPr>
            <w:tcW w:w="695" w:type="dxa"/>
            <w:noWrap w:val="0"/>
            <w:tcMar>
              <w:left w:w="57" w:type="dxa"/>
              <w:right w:w="57" w:type="dxa"/>
            </w:tcMar>
            <w:vAlign w:val="center"/>
          </w:tcPr>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A级</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指标</w:t>
            </w:r>
          </w:p>
        </w:tc>
        <w:tc>
          <w:tcPr>
            <w:tcW w:w="2104" w:type="dxa"/>
            <w:noWrap w:val="0"/>
            <w:vAlign w:val="center"/>
          </w:tcPr>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B级</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指标</w:t>
            </w:r>
          </w:p>
        </w:tc>
        <w:tc>
          <w:tcPr>
            <w:tcW w:w="8715" w:type="dxa"/>
            <w:noWrap w:val="0"/>
            <w:vAlign w:val="center"/>
          </w:tcPr>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C级指标评估标准与计分办法</w:t>
            </w:r>
          </w:p>
        </w:tc>
        <w:tc>
          <w:tcPr>
            <w:tcW w:w="903" w:type="dxa"/>
            <w:noWrap w:val="0"/>
            <w:vAlign w:val="center"/>
          </w:tcPr>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负责评审科室</w:t>
            </w:r>
          </w:p>
        </w:tc>
        <w:tc>
          <w:tcPr>
            <w:tcW w:w="790" w:type="dxa"/>
            <w:noWrap w:val="0"/>
            <w:vAlign w:val="center"/>
          </w:tcPr>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分值</w:t>
            </w:r>
          </w:p>
        </w:tc>
        <w:tc>
          <w:tcPr>
            <w:tcW w:w="790" w:type="dxa"/>
            <w:noWrap w:val="0"/>
            <w:vAlign w:val="center"/>
          </w:tcPr>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自评得分</w:t>
            </w:r>
          </w:p>
        </w:tc>
        <w:tc>
          <w:tcPr>
            <w:tcW w:w="734" w:type="dxa"/>
            <w:noWrap w:val="0"/>
            <w:vAlign w:val="center"/>
          </w:tcPr>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评审得分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95" w:type="dxa"/>
            <w:vMerge w:val="restart"/>
            <w:noWrap w:val="0"/>
            <w:tcMar>
              <w:left w:w="57" w:type="dxa"/>
              <w:right w:w="57" w:type="dxa"/>
            </w:tcMar>
            <w:vAlign w:val="center"/>
          </w:tcPr>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A1</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办</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园</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条</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件</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25分</w:t>
            </w:r>
          </w:p>
        </w:tc>
        <w:tc>
          <w:tcPr>
            <w:tcW w:w="2104" w:type="dxa"/>
            <w:noWrap w:val="0"/>
            <w:vAlign w:val="center"/>
          </w:tcPr>
          <w:p>
            <w:pPr>
              <w:adjustRightInd w:val="0"/>
              <w:snapToGrid w:val="0"/>
              <w:spacing w:line="0" w:lineRule="atLeast"/>
              <w:rPr>
                <w:rFonts w:hint="eastAsia" w:ascii="仿宋_GB2312" w:hAnsi="宋体" w:eastAsia="仿宋_GB2312" w:cs="宋体"/>
                <w:b/>
                <w:szCs w:val="21"/>
              </w:rPr>
            </w:pPr>
            <w:r>
              <w:rPr>
                <w:rFonts w:hint="eastAsia" w:ascii="仿宋_GB2312" w:hAnsi="宋体" w:eastAsia="仿宋_GB2312" w:cs="宋体"/>
                <w:b/>
                <w:szCs w:val="21"/>
              </w:rPr>
              <w:t>B1.取得办园许可，证照齐全。</w:t>
            </w:r>
          </w:p>
        </w:tc>
        <w:tc>
          <w:tcPr>
            <w:tcW w:w="8715" w:type="dxa"/>
            <w:noWrap w:val="0"/>
            <w:vAlign w:val="center"/>
          </w:tcPr>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C1.办学许可证、食品卫生许可证(日期)、消防验收合格证、民办非企业单位法人登记证或营业执照等各类办园证照齐全的得3分，缺少一证扣1分。</w:t>
            </w:r>
          </w:p>
        </w:tc>
        <w:tc>
          <w:tcPr>
            <w:tcW w:w="903"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民管办</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3</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p>
        </w:tc>
        <w:tc>
          <w:tcPr>
            <w:tcW w:w="734" w:type="dxa"/>
            <w:noWrap w:val="0"/>
            <w:vAlign w:val="center"/>
          </w:tcPr>
          <w:p>
            <w:pPr>
              <w:adjustRightInd w:val="0"/>
              <w:snapToGrid w:val="0"/>
              <w:spacing w:line="0" w:lineRule="atLeast"/>
              <w:jc w:val="center"/>
              <w:rPr>
                <w:rFonts w:hint="eastAsia"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5" w:type="dxa"/>
            <w:vMerge w:val="continue"/>
            <w:noWrap w:val="0"/>
            <w:tcMar>
              <w:left w:w="57" w:type="dxa"/>
              <w:right w:w="57" w:type="dxa"/>
            </w:tcMar>
            <w:vAlign w:val="center"/>
          </w:tcPr>
          <w:p>
            <w:pPr>
              <w:adjustRightInd w:val="0"/>
              <w:snapToGrid w:val="0"/>
              <w:spacing w:line="0" w:lineRule="atLeast"/>
              <w:jc w:val="center"/>
              <w:rPr>
                <w:rFonts w:hint="eastAsia" w:ascii="仿宋_GB2312" w:hAnsi="宋体" w:eastAsia="仿宋_GB2312" w:cs="宋体"/>
                <w:b/>
                <w:szCs w:val="21"/>
              </w:rPr>
            </w:pPr>
          </w:p>
        </w:tc>
        <w:tc>
          <w:tcPr>
            <w:tcW w:w="2104" w:type="dxa"/>
            <w:noWrap w:val="0"/>
            <w:vAlign w:val="center"/>
          </w:tcPr>
          <w:p>
            <w:pPr>
              <w:adjustRightInd w:val="0"/>
              <w:snapToGrid w:val="0"/>
              <w:spacing w:line="0" w:lineRule="atLeast"/>
              <w:rPr>
                <w:rFonts w:hint="eastAsia" w:ascii="仿宋_GB2312" w:hAnsi="宋体" w:eastAsia="仿宋_GB2312" w:cs="宋体"/>
                <w:b/>
                <w:szCs w:val="21"/>
              </w:rPr>
            </w:pPr>
            <w:r>
              <w:rPr>
                <w:rFonts w:hint="eastAsia" w:ascii="仿宋_GB2312" w:hAnsi="宋体" w:eastAsia="仿宋_GB2312" w:cs="宋体"/>
                <w:b/>
                <w:szCs w:val="21"/>
              </w:rPr>
              <w:t>B2.幼儿园设置在安全区域，无危房，周边没有安全隐患。</w:t>
            </w:r>
          </w:p>
        </w:tc>
        <w:tc>
          <w:tcPr>
            <w:tcW w:w="8715" w:type="dxa"/>
            <w:noWrap w:val="0"/>
            <w:vAlign w:val="center"/>
          </w:tcPr>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C2.幼儿园设置在安全区域，独立设置，无危房，周围没有安全隐患，园舍、户外场地符合幼儿园基本办园条件标准的得2分，未达要求的根据具体情况扣0.5-2分。</w:t>
            </w:r>
          </w:p>
        </w:tc>
        <w:tc>
          <w:tcPr>
            <w:tcW w:w="903"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基建组</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2</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p>
        </w:tc>
        <w:tc>
          <w:tcPr>
            <w:tcW w:w="734" w:type="dxa"/>
            <w:noWrap w:val="0"/>
            <w:vAlign w:val="center"/>
          </w:tcPr>
          <w:p>
            <w:pPr>
              <w:adjustRightInd w:val="0"/>
              <w:snapToGrid w:val="0"/>
              <w:spacing w:line="0" w:lineRule="atLeast"/>
              <w:jc w:val="center"/>
              <w:rPr>
                <w:rFonts w:hint="eastAsia"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695" w:type="dxa"/>
            <w:vMerge w:val="continue"/>
            <w:noWrap w:val="0"/>
            <w:tcMar>
              <w:left w:w="57" w:type="dxa"/>
              <w:right w:w="57" w:type="dxa"/>
            </w:tcMar>
            <w:vAlign w:val="center"/>
          </w:tcPr>
          <w:p>
            <w:pPr>
              <w:adjustRightInd w:val="0"/>
              <w:snapToGrid w:val="0"/>
              <w:spacing w:line="0" w:lineRule="atLeast"/>
              <w:jc w:val="center"/>
              <w:rPr>
                <w:rFonts w:hint="eastAsia" w:ascii="仿宋_GB2312" w:hAnsi="宋体" w:eastAsia="仿宋_GB2312" w:cs="宋体"/>
                <w:b/>
                <w:szCs w:val="21"/>
              </w:rPr>
            </w:pPr>
          </w:p>
        </w:tc>
        <w:tc>
          <w:tcPr>
            <w:tcW w:w="2104" w:type="dxa"/>
            <w:noWrap w:val="0"/>
            <w:vAlign w:val="center"/>
          </w:tcPr>
          <w:p>
            <w:pPr>
              <w:adjustRightInd w:val="0"/>
              <w:snapToGrid w:val="0"/>
              <w:spacing w:line="0" w:lineRule="atLeast"/>
              <w:rPr>
                <w:rFonts w:hint="eastAsia" w:ascii="仿宋_GB2312" w:hAnsi="宋体" w:eastAsia="仿宋_GB2312" w:cs="宋体"/>
                <w:b/>
                <w:szCs w:val="21"/>
              </w:rPr>
            </w:pPr>
            <w:r>
              <w:rPr>
                <w:rFonts w:hint="eastAsia" w:ascii="仿宋_GB2312" w:hAnsi="宋体" w:eastAsia="仿宋_GB2312" w:cs="宋体"/>
                <w:b/>
                <w:szCs w:val="21"/>
              </w:rPr>
              <w:t>B3.幼儿园规模、班额符合相关规定。</w:t>
            </w:r>
          </w:p>
        </w:tc>
        <w:tc>
          <w:tcPr>
            <w:tcW w:w="8715" w:type="dxa"/>
            <w:noWrap w:val="0"/>
            <w:vAlign w:val="center"/>
          </w:tcPr>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C3.幼儿园规模应有利于幼儿身心健康，在园幼儿控制在360人与班级数控制在12个以内的得1分，未达要求的根据具体情况扣0.2-0.5分。</w:t>
            </w:r>
          </w:p>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C4.班生规模为小班25人、中班30人、大班35人、混合班30人，幼儿园平均班额控制在30人以内的得1分，平均班额每超1人扣0.1分。</w:t>
            </w:r>
          </w:p>
        </w:tc>
        <w:tc>
          <w:tcPr>
            <w:tcW w:w="903"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幼教科</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2</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p>
        </w:tc>
        <w:tc>
          <w:tcPr>
            <w:tcW w:w="734" w:type="dxa"/>
            <w:noWrap w:val="0"/>
            <w:vAlign w:val="center"/>
          </w:tcPr>
          <w:p>
            <w:pPr>
              <w:adjustRightInd w:val="0"/>
              <w:snapToGrid w:val="0"/>
              <w:spacing w:line="0" w:lineRule="atLeast"/>
              <w:jc w:val="center"/>
              <w:rPr>
                <w:rFonts w:hint="eastAsia"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695" w:type="dxa"/>
            <w:vMerge w:val="continue"/>
            <w:noWrap w:val="0"/>
            <w:tcMar>
              <w:left w:w="57" w:type="dxa"/>
              <w:right w:w="57" w:type="dxa"/>
            </w:tcMar>
            <w:vAlign w:val="center"/>
          </w:tcPr>
          <w:p>
            <w:pPr>
              <w:adjustRightInd w:val="0"/>
              <w:snapToGrid w:val="0"/>
              <w:spacing w:line="0" w:lineRule="atLeast"/>
              <w:jc w:val="center"/>
              <w:rPr>
                <w:rFonts w:hint="eastAsia" w:ascii="仿宋_GB2312" w:hAnsi="宋体" w:eastAsia="仿宋_GB2312" w:cs="宋体"/>
                <w:b/>
                <w:szCs w:val="21"/>
              </w:rPr>
            </w:pPr>
          </w:p>
        </w:tc>
        <w:tc>
          <w:tcPr>
            <w:tcW w:w="2104" w:type="dxa"/>
            <w:noWrap w:val="0"/>
            <w:vAlign w:val="center"/>
          </w:tcPr>
          <w:p>
            <w:pPr>
              <w:adjustRightInd w:val="0"/>
              <w:snapToGrid w:val="0"/>
              <w:spacing w:line="0" w:lineRule="atLeast"/>
              <w:rPr>
                <w:rFonts w:hint="eastAsia" w:ascii="仿宋_GB2312" w:hAnsi="宋体" w:eastAsia="仿宋_GB2312" w:cs="宋体"/>
                <w:b/>
                <w:szCs w:val="21"/>
              </w:rPr>
            </w:pPr>
            <w:r>
              <w:rPr>
                <w:rFonts w:hint="eastAsia" w:ascii="仿宋_GB2312" w:hAnsi="宋体" w:eastAsia="仿宋_GB2312" w:cs="宋体"/>
                <w:b/>
                <w:szCs w:val="21"/>
              </w:rPr>
              <w:t>B4.园舍、户外场地等符合相关规定，区角设置合理。</w:t>
            </w:r>
          </w:p>
        </w:tc>
        <w:tc>
          <w:tcPr>
            <w:tcW w:w="8715" w:type="dxa"/>
            <w:noWrap w:val="0"/>
            <w:vAlign w:val="center"/>
          </w:tcPr>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C5.幼儿园用地符合国家用地指标标准，生均占地面积达13</w:t>
            </w:r>
            <w:r>
              <w:rPr>
                <w:rFonts w:hint="eastAsia" w:ascii="仿宋_GB2312" w:hAnsi="宋体" w:cs="宋体"/>
                <w:szCs w:val="21"/>
              </w:rPr>
              <w:t>㎡</w:t>
            </w:r>
            <w:r>
              <w:rPr>
                <w:rFonts w:hint="eastAsia" w:ascii="仿宋_GB2312" w:hAnsi="宋体" w:eastAsia="仿宋_GB2312" w:cs="宋体"/>
                <w:szCs w:val="21"/>
              </w:rPr>
              <w:t>的得1分，未达要求的根据具体情况扣0.2-0.5分。</w:t>
            </w:r>
          </w:p>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C6.幼儿园园舍符合国家建设标准，生均校舍建筑面积达12</w:t>
            </w:r>
            <w:r>
              <w:rPr>
                <w:rFonts w:hint="eastAsia" w:ascii="仿宋_GB2312" w:hAnsi="宋体" w:cs="宋体"/>
                <w:szCs w:val="21"/>
              </w:rPr>
              <w:t>㎡</w:t>
            </w:r>
            <w:r>
              <w:rPr>
                <w:rFonts w:hint="eastAsia" w:ascii="仿宋_GB2312" w:hAnsi="宋体" w:eastAsia="仿宋_GB2312" w:cs="宋体"/>
                <w:szCs w:val="21"/>
              </w:rPr>
              <w:t>的得1分，未达要求的根据具体情况扣0.2-0.5分。</w:t>
            </w:r>
          </w:p>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C7.幼儿园按规定设活动室、寝室、卫生间、保健室、综合活动室、厨房、办公用房等，并达到相应的建设标准，生均活动室面积达2.4</w:t>
            </w:r>
            <w:r>
              <w:rPr>
                <w:rFonts w:hint="eastAsia" w:ascii="仿宋_GB2312" w:hAnsi="宋体" w:cs="宋体"/>
                <w:szCs w:val="21"/>
              </w:rPr>
              <w:t>㎡</w:t>
            </w:r>
            <w:r>
              <w:rPr>
                <w:rFonts w:hint="eastAsia" w:ascii="仿宋_GB2312" w:hAnsi="宋体" w:eastAsia="仿宋_GB2312" w:cs="宋体"/>
                <w:szCs w:val="21"/>
              </w:rPr>
              <w:t>，生均活动室和寝室面积达3.5</w:t>
            </w:r>
            <w:r>
              <w:rPr>
                <w:rFonts w:hint="eastAsia" w:ascii="仿宋_GB2312" w:hAnsi="宋体" w:cs="宋体"/>
                <w:szCs w:val="21"/>
              </w:rPr>
              <w:t>㎡</w:t>
            </w:r>
            <w:r>
              <w:rPr>
                <w:rFonts w:hint="eastAsia" w:ascii="仿宋_GB2312" w:hAnsi="宋体" w:eastAsia="仿宋_GB2312" w:cs="宋体"/>
                <w:szCs w:val="21"/>
              </w:rPr>
              <w:t>（寄宿制），达到以上要求的得1分，未达要求的根据具体情况扣0.2-0.5分。</w:t>
            </w:r>
          </w:p>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C8.幼儿园应有与其规模相适应的户外活动场地，生均户外活动场地面积达4</w:t>
            </w:r>
            <w:r>
              <w:rPr>
                <w:rFonts w:hint="eastAsia" w:ascii="仿宋_GB2312" w:hAnsi="宋体" w:cs="宋体"/>
                <w:szCs w:val="21"/>
              </w:rPr>
              <w:t>㎡</w:t>
            </w:r>
            <w:r>
              <w:rPr>
                <w:rFonts w:hint="eastAsia" w:ascii="仿宋_GB2312" w:hAnsi="宋体" w:eastAsia="仿宋_GB2312" w:cs="宋体"/>
                <w:szCs w:val="21"/>
              </w:rPr>
              <w:t>的得1分，未达要求的根据具体情况扣0.2-0.5分。</w:t>
            </w:r>
          </w:p>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C9.幼儿园场地生均绿地面积达2</w:t>
            </w:r>
            <w:r>
              <w:rPr>
                <w:rFonts w:hint="eastAsia" w:ascii="仿宋_GB2312" w:hAnsi="宋体" w:cs="宋体"/>
                <w:szCs w:val="21"/>
              </w:rPr>
              <w:t>㎡</w:t>
            </w:r>
            <w:r>
              <w:rPr>
                <w:rFonts w:hint="eastAsia" w:ascii="仿宋_GB2312" w:hAnsi="宋体" w:eastAsia="仿宋_GB2312" w:cs="宋体"/>
                <w:szCs w:val="21"/>
              </w:rPr>
              <w:t>的得1分，未达要求的根据具体情况扣0.2-0.5分。</w:t>
            </w:r>
          </w:p>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C10.各类场地布局合理，无危险物与杂物，利于幼儿各类实践活动，各类场地使用率及完好率较高、教育效益较好的得1分，未达要求的根据具体情况扣0.2-0.5分。</w:t>
            </w:r>
          </w:p>
        </w:tc>
        <w:tc>
          <w:tcPr>
            <w:tcW w:w="903"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基建组</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6</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p>
          <w:p>
            <w:pPr>
              <w:adjustRightInd w:val="0"/>
              <w:snapToGrid w:val="0"/>
              <w:spacing w:line="0" w:lineRule="atLeast"/>
              <w:jc w:val="center"/>
              <w:rPr>
                <w:rFonts w:hint="eastAsia" w:ascii="仿宋_GB2312" w:hAnsi="宋体" w:eastAsia="仿宋_GB2312" w:cs="宋体"/>
                <w:szCs w:val="21"/>
              </w:rPr>
            </w:pPr>
          </w:p>
        </w:tc>
        <w:tc>
          <w:tcPr>
            <w:tcW w:w="734" w:type="dxa"/>
            <w:noWrap w:val="0"/>
            <w:vAlign w:val="center"/>
          </w:tcPr>
          <w:p>
            <w:pPr>
              <w:adjustRightInd w:val="0"/>
              <w:snapToGrid w:val="0"/>
              <w:spacing w:line="0" w:lineRule="atLeast"/>
              <w:jc w:val="center"/>
              <w:rPr>
                <w:rFonts w:hint="eastAsia"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95" w:type="dxa"/>
            <w:vMerge w:val="restart"/>
            <w:noWrap w:val="0"/>
            <w:tcMar>
              <w:left w:w="57" w:type="dxa"/>
              <w:right w:w="57" w:type="dxa"/>
            </w:tcMar>
            <w:vAlign w:val="center"/>
          </w:tcPr>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A1</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办</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园</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条</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件</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25分</w:t>
            </w:r>
          </w:p>
        </w:tc>
        <w:tc>
          <w:tcPr>
            <w:tcW w:w="2104" w:type="dxa"/>
            <w:noWrap w:val="0"/>
            <w:vAlign w:val="center"/>
          </w:tcPr>
          <w:p>
            <w:pPr>
              <w:adjustRightInd w:val="0"/>
              <w:snapToGrid w:val="0"/>
              <w:spacing w:line="0" w:lineRule="atLeast"/>
              <w:rPr>
                <w:rFonts w:hint="eastAsia" w:ascii="仿宋_GB2312" w:hAnsi="宋体" w:eastAsia="仿宋_GB2312" w:cs="宋体"/>
                <w:b/>
                <w:szCs w:val="21"/>
              </w:rPr>
            </w:pPr>
            <w:r>
              <w:rPr>
                <w:rFonts w:hint="eastAsia" w:ascii="仿宋_GB2312" w:hAnsi="宋体" w:eastAsia="仿宋_GB2312" w:cs="宋体"/>
                <w:b/>
                <w:szCs w:val="21"/>
              </w:rPr>
              <w:t>B5.教学、生活、安全、卫生等设备设施齐全。</w:t>
            </w:r>
          </w:p>
        </w:tc>
        <w:tc>
          <w:tcPr>
            <w:tcW w:w="8715" w:type="dxa"/>
            <w:noWrap w:val="0"/>
            <w:vAlign w:val="center"/>
          </w:tcPr>
          <w:p>
            <w:pPr>
              <w:adjustRightInd w:val="0"/>
              <w:snapToGrid w:val="0"/>
              <w:spacing w:line="240" w:lineRule="exact"/>
              <w:rPr>
                <w:rFonts w:hint="eastAsia" w:ascii="仿宋_GB2312" w:hAnsi="宋体" w:eastAsia="仿宋_GB2312" w:cs="宋体"/>
                <w:szCs w:val="21"/>
              </w:rPr>
            </w:pPr>
            <w:r>
              <w:rPr>
                <w:rFonts w:hint="eastAsia" w:ascii="仿宋_GB2312" w:hAnsi="宋体" w:eastAsia="仿宋_GB2312" w:cs="宋体"/>
                <w:szCs w:val="21"/>
              </w:rPr>
              <w:t>C11.班班有开放式玩具橱、图书架、电视机、钢琴（电子琴）、标准桌椅的得1分，未达要求的根据具体情况扣0.2-1分。</w:t>
            </w:r>
          </w:p>
          <w:p>
            <w:pPr>
              <w:adjustRightInd w:val="0"/>
              <w:snapToGrid w:val="0"/>
              <w:spacing w:line="240" w:lineRule="exact"/>
              <w:rPr>
                <w:rFonts w:hint="eastAsia" w:ascii="仿宋_GB2312" w:hAnsi="宋体" w:eastAsia="仿宋_GB2312" w:cs="宋体"/>
                <w:szCs w:val="21"/>
              </w:rPr>
            </w:pPr>
            <w:r>
              <w:rPr>
                <w:rFonts w:hint="eastAsia" w:ascii="仿宋_GB2312" w:hAnsi="宋体" w:eastAsia="仿宋_GB2312" w:cs="宋体"/>
                <w:szCs w:val="21"/>
              </w:rPr>
              <w:t>C12.班班有良好的照明、通风设备，有符合卫生要求的盥洗室、厕所、消毒柜、毛巾架、茶杯架、饮水等设施设备的得1分，未达要求的根据具体情况扣0.2-1分。</w:t>
            </w:r>
          </w:p>
          <w:p>
            <w:pPr>
              <w:adjustRightInd w:val="0"/>
              <w:snapToGrid w:val="0"/>
              <w:spacing w:line="240" w:lineRule="exact"/>
              <w:rPr>
                <w:rFonts w:hint="eastAsia" w:ascii="仿宋_GB2312" w:hAnsi="宋体" w:eastAsia="仿宋_GB2312" w:cs="宋体"/>
                <w:szCs w:val="21"/>
              </w:rPr>
            </w:pPr>
            <w:r>
              <w:rPr>
                <w:rFonts w:hint="eastAsia" w:ascii="仿宋_GB2312" w:hAnsi="宋体" w:eastAsia="仿宋_GB2312" w:cs="宋体"/>
                <w:szCs w:val="21"/>
              </w:rPr>
              <w:t>C13幼儿园应创设多功能室，达到要求得0.8分；并根据园所条件尽可能创设专用活动室或空间（科学探索活动室、阅览室、游戏室等）得0.2分，未达要求的根据具体情况扣0.2-1分。</w:t>
            </w:r>
          </w:p>
          <w:p>
            <w:pPr>
              <w:adjustRightInd w:val="0"/>
              <w:snapToGrid w:val="0"/>
              <w:spacing w:line="240" w:lineRule="exact"/>
              <w:rPr>
                <w:rFonts w:hint="eastAsia" w:ascii="仿宋_GB2312" w:hAnsi="宋体" w:eastAsia="仿宋_GB2312" w:cs="宋体"/>
                <w:szCs w:val="21"/>
              </w:rPr>
            </w:pPr>
            <w:r>
              <w:rPr>
                <w:rFonts w:hint="eastAsia" w:ascii="仿宋_GB2312" w:hAnsi="宋体" w:eastAsia="仿宋_GB2312" w:cs="宋体"/>
                <w:szCs w:val="21"/>
              </w:rPr>
              <w:t>C14.保健室内有药柜、诊断床、身高坐高体重测量器、视力检查设备及常用医疗器械和常用药品的得1分，未达要求的根据具体情况扣0.2-1分。</w:t>
            </w:r>
          </w:p>
          <w:p>
            <w:pPr>
              <w:adjustRightInd w:val="0"/>
              <w:snapToGrid w:val="0"/>
              <w:spacing w:line="240" w:lineRule="exact"/>
              <w:rPr>
                <w:rFonts w:hint="eastAsia" w:ascii="仿宋_GB2312" w:hAnsi="宋体" w:eastAsia="仿宋_GB2312" w:cs="宋体"/>
                <w:spacing w:val="-6"/>
                <w:szCs w:val="21"/>
              </w:rPr>
            </w:pPr>
            <w:r>
              <w:rPr>
                <w:rFonts w:hint="eastAsia" w:ascii="仿宋_GB2312" w:hAnsi="宋体" w:eastAsia="仿宋_GB2312" w:cs="宋体"/>
                <w:spacing w:val="-6"/>
                <w:szCs w:val="21"/>
              </w:rPr>
              <w:t>C15.幼儿园配备适合幼儿特点且数量足够睡床的得1分，未达要求的根据具体情况扣0.2-1分。</w:t>
            </w:r>
          </w:p>
          <w:p>
            <w:pPr>
              <w:adjustRightInd w:val="0"/>
              <w:snapToGrid w:val="0"/>
              <w:spacing w:line="240" w:lineRule="exact"/>
              <w:rPr>
                <w:rFonts w:hint="eastAsia" w:ascii="仿宋_GB2312" w:hAnsi="宋体" w:eastAsia="仿宋_GB2312" w:cs="宋体"/>
                <w:szCs w:val="21"/>
              </w:rPr>
            </w:pPr>
            <w:r>
              <w:rPr>
                <w:rFonts w:hint="eastAsia" w:ascii="仿宋_GB2312" w:hAnsi="宋体" w:eastAsia="仿宋_GB2312" w:cs="宋体"/>
                <w:szCs w:val="21"/>
              </w:rPr>
              <w:t>C16.幼儿园厨房设施合理、卫生整洁、符合卫生标准的得1分，未达要求的根据具体情况扣0.2-1分。</w:t>
            </w:r>
          </w:p>
        </w:tc>
        <w:tc>
          <w:tcPr>
            <w:tcW w:w="903"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基建组</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6</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p>
        </w:tc>
        <w:tc>
          <w:tcPr>
            <w:tcW w:w="734" w:type="dxa"/>
            <w:noWrap w:val="0"/>
            <w:vAlign w:val="center"/>
          </w:tcPr>
          <w:p>
            <w:pPr>
              <w:adjustRightInd w:val="0"/>
              <w:snapToGrid w:val="0"/>
              <w:spacing w:line="0" w:lineRule="atLeast"/>
              <w:jc w:val="center"/>
              <w:rPr>
                <w:rFonts w:hint="eastAsia"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95" w:type="dxa"/>
            <w:vMerge w:val="continue"/>
            <w:noWrap w:val="0"/>
            <w:tcMar>
              <w:left w:w="57" w:type="dxa"/>
              <w:right w:w="57" w:type="dxa"/>
            </w:tcMar>
            <w:vAlign w:val="center"/>
          </w:tcPr>
          <w:p>
            <w:pPr>
              <w:adjustRightInd w:val="0"/>
              <w:snapToGrid w:val="0"/>
              <w:spacing w:line="0" w:lineRule="atLeast"/>
              <w:jc w:val="center"/>
              <w:rPr>
                <w:rFonts w:hint="eastAsia" w:ascii="仿宋_GB2312" w:hAnsi="宋体" w:eastAsia="仿宋_GB2312" w:cs="宋体"/>
                <w:b/>
                <w:szCs w:val="21"/>
              </w:rPr>
            </w:pPr>
          </w:p>
        </w:tc>
        <w:tc>
          <w:tcPr>
            <w:tcW w:w="2104" w:type="dxa"/>
            <w:noWrap w:val="0"/>
            <w:vAlign w:val="center"/>
          </w:tcPr>
          <w:p>
            <w:pPr>
              <w:adjustRightInd w:val="0"/>
              <w:snapToGrid w:val="0"/>
              <w:spacing w:line="0" w:lineRule="atLeast"/>
              <w:rPr>
                <w:rFonts w:hint="eastAsia" w:ascii="仿宋_GB2312" w:hAnsi="宋体" w:eastAsia="仿宋_GB2312" w:cs="宋体"/>
                <w:b/>
                <w:szCs w:val="21"/>
              </w:rPr>
            </w:pPr>
            <w:r>
              <w:rPr>
                <w:rFonts w:hint="eastAsia" w:ascii="仿宋_GB2312" w:hAnsi="宋体" w:eastAsia="仿宋_GB2312" w:cs="宋体"/>
                <w:b/>
                <w:szCs w:val="21"/>
              </w:rPr>
              <w:t>B6.玩教具、游戏材料和幼儿图画书数量充足，种类丰富，并符合国家相关安全质量标准和环保要求。</w:t>
            </w:r>
          </w:p>
        </w:tc>
        <w:tc>
          <w:tcPr>
            <w:tcW w:w="8715" w:type="dxa"/>
            <w:noWrap w:val="0"/>
            <w:vAlign w:val="center"/>
          </w:tcPr>
          <w:p>
            <w:pPr>
              <w:adjustRightInd w:val="0"/>
              <w:snapToGrid w:val="0"/>
              <w:spacing w:line="240" w:lineRule="exact"/>
              <w:rPr>
                <w:rFonts w:hint="eastAsia" w:ascii="仿宋_GB2312" w:hAnsi="宋体" w:eastAsia="仿宋_GB2312" w:cs="宋体"/>
                <w:szCs w:val="21"/>
              </w:rPr>
            </w:pPr>
            <w:r>
              <w:rPr>
                <w:rFonts w:hint="eastAsia" w:ascii="仿宋_GB2312" w:hAnsi="宋体" w:eastAsia="仿宋_GB2312" w:cs="宋体"/>
                <w:szCs w:val="21"/>
              </w:rPr>
              <w:t>C17.幼儿园教玩具按照《福建省幼儿园教玩具配备目录》配备，配有丰富的游戏设施及游戏材料，教玩具种类丰富、数量充足、利用率高，有创意的、实用的自制玩具，符合国家相关安全质量标准和环保要求，达到以上要求的得2分，未达要求的根据具体情况扣0.5-2分（玩教具配备每少10%扣0.2分）。</w:t>
            </w:r>
          </w:p>
          <w:p>
            <w:pPr>
              <w:adjustRightInd w:val="0"/>
              <w:snapToGrid w:val="0"/>
              <w:spacing w:line="240" w:lineRule="exact"/>
              <w:rPr>
                <w:rFonts w:hint="eastAsia" w:ascii="仿宋_GB2312" w:hAnsi="宋体" w:eastAsia="仿宋_GB2312" w:cs="宋体"/>
                <w:szCs w:val="21"/>
              </w:rPr>
            </w:pPr>
            <w:r>
              <w:rPr>
                <w:rFonts w:hint="eastAsia" w:ascii="仿宋_GB2312" w:hAnsi="宋体" w:eastAsia="仿宋_GB2312" w:cs="宋体"/>
                <w:szCs w:val="21"/>
              </w:rPr>
              <w:t>C18.幼儿园有教育理论书籍及业务参考资料，有30种以上教师专业用书，有3种以上学前教育杂志，有1个版本成套的教师指导用书，教师人均图书达10册以上，达到以上要求的得0.5分，未达要求的根据具体情况扣0.2-0.5分。</w:t>
            </w:r>
          </w:p>
          <w:p>
            <w:pPr>
              <w:adjustRightInd w:val="0"/>
              <w:snapToGrid w:val="0"/>
              <w:spacing w:line="240" w:lineRule="exact"/>
              <w:rPr>
                <w:rFonts w:hint="eastAsia" w:ascii="仿宋_GB2312" w:hAnsi="宋体" w:eastAsia="仿宋_GB2312" w:cs="宋体"/>
                <w:szCs w:val="21"/>
              </w:rPr>
            </w:pPr>
            <w:r>
              <w:rPr>
                <w:rFonts w:hint="eastAsia" w:ascii="仿宋_GB2312" w:hAnsi="宋体" w:eastAsia="仿宋_GB2312" w:cs="宋体"/>
                <w:szCs w:val="21"/>
              </w:rPr>
              <w:t>C19.幼儿图书种类丰富、内容健康、符合幼儿年龄特点要求，每年根据需要及时更新补充，图书适合幼儿阅读，以绘本、图片为主，有3类以上“幼儿图书种类”（图画故事类、儿歌诗歌类、益智启蒙类、科普百科类、卡通动漫类等5类中3类），幼儿生均图画书达3册以上，达到以上要求的得0.5分，未达要求的根据具体情况扣0.2-0.5分。</w:t>
            </w:r>
          </w:p>
        </w:tc>
        <w:tc>
          <w:tcPr>
            <w:tcW w:w="903"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基建组</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3</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p>
        </w:tc>
        <w:tc>
          <w:tcPr>
            <w:tcW w:w="734" w:type="dxa"/>
            <w:noWrap w:val="0"/>
            <w:vAlign w:val="center"/>
          </w:tcPr>
          <w:p>
            <w:pPr>
              <w:adjustRightInd w:val="0"/>
              <w:snapToGrid w:val="0"/>
              <w:spacing w:line="0" w:lineRule="atLeast"/>
              <w:jc w:val="center"/>
              <w:rPr>
                <w:rFonts w:hint="eastAsia"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95" w:type="dxa"/>
            <w:vMerge w:val="continue"/>
            <w:noWrap w:val="0"/>
            <w:tcMar>
              <w:left w:w="57" w:type="dxa"/>
              <w:right w:w="57" w:type="dxa"/>
            </w:tcMar>
            <w:vAlign w:val="center"/>
          </w:tcPr>
          <w:p>
            <w:pPr>
              <w:adjustRightInd w:val="0"/>
              <w:snapToGrid w:val="0"/>
              <w:spacing w:line="0" w:lineRule="atLeast"/>
              <w:jc w:val="center"/>
              <w:rPr>
                <w:rFonts w:hint="eastAsia" w:ascii="仿宋_GB2312" w:hAnsi="宋体" w:eastAsia="仿宋_GB2312" w:cs="宋体"/>
                <w:b/>
                <w:szCs w:val="21"/>
              </w:rPr>
            </w:pPr>
          </w:p>
        </w:tc>
        <w:tc>
          <w:tcPr>
            <w:tcW w:w="2104" w:type="dxa"/>
            <w:noWrap w:val="0"/>
            <w:vAlign w:val="center"/>
          </w:tcPr>
          <w:p>
            <w:pPr>
              <w:adjustRightInd w:val="0"/>
              <w:snapToGrid w:val="0"/>
              <w:spacing w:line="0" w:lineRule="atLeast"/>
              <w:rPr>
                <w:rFonts w:hint="eastAsia" w:ascii="仿宋_GB2312" w:hAnsi="宋体" w:eastAsia="仿宋_GB2312" w:cs="宋体"/>
                <w:b/>
                <w:szCs w:val="21"/>
              </w:rPr>
            </w:pPr>
            <w:r>
              <w:rPr>
                <w:rFonts w:hint="eastAsia" w:ascii="仿宋_GB2312" w:hAnsi="宋体" w:eastAsia="仿宋_GB2312" w:cs="宋体"/>
                <w:b/>
                <w:szCs w:val="21"/>
              </w:rPr>
              <w:t>B7.室内装修、户外活动场地面层材料、娱乐设施器材等符合国家和省相关安全标准及环保要求。</w:t>
            </w:r>
          </w:p>
        </w:tc>
        <w:tc>
          <w:tcPr>
            <w:tcW w:w="8715" w:type="dxa"/>
            <w:noWrap w:val="0"/>
            <w:vAlign w:val="center"/>
          </w:tcPr>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C20.幼儿园室内装修、户外活动场地面层材料、娱乐设施器材等符合国家和省相关安全标准及环保要求的得1分，未达要求的根据具体情况扣0.2-1分。</w:t>
            </w:r>
          </w:p>
        </w:tc>
        <w:tc>
          <w:tcPr>
            <w:tcW w:w="903"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基建组</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1</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p>
        </w:tc>
        <w:tc>
          <w:tcPr>
            <w:tcW w:w="734" w:type="dxa"/>
            <w:noWrap w:val="0"/>
            <w:vAlign w:val="center"/>
          </w:tcPr>
          <w:p>
            <w:pPr>
              <w:adjustRightInd w:val="0"/>
              <w:snapToGrid w:val="0"/>
              <w:spacing w:line="0" w:lineRule="atLeast"/>
              <w:jc w:val="center"/>
              <w:rPr>
                <w:rFonts w:hint="eastAsia"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95" w:type="dxa"/>
            <w:vMerge w:val="continue"/>
            <w:noWrap w:val="0"/>
            <w:tcMar>
              <w:left w:w="57" w:type="dxa"/>
              <w:right w:w="57" w:type="dxa"/>
            </w:tcMar>
            <w:vAlign w:val="center"/>
          </w:tcPr>
          <w:p>
            <w:pPr>
              <w:adjustRightInd w:val="0"/>
              <w:snapToGrid w:val="0"/>
              <w:spacing w:line="0" w:lineRule="atLeast"/>
              <w:jc w:val="center"/>
              <w:rPr>
                <w:rFonts w:hint="eastAsia" w:ascii="仿宋_GB2312" w:hAnsi="宋体" w:eastAsia="仿宋_GB2312" w:cs="宋体"/>
                <w:b/>
                <w:szCs w:val="21"/>
              </w:rPr>
            </w:pPr>
          </w:p>
        </w:tc>
        <w:tc>
          <w:tcPr>
            <w:tcW w:w="2104" w:type="dxa"/>
            <w:noWrap w:val="0"/>
            <w:vAlign w:val="center"/>
          </w:tcPr>
          <w:p>
            <w:pPr>
              <w:adjustRightInd w:val="0"/>
              <w:snapToGrid w:val="0"/>
              <w:spacing w:line="0" w:lineRule="atLeast"/>
              <w:rPr>
                <w:rFonts w:hint="eastAsia" w:ascii="仿宋_GB2312" w:hAnsi="宋体" w:eastAsia="仿宋_GB2312" w:cs="宋体"/>
                <w:b/>
                <w:szCs w:val="21"/>
              </w:rPr>
            </w:pPr>
            <w:r>
              <w:rPr>
                <w:rFonts w:hint="eastAsia" w:ascii="仿宋_GB2312" w:hAnsi="宋体" w:eastAsia="仿宋_GB2312" w:cs="宋体"/>
                <w:b/>
                <w:szCs w:val="21"/>
              </w:rPr>
              <w:t>B8.有必要的办园资金和稳定的经费来源。</w:t>
            </w:r>
          </w:p>
        </w:tc>
        <w:tc>
          <w:tcPr>
            <w:tcW w:w="8715" w:type="dxa"/>
            <w:noWrap w:val="0"/>
            <w:vAlign w:val="center"/>
          </w:tcPr>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C21.依法筹措办园经费，有必要的办园资金和稳定的经费来源。幼儿园按年度净收益的25%的比例用于幼儿园基本建设及教育教学设施设备等的得2分，未达要求的根据具体情况扣0.5-2分。</w:t>
            </w:r>
          </w:p>
        </w:tc>
        <w:tc>
          <w:tcPr>
            <w:tcW w:w="903"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基建组</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2</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p>
        </w:tc>
        <w:tc>
          <w:tcPr>
            <w:tcW w:w="734" w:type="dxa"/>
            <w:noWrap w:val="0"/>
            <w:vAlign w:val="center"/>
          </w:tcPr>
          <w:p>
            <w:pPr>
              <w:adjustRightInd w:val="0"/>
              <w:snapToGrid w:val="0"/>
              <w:spacing w:line="0" w:lineRule="atLeast"/>
              <w:jc w:val="center"/>
              <w:rPr>
                <w:rFonts w:hint="eastAsia"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blHeader/>
          <w:jc w:val="center"/>
        </w:trPr>
        <w:tc>
          <w:tcPr>
            <w:tcW w:w="695" w:type="dxa"/>
            <w:vMerge w:val="restart"/>
            <w:noWrap w:val="0"/>
            <w:tcMar>
              <w:left w:w="57" w:type="dxa"/>
              <w:right w:w="57" w:type="dxa"/>
            </w:tcMar>
            <w:vAlign w:val="center"/>
          </w:tcPr>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A2</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安</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全</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卫</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生</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20分</w:t>
            </w:r>
          </w:p>
        </w:tc>
        <w:tc>
          <w:tcPr>
            <w:tcW w:w="2104" w:type="dxa"/>
            <w:noWrap w:val="0"/>
            <w:vAlign w:val="center"/>
          </w:tcPr>
          <w:p>
            <w:pPr>
              <w:adjustRightInd w:val="0"/>
              <w:snapToGrid w:val="0"/>
              <w:spacing w:line="0" w:lineRule="atLeast"/>
              <w:rPr>
                <w:rFonts w:hint="eastAsia" w:ascii="仿宋_GB2312" w:hAnsi="宋体" w:eastAsia="仿宋_GB2312" w:cs="宋体"/>
                <w:b/>
                <w:szCs w:val="21"/>
              </w:rPr>
            </w:pPr>
            <w:r>
              <w:rPr>
                <w:rFonts w:hint="eastAsia" w:ascii="仿宋_GB2312" w:hAnsi="宋体" w:eastAsia="仿宋_GB2312" w:cs="宋体"/>
                <w:b/>
                <w:szCs w:val="21"/>
              </w:rPr>
              <w:t>B9.建立安全防护、检查和卫生保健制度。工作责任到岗到人，措施可行有效，及时发现隐患问题，整改工作落实到位。</w:t>
            </w:r>
          </w:p>
        </w:tc>
        <w:tc>
          <w:tcPr>
            <w:tcW w:w="8715" w:type="dxa"/>
            <w:noWrap w:val="0"/>
            <w:vAlign w:val="center"/>
          </w:tcPr>
          <w:p>
            <w:pPr>
              <w:adjustRightInd w:val="0"/>
              <w:snapToGrid w:val="0"/>
              <w:spacing w:line="240" w:lineRule="exact"/>
              <w:rPr>
                <w:rFonts w:hint="eastAsia" w:ascii="仿宋_GB2312" w:hAnsi="宋体" w:eastAsia="仿宋_GB2312" w:cs="宋体"/>
                <w:szCs w:val="21"/>
              </w:rPr>
            </w:pPr>
            <w:r>
              <w:rPr>
                <w:rFonts w:hint="eastAsia" w:ascii="仿宋_GB2312" w:hAnsi="宋体" w:eastAsia="仿宋_GB2312" w:cs="宋体"/>
                <w:szCs w:val="21"/>
              </w:rPr>
              <w:t>C22.建立安全工作领导机构，配备专职或兼职安全保卫人员，安全措施落实到岗到人，达到以上要求的得1分，未达要求的根据具体情况扣0.5-1分。</w:t>
            </w:r>
          </w:p>
          <w:p>
            <w:pPr>
              <w:adjustRightInd w:val="0"/>
              <w:snapToGrid w:val="0"/>
              <w:spacing w:line="240" w:lineRule="exact"/>
              <w:rPr>
                <w:rFonts w:hint="eastAsia" w:ascii="仿宋_GB2312" w:hAnsi="宋体" w:eastAsia="仿宋_GB2312" w:cs="宋体"/>
                <w:szCs w:val="21"/>
              </w:rPr>
            </w:pPr>
            <w:r>
              <w:rPr>
                <w:rFonts w:hint="eastAsia" w:ascii="仿宋_GB2312" w:hAnsi="宋体" w:eastAsia="仿宋_GB2312" w:cs="宋体"/>
                <w:szCs w:val="21"/>
              </w:rPr>
              <w:t>C23.建立安全防护制度，园内各种建筑、设施设备有安全防护设施，达到以上要求的得1分，未达要求的根据具体情况扣0.5-1分。</w:t>
            </w:r>
          </w:p>
          <w:p>
            <w:pPr>
              <w:adjustRightInd w:val="0"/>
              <w:snapToGrid w:val="0"/>
              <w:spacing w:line="240" w:lineRule="exact"/>
              <w:rPr>
                <w:rFonts w:hint="eastAsia" w:ascii="仿宋_GB2312" w:hAnsi="宋体" w:eastAsia="仿宋_GB2312" w:cs="宋体"/>
                <w:szCs w:val="21"/>
              </w:rPr>
            </w:pPr>
            <w:r>
              <w:rPr>
                <w:rFonts w:hint="eastAsia" w:ascii="仿宋_GB2312" w:hAnsi="宋体" w:eastAsia="仿宋_GB2312" w:cs="宋体"/>
                <w:szCs w:val="21"/>
              </w:rPr>
              <w:t>C24.建立安全检查制度，定期进行各类安全检查，及时采取相应防护措施，消除安全隐患，整改工作落实到位，安全工作档案健全，达到以上要求的得1分，未达要求的根据具体情况扣0.5-1分。</w:t>
            </w:r>
          </w:p>
          <w:p>
            <w:pPr>
              <w:adjustRightInd w:val="0"/>
              <w:snapToGrid w:val="0"/>
              <w:spacing w:line="240" w:lineRule="exact"/>
              <w:rPr>
                <w:rFonts w:hint="eastAsia" w:ascii="仿宋_GB2312" w:hAnsi="宋体" w:eastAsia="仿宋_GB2312" w:cs="宋体"/>
                <w:szCs w:val="21"/>
              </w:rPr>
            </w:pPr>
            <w:r>
              <w:rPr>
                <w:rFonts w:hint="eastAsia" w:ascii="仿宋_GB2312" w:hAnsi="宋体" w:eastAsia="仿宋_GB2312" w:cs="宋体"/>
                <w:szCs w:val="21"/>
              </w:rPr>
              <w:t>C25.建立卫生保健制度，工作责任到岗到人，达到以上要求的得1分，未达要求的根据具体情况扣0.5-1分。</w:t>
            </w:r>
          </w:p>
        </w:tc>
        <w:tc>
          <w:tcPr>
            <w:tcW w:w="903"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学安办</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4</w:t>
            </w:r>
          </w:p>
        </w:tc>
        <w:tc>
          <w:tcPr>
            <w:tcW w:w="790" w:type="dxa"/>
            <w:noWrap w:val="0"/>
            <w:vAlign w:val="center"/>
          </w:tcPr>
          <w:p>
            <w:pPr>
              <w:adjustRightInd w:val="0"/>
              <w:snapToGrid w:val="0"/>
              <w:spacing w:line="0" w:lineRule="atLeast"/>
              <w:jc w:val="center"/>
              <w:rPr>
                <w:rFonts w:hint="eastAsia" w:ascii="仿宋_GB2312" w:hAnsi="宋体" w:eastAsia="仿宋_GB2312" w:cs="宋体"/>
                <w:b/>
                <w:szCs w:val="21"/>
              </w:rPr>
            </w:pPr>
          </w:p>
        </w:tc>
        <w:tc>
          <w:tcPr>
            <w:tcW w:w="734" w:type="dxa"/>
            <w:noWrap w:val="0"/>
            <w:vAlign w:val="center"/>
          </w:tcPr>
          <w:p>
            <w:pPr>
              <w:adjustRightInd w:val="0"/>
              <w:snapToGrid w:val="0"/>
              <w:spacing w:line="0" w:lineRule="atLeast"/>
              <w:jc w:val="center"/>
              <w:rPr>
                <w:rFonts w:hint="eastAsia" w:ascii="仿宋_GB2312" w:hAnsi="宋体" w:eastAsia="仿宋_GB2312"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jc w:val="center"/>
        </w:trPr>
        <w:tc>
          <w:tcPr>
            <w:tcW w:w="695" w:type="dxa"/>
            <w:vMerge w:val="continue"/>
            <w:noWrap w:val="0"/>
            <w:tcMar>
              <w:left w:w="57" w:type="dxa"/>
              <w:right w:w="57" w:type="dxa"/>
            </w:tcMar>
            <w:vAlign w:val="center"/>
          </w:tcPr>
          <w:p>
            <w:pPr>
              <w:adjustRightInd w:val="0"/>
              <w:snapToGrid w:val="0"/>
              <w:spacing w:line="0" w:lineRule="atLeast"/>
              <w:jc w:val="center"/>
              <w:rPr>
                <w:rFonts w:hint="eastAsia" w:ascii="仿宋_GB2312" w:hAnsi="宋体" w:eastAsia="仿宋_GB2312" w:cs="宋体"/>
                <w:b/>
                <w:szCs w:val="21"/>
              </w:rPr>
            </w:pPr>
          </w:p>
        </w:tc>
        <w:tc>
          <w:tcPr>
            <w:tcW w:w="2104" w:type="dxa"/>
            <w:noWrap w:val="0"/>
            <w:vAlign w:val="center"/>
          </w:tcPr>
          <w:p>
            <w:pPr>
              <w:adjustRightInd w:val="0"/>
              <w:snapToGrid w:val="0"/>
              <w:spacing w:line="0" w:lineRule="atLeast"/>
              <w:rPr>
                <w:rFonts w:hint="eastAsia" w:ascii="仿宋_GB2312" w:hAnsi="宋体" w:eastAsia="仿宋_GB2312" w:cs="宋体"/>
                <w:b/>
                <w:color w:val="000000"/>
                <w:szCs w:val="21"/>
              </w:rPr>
            </w:pPr>
            <w:r>
              <w:rPr>
                <w:rFonts w:hint="eastAsia" w:ascii="仿宋_GB2312" w:hAnsi="宋体" w:eastAsia="仿宋_GB2312" w:cs="宋体"/>
                <w:b/>
                <w:color w:val="000000"/>
                <w:szCs w:val="21"/>
              </w:rPr>
              <w:t>B10.膳食安全卫生，营养均衡。严格执行食品留样制度。儿童伙食要与成人伙食分开。</w:t>
            </w:r>
          </w:p>
        </w:tc>
        <w:tc>
          <w:tcPr>
            <w:tcW w:w="8715" w:type="dxa"/>
            <w:noWrap w:val="0"/>
            <w:vAlign w:val="center"/>
          </w:tcPr>
          <w:p>
            <w:pPr>
              <w:adjustRightInd w:val="0"/>
              <w:snapToGrid w:val="0"/>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C26.儿童膳食有专人负责，建有家长代表参加的膳食委员会，每周向家长公示幼儿食谱，达到以上要求的得1分，未达要求的根据具体情况扣0.2-1分。</w:t>
            </w:r>
          </w:p>
          <w:p>
            <w:pPr>
              <w:adjustRightInd w:val="0"/>
              <w:snapToGrid w:val="0"/>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C27.根据儿童生理需求制定儿童膳食计划，根据膳食计划科学制定每周食谱，食谱每周更换1次，食物品种多样化且合理搭配，膳食安全卫生，营养均衡，达到以上要求的得1分，未达要求的根据具体情况扣0.2-1分。</w:t>
            </w:r>
          </w:p>
          <w:p>
            <w:pPr>
              <w:adjustRightInd w:val="0"/>
              <w:snapToGrid w:val="0"/>
              <w:spacing w:line="24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C28.儿童伙食与成人伙食分开；按规定进行食品留样，食品留样符合规定要求，达到以上要求的得1分，未达要求的根据具体情况扣0.2-1分。</w:t>
            </w:r>
          </w:p>
        </w:tc>
        <w:tc>
          <w:tcPr>
            <w:tcW w:w="903" w:type="dxa"/>
            <w:noWrap w:val="0"/>
            <w:vAlign w:val="center"/>
          </w:tcPr>
          <w:p>
            <w:pPr>
              <w:adjustRightInd w:val="0"/>
              <w:snapToGrid w:val="0"/>
              <w:spacing w:line="0" w:lineRule="atLeas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学安办</w:t>
            </w:r>
          </w:p>
        </w:tc>
        <w:tc>
          <w:tcPr>
            <w:tcW w:w="790" w:type="dxa"/>
            <w:noWrap w:val="0"/>
            <w:vAlign w:val="center"/>
          </w:tcPr>
          <w:p>
            <w:pPr>
              <w:adjustRightInd w:val="0"/>
              <w:snapToGrid w:val="0"/>
              <w:spacing w:line="0" w:lineRule="atLeas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3</w:t>
            </w:r>
          </w:p>
        </w:tc>
        <w:tc>
          <w:tcPr>
            <w:tcW w:w="790" w:type="dxa"/>
            <w:noWrap w:val="0"/>
            <w:vAlign w:val="center"/>
          </w:tcPr>
          <w:p>
            <w:pPr>
              <w:adjustRightInd w:val="0"/>
              <w:snapToGrid w:val="0"/>
              <w:spacing w:line="0" w:lineRule="atLeast"/>
              <w:jc w:val="center"/>
              <w:rPr>
                <w:rFonts w:hint="eastAsia" w:ascii="仿宋_GB2312" w:hAnsi="宋体" w:eastAsia="仿宋_GB2312" w:cs="宋体"/>
                <w:b/>
                <w:color w:val="FF0000"/>
                <w:szCs w:val="21"/>
              </w:rPr>
            </w:pPr>
          </w:p>
        </w:tc>
        <w:tc>
          <w:tcPr>
            <w:tcW w:w="734" w:type="dxa"/>
            <w:noWrap w:val="0"/>
            <w:vAlign w:val="center"/>
          </w:tcPr>
          <w:p>
            <w:pPr>
              <w:adjustRightInd w:val="0"/>
              <w:snapToGrid w:val="0"/>
              <w:spacing w:line="0" w:lineRule="atLeast"/>
              <w:jc w:val="center"/>
              <w:rPr>
                <w:rFonts w:hint="eastAsia" w:ascii="仿宋_GB2312" w:hAnsi="宋体" w:eastAsia="仿宋_GB2312" w:cs="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jc w:val="center"/>
        </w:trPr>
        <w:tc>
          <w:tcPr>
            <w:tcW w:w="695" w:type="dxa"/>
            <w:vMerge w:val="continue"/>
            <w:noWrap w:val="0"/>
            <w:tcMar>
              <w:left w:w="57" w:type="dxa"/>
              <w:right w:w="57" w:type="dxa"/>
            </w:tcMar>
            <w:vAlign w:val="center"/>
          </w:tcPr>
          <w:p>
            <w:pPr>
              <w:adjustRightInd w:val="0"/>
              <w:snapToGrid w:val="0"/>
              <w:spacing w:line="0" w:lineRule="atLeast"/>
              <w:jc w:val="center"/>
              <w:rPr>
                <w:rFonts w:hint="eastAsia" w:ascii="仿宋_GB2312" w:hAnsi="宋体" w:eastAsia="仿宋_GB2312" w:cs="宋体"/>
                <w:b/>
                <w:szCs w:val="21"/>
              </w:rPr>
            </w:pPr>
          </w:p>
        </w:tc>
        <w:tc>
          <w:tcPr>
            <w:tcW w:w="2104" w:type="dxa"/>
            <w:noWrap w:val="0"/>
            <w:vAlign w:val="center"/>
          </w:tcPr>
          <w:p>
            <w:pPr>
              <w:adjustRightInd w:val="0"/>
              <w:snapToGrid w:val="0"/>
              <w:spacing w:line="0" w:lineRule="atLeast"/>
              <w:rPr>
                <w:rFonts w:hint="eastAsia" w:ascii="仿宋_GB2312" w:hAnsi="宋体" w:eastAsia="仿宋_GB2312" w:cs="宋体"/>
                <w:b/>
                <w:color w:val="000000"/>
                <w:szCs w:val="21"/>
              </w:rPr>
            </w:pPr>
            <w:r>
              <w:rPr>
                <w:rFonts w:hint="eastAsia" w:ascii="仿宋_GB2312" w:hAnsi="宋体" w:eastAsia="仿宋_GB2312" w:cs="宋体"/>
                <w:b/>
                <w:color w:val="000000"/>
                <w:szCs w:val="21"/>
              </w:rPr>
              <w:t>B11.提供安全卫生的饮用水，确保幼儿按需饮用。</w:t>
            </w:r>
          </w:p>
        </w:tc>
        <w:tc>
          <w:tcPr>
            <w:tcW w:w="8715" w:type="dxa"/>
            <w:noWrap w:val="0"/>
            <w:vAlign w:val="center"/>
          </w:tcPr>
          <w:p>
            <w:pPr>
              <w:adjustRightInd w:val="0"/>
              <w:snapToGrid w:val="0"/>
              <w:spacing w:line="0" w:lineRule="atLeast"/>
              <w:rPr>
                <w:rFonts w:hint="eastAsia" w:ascii="仿宋_GB2312" w:hAnsi="宋体" w:eastAsia="仿宋_GB2312" w:cs="宋体"/>
                <w:color w:val="000000"/>
                <w:szCs w:val="21"/>
              </w:rPr>
            </w:pPr>
            <w:r>
              <w:rPr>
                <w:rFonts w:hint="eastAsia" w:ascii="仿宋_GB2312" w:hAnsi="宋体" w:eastAsia="仿宋_GB2312" w:cs="宋体"/>
                <w:color w:val="000000"/>
                <w:szCs w:val="21"/>
              </w:rPr>
              <w:t>C29.每班有专用的儿童水杯架、饮水设施的得1分，未达要求的根据具体情况扣0.5-1分。</w:t>
            </w:r>
          </w:p>
          <w:p>
            <w:pPr>
              <w:adjustRightInd w:val="0"/>
              <w:snapToGrid w:val="0"/>
              <w:spacing w:line="0" w:lineRule="atLeast"/>
              <w:rPr>
                <w:rFonts w:hint="eastAsia" w:ascii="仿宋_GB2312" w:hAnsi="宋体" w:eastAsia="仿宋_GB2312" w:cs="宋体"/>
                <w:color w:val="000000"/>
                <w:szCs w:val="21"/>
              </w:rPr>
            </w:pPr>
            <w:r>
              <w:rPr>
                <w:rFonts w:hint="eastAsia" w:ascii="仿宋_GB2312" w:hAnsi="宋体" w:eastAsia="仿宋_GB2312" w:cs="宋体"/>
                <w:color w:val="000000"/>
                <w:szCs w:val="21"/>
              </w:rPr>
              <w:t>C30.提供符合国家《生活饮用水卫生标准》的生活饮用水，保障饮水卫生安全，保证幼儿按需饮用温开水（或直饮水容器每月清洗消毒，每三个月更换滤芯）的得1分，未达要求的根据具体情况扣0.5-1分。</w:t>
            </w:r>
          </w:p>
        </w:tc>
        <w:tc>
          <w:tcPr>
            <w:tcW w:w="903" w:type="dxa"/>
            <w:noWrap w:val="0"/>
            <w:vAlign w:val="center"/>
          </w:tcPr>
          <w:p>
            <w:pPr>
              <w:adjustRightInd w:val="0"/>
              <w:snapToGrid w:val="0"/>
              <w:spacing w:line="0" w:lineRule="atLeast"/>
              <w:rPr>
                <w:rFonts w:hint="eastAsia" w:ascii="仿宋_GB2312" w:hAnsi="宋体" w:eastAsia="仿宋_GB2312" w:cs="宋体"/>
                <w:color w:val="000000"/>
                <w:szCs w:val="21"/>
              </w:rPr>
            </w:pPr>
            <w:r>
              <w:rPr>
                <w:rFonts w:hint="eastAsia" w:ascii="仿宋_GB2312" w:hAnsi="宋体" w:eastAsia="仿宋_GB2312" w:cs="宋体"/>
                <w:color w:val="000000"/>
                <w:szCs w:val="21"/>
              </w:rPr>
              <w:t>体艺卫</w:t>
            </w:r>
          </w:p>
        </w:tc>
        <w:tc>
          <w:tcPr>
            <w:tcW w:w="790" w:type="dxa"/>
            <w:noWrap w:val="0"/>
            <w:vAlign w:val="center"/>
          </w:tcPr>
          <w:p>
            <w:pPr>
              <w:adjustRightInd w:val="0"/>
              <w:snapToGrid w:val="0"/>
              <w:spacing w:line="0" w:lineRule="atLeast"/>
              <w:jc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2</w:t>
            </w:r>
          </w:p>
        </w:tc>
        <w:tc>
          <w:tcPr>
            <w:tcW w:w="790" w:type="dxa"/>
            <w:noWrap w:val="0"/>
            <w:vAlign w:val="center"/>
          </w:tcPr>
          <w:p>
            <w:pPr>
              <w:adjustRightInd w:val="0"/>
              <w:snapToGrid w:val="0"/>
              <w:spacing w:line="0" w:lineRule="atLeast"/>
              <w:jc w:val="center"/>
              <w:rPr>
                <w:rFonts w:hint="eastAsia" w:ascii="仿宋_GB2312" w:hAnsi="宋体" w:eastAsia="仿宋_GB2312" w:cs="宋体"/>
                <w:b/>
                <w:color w:val="FF0000"/>
                <w:szCs w:val="21"/>
              </w:rPr>
            </w:pPr>
          </w:p>
        </w:tc>
        <w:tc>
          <w:tcPr>
            <w:tcW w:w="734" w:type="dxa"/>
            <w:noWrap w:val="0"/>
            <w:vAlign w:val="center"/>
          </w:tcPr>
          <w:p>
            <w:pPr>
              <w:adjustRightInd w:val="0"/>
              <w:snapToGrid w:val="0"/>
              <w:spacing w:line="0" w:lineRule="atLeast"/>
              <w:jc w:val="center"/>
              <w:rPr>
                <w:rFonts w:hint="eastAsia" w:ascii="仿宋_GB2312" w:hAnsi="宋体" w:eastAsia="仿宋_GB2312" w:cs="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blHeader/>
          <w:jc w:val="center"/>
        </w:trPr>
        <w:tc>
          <w:tcPr>
            <w:tcW w:w="695" w:type="dxa"/>
            <w:vMerge w:val="continue"/>
            <w:noWrap w:val="0"/>
            <w:tcMar>
              <w:left w:w="57" w:type="dxa"/>
              <w:right w:w="57" w:type="dxa"/>
            </w:tcMar>
            <w:vAlign w:val="center"/>
          </w:tcPr>
          <w:p>
            <w:pPr>
              <w:adjustRightInd w:val="0"/>
              <w:snapToGrid w:val="0"/>
              <w:spacing w:line="0" w:lineRule="atLeast"/>
              <w:jc w:val="center"/>
              <w:rPr>
                <w:rFonts w:hint="eastAsia" w:ascii="仿宋_GB2312" w:hAnsi="宋体" w:eastAsia="仿宋_GB2312" w:cs="宋体"/>
                <w:b/>
                <w:szCs w:val="21"/>
              </w:rPr>
            </w:pPr>
          </w:p>
        </w:tc>
        <w:tc>
          <w:tcPr>
            <w:tcW w:w="2104" w:type="dxa"/>
            <w:noWrap w:val="0"/>
            <w:vAlign w:val="center"/>
          </w:tcPr>
          <w:p>
            <w:pPr>
              <w:adjustRightInd w:val="0"/>
              <w:snapToGrid w:val="0"/>
              <w:spacing w:line="0" w:lineRule="atLeast"/>
              <w:rPr>
                <w:rFonts w:hint="eastAsia" w:ascii="仿宋_GB2312" w:hAnsi="宋体" w:eastAsia="仿宋_GB2312" w:cs="宋体"/>
                <w:b/>
                <w:szCs w:val="21"/>
              </w:rPr>
            </w:pPr>
            <w:r>
              <w:rPr>
                <w:rFonts w:hint="eastAsia" w:ascii="仿宋_GB2312" w:hAnsi="宋体" w:eastAsia="仿宋_GB2312" w:cs="宋体"/>
                <w:b/>
                <w:szCs w:val="21"/>
              </w:rPr>
              <w:t>B12.建立卫生消毒制度，按规定对幼儿餐具、用具、玩具等进行消毒。</w:t>
            </w:r>
          </w:p>
        </w:tc>
        <w:tc>
          <w:tcPr>
            <w:tcW w:w="8715" w:type="dxa"/>
            <w:noWrap w:val="0"/>
            <w:vAlign w:val="center"/>
          </w:tcPr>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C31.建立卫生消毒制度的得0.5分，制度不健全的根据具体情况扣0.2-0.5分。</w:t>
            </w:r>
          </w:p>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C32.配备消毒器材，按规定定期对幼儿餐具、用具、玩具等进行消毒得0.5分，未达要求的根据具体情况扣0.2-0.5分。</w:t>
            </w:r>
          </w:p>
        </w:tc>
        <w:tc>
          <w:tcPr>
            <w:tcW w:w="903"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体艺卫</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1</w:t>
            </w:r>
          </w:p>
        </w:tc>
        <w:tc>
          <w:tcPr>
            <w:tcW w:w="790" w:type="dxa"/>
            <w:noWrap w:val="0"/>
            <w:vAlign w:val="center"/>
          </w:tcPr>
          <w:p>
            <w:pPr>
              <w:adjustRightInd w:val="0"/>
              <w:snapToGrid w:val="0"/>
              <w:spacing w:line="0" w:lineRule="atLeast"/>
              <w:jc w:val="center"/>
              <w:rPr>
                <w:rFonts w:hint="eastAsia" w:ascii="仿宋_GB2312" w:hAnsi="宋体" w:eastAsia="仿宋_GB2312" w:cs="宋体"/>
                <w:b/>
                <w:szCs w:val="21"/>
              </w:rPr>
            </w:pPr>
          </w:p>
        </w:tc>
        <w:tc>
          <w:tcPr>
            <w:tcW w:w="734" w:type="dxa"/>
            <w:noWrap w:val="0"/>
            <w:vAlign w:val="center"/>
          </w:tcPr>
          <w:p>
            <w:pPr>
              <w:adjustRightInd w:val="0"/>
              <w:snapToGrid w:val="0"/>
              <w:spacing w:line="0" w:lineRule="atLeast"/>
              <w:jc w:val="center"/>
              <w:rPr>
                <w:rFonts w:hint="eastAsia" w:ascii="仿宋_GB2312" w:hAnsi="宋体" w:eastAsia="仿宋_GB2312"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jc w:val="center"/>
        </w:trPr>
        <w:tc>
          <w:tcPr>
            <w:tcW w:w="695" w:type="dxa"/>
            <w:vMerge w:val="continue"/>
            <w:noWrap w:val="0"/>
            <w:tcMar>
              <w:left w:w="57" w:type="dxa"/>
              <w:right w:w="57" w:type="dxa"/>
            </w:tcMar>
            <w:vAlign w:val="center"/>
          </w:tcPr>
          <w:p>
            <w:pPr>
              <w:adjustRightInd w:val="0"/>
              <w:snapToGrid w:val="0"/>
              <w:spacing w:line="0" w:lineRule="atLeast"/>
              <w:jc w:val="center"/>
              <w:rPr>
                <w:rFonts w:hint="eastAsia" w:ascii="仿宋_GB2312" w:hAnsi="宋体" w:eastAsia="仿宋_GB2312" w:cs="宋体"/>
                <w:b/>
                <w:szCs w:val="21"/>
              </w:rPr>
            </w:pPr>
          </w:p>
        </w:tc>
        <w:tc>
          <w:tcPr>
            <w:tcW w:w="2104" w:type="dxa"/>
            <w:noWrap w:val="0"/>
            <w:vAlign w:val="center"/>
          </w:tcPr>
          <w:p>
            <w:pPr>
              <w:adjustRightInd w:val="0"/>
              <w:snapToGrid w:val="0"/>
              <w:spacing w:line="0" w:lineRule="atLeast"/>
              <w:rPr>
                <w:rFonts w:hint="eastAsia" w:ascii="仿宋_GB2312" w:hAnsi="宋体" w:eastAsia="仿宋_GB2312" w:cs="宋体"/>
                <w:b/>
                <w:szCs w:val="21"/>
              </w:rPr>
            </w:pPr>
            <w:r>
              <w:rPr>
                <w:rFonts w:hint="eastAsia" w:ascii="仿宋_GB2312" w:hAnsi="宋体" w:eastAsia="仿宋_GB2312" w:cs="宋体"/>
                <w:b/>
                <w:szCs w:val="21"/>
              </w:rPr>
              <w:t>B13.按要求对教职工进行健康检查，取得健康证明。</w:t>
            </w:r>
          </w:p>
        </w:tc>
        <w:tc>
          <w:tcPr>
            <w:tcW w:w="8715" w:type="dxa"/>
            <w:noWrap w:val="0"/>
            <w:vAlign w:val="center"/>
          </w:tcPr>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C33.每年对教职工体检一次，工作人员上岗前应经县级以上卫生行政部门指定的医疗卫生机构进行健康检查，并取得《托幼机构工作人员健康合格证》的得1分，未持证上岗的根据具体情况扣0.5-1分。</w:t>
            </w:r>
          </w:p>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C34.炊事人员上岗前取得《食品从业人员健康证》的得1分，未持证上岗的根据具体情况扣0.5-1分。</w:t>
            </w:r>
          </w:p>
        </w:tc>
        <w:tc>
          <w:tcPr>
            <w:tcW w:w="903"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体艺卫</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2</w:t>
            </w:r>
          </w:p>
        </w:tc>
        <w:tc>
          <w:tcPr>
            <w:tcW w:w="790" w:type="dxa"/>
            <w:noWrap w:val="0"/>
            <w:vAlign w:val="center"/>
          </w:tcPr>
          <w:p>
            <w:pPr>
              <w:adjustRightInd w:val="0"/>
              <w:snapToGrid w:val="0"/>
              <w:spacing w:line="0" w:lineRule="atLeast"/>
              <w:jc w:val="center"/>
              <w:rPr>
                <w:rFonts w:hint="eastAsia" w:ascii="仿宋_GB2312" w:hAnsi="宋体" w:eastAsia="仿宋_GB2312" w:cs="宋体"/>
                <w:b/>
                <w:szCs w:val="21"/>
              </w:rPr>
            </w:pPr>
          </w:p>
        </w:tc>
        <w:tc>
          <w:tcPr>
            <w:tcW w:w="734" w:type="dxa"/>
            <w:noWrap w:val="0"/>
            <w:vAlign w:val="center"/>
          </w:tcPr>
          <w:p>
            <w:pPr>
              <w:adjustRightInd w:val="0"/>
              <w:snapToGrid w:val="0"/>
              <w:spacing w:line="0" w:lineRule="atLeast"/>
              <w:jc w:val="center"/>
              <w:rPr>
                <w:rFonts w:hint="eastAsia" w:ascii="仿宋_GB2312" w:hAnsi="宋体" w:eastAsia="仿宋_GB2312"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jc w:val="center"/>
        </w:trPr>
        <w:tc>
          <w:tcPr>
            <w:tcW w:w="695" w:type="dxa"/>
            <w:vMerge w:val="restart"/>
            <w:noWrap w:val="0"/>
            <w:tcMar>
              <w:left w:w="57" w:type="dxa"/>
              <w:right w:w="57" w:type="dxa"/>
            </w:tcMar>
            <w:vAlign w:val="center"/>
          </w:tcPr>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A2</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安</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全</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卫</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生</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20分</w:t>
            </w:r>
          </w:p>
        </w:tc>
        <w:tc>
          <w:tcPr>
            <w:tcW w:w="2104" w:type="dxa"/>
            <w:noWrap w:val="0"/>
            <w:vAlign w:val="center"/>
          </w:tcPr>
          <w:p>
            <w:pPr>
              <w:adjustRightInd w:val="0"/>
              <w:snapToGrid w:val="0"/>
              <w:spacing w:line="0" w:lineRule="atLeast"/>
              <w:rPr>
                <w:rFonts w:hint="eastAsia" w:ascii="仿宋_GB2312" w:hAnsi="宋体" w:eastAsia="仿宋_GB2312" w:cs="宋体"/>
                <w:b/>
                <w:szCs w:val="21"/>
              </w:rPr>
            </w:pPr>
            <w:r>
              <w:rPr>
                <w:rFonts w:hint="eastAsia" w:ascii="仿宋_GB2312" w:hAnsi="宋体" w:eastAsia="仿宋_GB2312" w:cs="宋体"/>
                <w:b/>
                <w:szCs w:val="21"/>
              </w:rPr>
              <w:t>B14.按规定开展幼儿健康检查，建立幼儿健康档案。每学期幼儿视力监测不少于2次，对视力不良幼儿采取适当预防和矫正措施。</w:t>
            </w:r>
          </w:p>
        </w:tc>
        <w:tc>
          <w:tcPr>
            <w:tcW w:w="8715" w:type="dxa"/>
            <w:noWrap w:val="0"/>
            <w:vAlign w:val="center"/>
          </w:tcPr>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C35.建立幼儿健康检查制度，按规定开展幼儿健康检查，坚持晨午检及全日健康观察工作，卫生保健人员经常深入各班巡视，达到以上要求的得1分，未达要求的根据具体情况扣0.2-1分。</w:t>
            </w:r>
          </w:p>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36.建立幼儿健康档案，幼儿入园体检率达100%，幼儿每年体检2次，测身高、体重、视力2次，定期开展儿童生长发育监测和五官保健，对幼儿身体健康发展状况定期进行分析、评价，并将体检结果及时向家长反馈，达到以上要求的得0.5分，未达要求的根据具体情况扣0.1-0.5分。</w:t>
            </w:r>
          </w:p>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C37.注意保护幼儿视力，对视力不良幼儿采取适当预防和矫正措施，达到以上要求的得0.5分，未达要求的根据具体情况扣0.1-0.5分。</w:t>
            </w:r>
          </w:p>
        </w:tc>
        <w:tc>
          <w:tcPr>
            <w:tcW w:w="903"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体艺卫</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2</w:t>
            </w:r>
          </w:p>
        </w:tc>
        <w:tc>
          <w:tcPr>
            <w:tcW w:w="790" w:type="dxa"/>
            <w:noWrap w:val="0"/>
            <w:vAlign w:val="center"/>
          </w:tcPr>
          <w:p>
            <w:pPr>
              <w:adjustRightInd w:val="0"/>
              <w:snapToGrid w:val="0"/>
              <w:spacing w:line="0" w:lineRule="atLeast"/>
              <w:jc w:val="center"/>
              <w:rPr>
                <w:rFonts w:hint="eastAsia" w:ascii="仿宋_GB2312" w:hAnsi="宋体" w:eastAsia="仿宋_GB2312" w:cs="宋体"/>
                <w:b/>
                <w:szCs w:val="21"/>
              </w:rPr>
            </w:pPr>
          </w:p>
        </w:tc>
        <w:tc>
          <w:tcPr>
            <w:tcW w:w="734" w:type="dxa"/>
            <w:noWrap w:val="0"/>
            <w:vAlign w:val="center"/>
          </w:tcPr>
          <w:p>
            <w:pPr>
              <w:adjustRightInd w:val="0"/>
              <w:snapToGrid w:val="0"/>
              <w:spacing w:line="0" w:lineRule="atLeast"/>
              <w:jc w:val="center"/>
              <w:rPr>
                <w:rFonts w:hint="eastAsia" w:ascii="仿宋_GB2312" w:hAnsi="宋体" w:eastAsia="仿宋_GB2312"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jc w:val="center"/>
        </w:trPr>
        <w:tc>
          <w:tcPr>
            <w:tcW w:w="695" w:type="dxa"/>
            <w:vMerge w:val="continue"/>
            <w:noWrap w:val="0"/>
            <w:tcMar>
              <w:left w:w="57" w:type="dxa"/>
              <w:right w:w="57" w:type="dxa"/>
            </w:tcMar>
            <w:vAlign w:val="center"/>
          </w:tcPr>
          <w:p>
            <w:pPr>
              <w:adjustRightInd w:val="0"/>
              <w:snapToGrid w:val="0"/>
              <w:spacing w:line="0" w:lineRule="atLeast"/>
              <w:jc w:val="center"/>
              <w:rPr>
                <w:rFonts w:hint="eastAsia" w:ascii="仿宋_GB2312" w:hAnsi="宋体" w:eastAsia="仿宋_GB2312" w:cs="宋体"/>
                <w:b/>
                <w:szCs w:val="21"/>
              </w:rPr>
            </w:pPr>
          </w:p>
        </w:tc>
        <w:tc>
          <w:tcPr>
            <w:tcW w:w="2104" w:type="dxa"/>
            <w:noWrap w:val="0"/>
            <w:vAlign w:val="center"/>
          </w:tcPr>
          <w:p>
            <w:pPr>
              <w:adjustRightInd w:val="0"/>
              <w:snapToGrid w:val="0"/>
              <w:spacing w:line="0" w:lineRule="atLeast"/>
              <w:rPr>
                <w:rFonts w:hint="eastAsia" w:ascii="仿宋_GB2312" w:hAnsi="宋体" w:eastAsia="仿宋_GB2312" w:cs="宋体"/>
                <w:b/>
                <w:szCs w:val="21"/>
              </w:rPr>
            </w:pPr>
            <w:r>
              <w:rPr>
                <w:rFonts w:hint="eastAsia" w:ascii="仿宋_GB2312" w:hAnsi="宋体" w:eastAsia="仿宋_GB2312" w:cs="宋体"/>
                <w:b/>
                <w:szCs w:val="21"/>
              </w:rPr>
              <w:t>B15.有传染病防控制度和应对措施，发病率低。不擅自组织幼儿群体性服药。</w:t>
            </w:r>
          </w:p>
        </w:tc>
        <w:tc>
          <w:tcPr>
            <w:tcW w:w="8715" w:type="dxa"/>
            <w:noWrap w:val="0"/>
            <w:vAlign w:val="center"/>
          </w:tcPr>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C38.建立传染病防控制度和应对措施，制定突发传染病应急预案，认真做好疾病防控工作，达到以上要求的得1分，未达要求的根据具体情况扣0.5-1分。</w:t>
            </w:r>
          </w:p>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39.建立患病幼儿用药的委托交接制度，未经监护人委托或者同意，幼儿园不得给幼儿用药；幼儿园应妥善管理药品，不擅自组织幼儿群体性服药，保证幼儿用药安全，达到以上要求的得0.5分，未达要求的根据具体情况扣0.2-0.5分。</w:t>
            </w:r>
          </w:p>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C40.定期对保教人员进行传染病防控工作培训，做好传染病的检疫、隔离、消毒和上报工作，严格控制发病率，达到以上要求的得0.5分，未达要求的根据具体情况扣0.2-0.5分。</w:t>
            </w:r>
          </w:p>
        </w:tc>
        <w:tc>
          <w:tcPr>
            <w:tcW w:w="903"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体艺卫</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2</w:t>
            </w:r>
          </w:p>
        </w:tc>
        <w:tc>
          <w:tcPr>
            <w:tcW w:w="790" w:type="dxa"/>
            <w:noWrap w:val="0"/>
            <w:vAlign w:val="center"/>
          </w:tcPr>
          <w:p>
            <w:pPr>
              <w:adjustRightInd w:val="0"/>
              <w:snapToGrid w:val="0"/>
              <w:spacing w:line="0" w:lineRule="atLeast"/>
              <w:jc w:val="center"/>
              <w:rPr>
                <w:rFonts w:hint="eastAsia" w:ascii="仿宋_GB2312" w:hAnsi="宋体" w:eastAsia="仿宋_GB2312" w:cs="宋体"/>
                <w:b/>
                <w:szCs w:val="21"/>
              </w:rPr>
            </w:pPr>
          </w:p>
        </w:tc>
        <w:tc>
          <w:tcPr>
            <w:tcW w:w="734" w:type="dxa"/>
            <w:noWrap w:val="0"/>
            <w:vAlign w:val="center"/>
          </w:tcPr>
          <w:p>
            <w:pPr>
              <w:adjustRightInd w:val="0"/>
              <w:snapToGrid w:val="0"/>
              <w:spacing w:line="0" w:lineRule="atLeast"/>
              <w:jc w:val="center"/>
              <w:rPr>
                <w:rFonts w:hint="eastAsia" w:ascii="仿宋_GB2312" w:hAnsi="宋体" w:eastAsia="仿宋_GB2312"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jc w:val="center"/>
        </w:trPr>
        <w:tc>
          <w:tcPr>
            <w:tcW w:w="695" w:type="dxa"/>
            <w:vMerge w:val="continue"/>
            <w:noWrap w:val="0"/>
            <w:tcMar>
              <w:left w:w="57" w:type="dxa"/>
              <w:right w:w="57" w:type="dxa"/>
            </w:tcMar>
            <w:vAlign w:val="center"/>
          </w:tcPr>
          <w:p>
            <w:pPr>
              <w:adjustRightInd w:val="0"/>
              <w:snapToGrid w:val="0"/>
              <w:spacing w:line="0" w:lineRule="atLeast"/>
              <w:jc w:val="center"/>
              <w:rPr>
                <w:rFonts w:hint="eastAsia" w:ascii="仿宋_GB2312" w:hAnsi="宋体" w:eastAsia="仿宋_GB2312" w:cs="宋体"/>
                <w:b/>
                <w:szCs w:val="21"/>
              </w:rPr>
            </w:pPr>
          </w:p>
        </w:tc>
        <w:tc>
          <w:tcPr>
            <w:tcW w:w="2104" w:type="dxa"/>
            <w:noWrap w:val="0"/>
            <w:vAlign w:val="center"/>
          </w:tcPr>
          <w:p>
            <w:pPr>
              <w:adjustRightInd w:val="0"/>
              <w:snapToGrid w:val="0"/>
              <w:spacing w:line="0" w:lineRule="atLeast"/>
              <w:rPr>
                <w:rFonts w:hint="eastAsia" w:ascii="仿宋_GB2312" w:hAnsi="宋体" w:eastAsia="仿宋_GB2312" w:cs="宋体"/>
                <w:b/>
                <w:szCs w:val="21"/>
              </w:rPr>
            </w:pPr>
            <w:r>
              <w:rPr>
                <w:rFonts w:hint="eastAsia" w:ascii="仿宋_GB2312" w:hAnsi="宋体" w:eastAsia="仿宋_GB2312" w:cs="宋体"/>
                <w:b/>
                <w:szCs w:val="21"/>
              </w:rPr>
              <w:t>B16.定期开展安全教育，对突发事故有预案和防控措施。</w:t>
            </w:r>
          </w:p>
          <w:p>
            <w:pPr>
              <w:adjustRightInd w:val="0"/>
              <w:snapToGrid w:val="0"/>
              <w:spacing w:line="0" w:lineRule="atLeast"/>
              <w:rPr>
                <w:rFonts w:hint="eastAsia" w:ascii="仿宋_GB2312" w:hAnsi="宋体" w:eastAsia="仿宋_GB2312" w:cs="宋体"/>
                <w:b/>
                <w:szCs w:val="21"/>
              </w:rPr>
            </w:pPr>
          </w:p>
        </w:tc>
        <w:tc>
          <w:tcPr>
            <w:tcW w:w="8715" w:type="dxa"/>
            <w:noWrap w:val="0"/>
            <w:vAlign w:val="center"/>
          </w:tcPr>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41.通过家园共育等形式，定期、有针对性地向家长、幼儿和教职工进行安全教育，提高幼儿的自我防护意识和能力，家长和教职工掌握基本急救常识和防范、避险、逃生、自救的基本方法，安全教育工作记录健全，达到以上要求的得1分，未达要求的根据具体情况扣0.2-1分。</w:t>
            </w:r>
          </w:p>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42.建立突发事故预案和防控措施，定期开展交通安全、防溺水和消防安全教育以及洪水、地震、火灾等灾害事故的紧急疏散演练，帮助幼儿了解基本的自我保护方法，达到以上要求的得1分，未达要求的根据具体情况扣0.5-1分。</w:t>
            </w:r>
          </w:p>
        </w:tc>
        <w:tc>
          <w:tcPr>
            <w:tcW w:w="903"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学安办</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2</w:t>
            </w:r>
          </w:p>
        </w:tc>
        <w:tc>
          <w:tcPr>
            <w:tcW w:w="790" w:type="dxa"/>
            <w:noWrap w:val="0"/>
            <w:vAlign w:val="center"/>
          </w:tcPr>
          <w:p>
            <w:pPr>
              <w:adjustRightInd w:val="0"/>
              <w:snapToGrid w:val="0"/>
              <w:spacing w:line="0" w:lineRule="atLeast"/>
              <w:jc w:val="center"/>
              <w:rPr>
                <w:rFonts w:hint="eastAsia" w:ascii="仿宋_GB2312" w:hAnsi="宋体" w:eastAsia="仿宋_GB2312" w:cs="宋体"/>
                <w:b/>
                <w:szCs w:val="21"/>
              </w:rPr>
            </w:pPr>
          </w:p>
        </w:tc>
        <w:tc>
          <w:tcPr>
            <w:tcW w:w="734" w:type="dxa"/>
            <w:noWrap w:val="0"/>
            <w:vAlign w:val="center"/>
          </w:tcPr>
          <w:p>
            <w:pPr>
              <w:adjustRightInd w:val="0"/>
              <w:snapToGrid w:val="0"/>
              <w:spacing w:line="0" w:lineRule="atLeast"/>
              <w:jc w:val="center"/>
              <w:rPr>
                <w:rFonts w:hint="eastAsia" w:ascii="仿宋_GB2312" w:hAnsi="宋体" w:eastAsia="仿宋_GB2312"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jc w:val="center"/>
        </w:trPr>
        <w:tc>
          <w:tcPr>
            <w:tcW w:w="695" w:type="dxa"/>
            <w:vMerge w:val="continue"/>
            <w:noWrap w:val="0"/>
            <w:tcMar>
              <w:left w:w="57" w:type="dxa"/>
              <w:right w:w="57" w:type="dxa"/>
            </w:tcMar>
            <w:vAlign w:val="center"/>
          </w:tcPr>
          <w:p>
            <w:pPr>
              <w:adjustRightInd w:val="0"/>
              <w:snapToGrid w:val="0"/>
              <w:spacing w:line="0" w:lineRule="atLeast"/>
              <w:jc w:val="center"/>
              <w:rPr>
                <w:rFonts w:hint="eastAsia" w:ascii="仿宋_GB2312" w:hAnsi="宋体" w:eastAsia="仿宋_GB2312" w:cs="宋体"/>
                <w:b/>
                <w:szCs w:val="21"/>
              </w:rPr>
            </w:pPr>
          </w:p>
        </w:tc>
        <w:tc>
          <w:tcPr>
            <w:tcW w:w="2104" w:type="dxa"/>
            <w:noWrap w:val="0"/>
            <w:vAlign w:val="center"/>
          </w:tcPr>
          <w:p>
            <w:pPr>
              <w:adjustRightInd w:val="0"/>
              <w:snapToGrid w:val="0"/>
              <w:spacing w:line="0" w:lineRule="atLeast"/>
              <w:rPr>
                <w:rFonts w:hint="eastAsia" w:ascii="仿宋_GB2312" w:hAnsi="宋体" w:eastAsia="仿宋_GB2312" w:cs="宋体"/>
                <w:b/>
                <w:szCs w:val="21"/>
              </w:rPr>
            </w:pPr>
            <w:r>
              <w:rPr>
                <w:rFonts w:hint="eastAsia" w:ascii="仿宋_GB2312" w:hAnsi="宋体" w:eastAsia="仿宋_GB2312" w:cs="宋体"/>
                <w:b/>
                <w:szCs w:val="21"/>
              </w:rPr>
              <w:t>B17.校车及使用符合相关规定要求。</w:t>
            </w:r>
          </w:p>
        </w:tc>
        <w:tc>
          <w:tcPr>
            <w:tcW w:w="8715" w:type="dxa"/>
            <w:noWrap w:val="0"/>
            <w:vAlign w:val="center"/>
          </w:tcPr>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C43.幼儿园制定校车管理工作制度，实行照管人员跟车制度，实行交接班制度及儿童接送制度，达到以上要求的得1分，未达要求的扣1分。</w:t>
            </w:r>
          </w:p>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C44.驾驶员和车辆经公安部门认定和检验，驾驶员准驾相符，校车按规定线路行驶，无超载超速酒后驾驶疲劳驾驶现象，安全运营无事故，达到以上要求的得1分，未达要求扣1分。</w:t>
            </w:r>
          </w:p>
        </w:tc>
        <w:tc>
          <w:tcPr>
            <w:tcW w:w="903"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学安办</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2</w:t>
            </w:r>
          </w:p>
        </w:tc>
        <w:tc>
          <w:tcPr>
            <w:tcW w:w="790" w:type="dxa"/>
            <w:noWrap w:val="0"/>
            <w:vAlign w:val="center"/>
          </w:tcPr>
          <w:p>
            <w:pPr>
              <w:adjustRightInd w:val="0"/>
              <w:snapToGrid w:val="0"/>
              <w:spacing w:line="0" w:lineRule="atLeast"/>
              <w:jc w:val="center"/>
              <w:rPr>
                <w:rFonts w:hint="eastAsia" w:ascii="仿宋_GB2312" w:hAnsi="宋体" w:eastAsia="仿宋_GB2312" w:cs="宋体"/>
                <w:b/>
                <w:szCs w:val="21"/>
              </w:rPr>
            </w:pPr>
          </w:p>
        </w:tc>
        <w:tc>
          <w:tcPr>
            <w:tcW w:w="734" w:type="dxa"/>
            <w:noWrap w:val="0"/>
            <w:vAlign w:val="center"/>
          </w:tcPr>
          <w:p>
            <w:pPr>
              <w:adjustRightInd w:val="0"/>
              <w:snapToGrid w:val="0"/>
              <w:spacing w:line="0" w:lineRule="atLeast"/>
              <w:jc w:val="center"/>
              <w:rPr>
                <w:rFonts w:hint="eastAsia" w:ascii="仿宋_GB2312" w:hAnsi="宋体" w:eastAsia="仿宋_GB2312"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jc w:val="center"/>
        </w:trPr>
        <w:tc>
          <w:tcPr>
            <w:tcW w:w="695" w:type="dxa"/>
            <w:vMerge w:val="restart"/>
            <w:noWrap w:val="0"/>
            <w:tcMar>
              <w:left w:w="57" w:type="dxa"/>
              <w:right w:w="57" w:type="dxa"/>
            </w:tcMar>
            <w:vAlign w:val="center"/>
          </w:tcPr>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A3</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保</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育</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教</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育</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20分</w:t>
            </w:r>
          </w:p>
        </w:tc>
        <w:tc>
          <w:tcPr>
            <w:tcW w:w="2104" w:type="dxa"/>
            <w:noWrap w:val="0"/>
            <w:vAlign w:val="center"/>
          </w:tcPr>
          <w:p>
            <w:pPr>
              <w:adjustRightInd w:val="0"/>
              <w:snapToGrid w:val="0"/>
              <w:spacing w:line="0" w:lineRule="atLeast"/>
              <w:rPr>
                <w:rFonts w:hint="eastAsia" w:ascii="仿宋_GB2312" w:hAnsi="宋体" w:eastAsia="仿宋_GB2312" w:cs="宋体"/>
                <w:b/>
                <w:szCs w:val="21"/>
              </w:rPr>
            </w:pPr>
            <w:r>
              <w:rPr>
                <w:rFonts w:hint="eastAsia" w:ascii="仿宋_GB2312" w:hAnsi="宋体" w:eastAsia="仿宋_GB2312" w:cs="宋体"/>
                <w:b/>
                <w:szCs w:val="21"/>
              </w:rPr>
              <w:t>B18.遵循幼儿身心发展特点和规律，注重幼儿良好品质和习惯的养成，促进幼儿全面发展。因人施教，为在园有特殊需要的幼儿提供更多的帮助和指导。</w:t>
            </w:r>
          </w:p>
        </w:tc>
        <w:tc>
          <w:tcPr>
            <w:tcW w:w="8715" w:type="dxa"/>
            <w:noWrap w:val="0"/>
            <w:vAlign w:val="center"/>
          </w:tcPr>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C45.遵循幼儿身心发展特点和规律，注重幼儿良好品质、习惯的养成和适应未来生活能力的培养，达到以上要求的得2分，未达要求的根据具体情况扣0.4-1分。</w:t>
            </w:r>
          </w:p>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46.注重面向全体幼儿，促进幼儿全面发展；注重个体差异，因人施教，引导幼儿个性健康发展；注重开展幼儿心理健康教育，对心理、行为异常等有特殊需要的幼儿提供更多的帮助和指导，达到以上要求的得2分，未达要求的根据具体情况扣0.4-1分。</w:t>
            </w:r>
          </w:p>
        </w:tc>
        <w:tc>
          <w:tcPr>
            <w:tcW w:w="903"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体艺卫</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4</w:t>
            </w:r>
          </w:p>
        </w:tc>
        <w:tc>
          <w:tcPr>
            <w:tcW w:w="790" w:type="dxa"/>
            <w:noWrap w:val="0"/>
            <w:vAlign w:val="center"/>
          </w:tcPr>
          <w:p>
            <w:pPr>
              <w:adjustRightInd w:val="0"/>
              <w:snapToGrid w:val="0"/>
              <w:spacing w:line="0" w:lineRule="atLeast"/>
              <w:jc w:val="center"/>
              <w:rPr>
                <w:rFonts w:hint="eastAsia" w:ascii="仿宋_GB2312" w:hAnsi="宋体" w:eastAsia="仿宋_GB2312" w:cs="宋体"/>
                <w:b/>
                <w:szCs w:val="21"/>
              </w:rPr>
            </w:pPr>
          </w:p>
        </w:tc>
        <w:tc>
          <w:tcPr>
            <w:tcW w:w="734" w:type="dxa"/>
            <w:noWrap w:val="0"/>
            <w:vAlign w:val="center"/>
          </w:tcPr>
          <w:p>
            <w:pPr>
              <w:adjustRightInd w:val="0"/>
              <w:snapToGrid w:val="0"/>
              <w:spacing w:line="0" w:lineRule="atLeast"/>
              <w:jc w:val="center"/>
              <w:rPr>
                <w:rFonts w:hint="eastAsia" w:ascii="仿宋_GB2312" w:hAnsi="宋体" w:eastAsia="仿宋_GB2312"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jc w:val="center"/>
        </w:trPr>
        <w:tc>
          <w:tcPr>
            <w:tcW w:w="695" w:type="dxa"/>
            <w:vMerge w:val="continue"/>
            <w:noWrap w:val="0"/>
            <w:tcMar>
              <w:left w:w="57" w:type="dxa"/>
              <w:right w:w="57" w:type="dxa"/>
            </w:tcMar>
            <w:vAlign w:val="center"/>
          </w:tcPr>
          <w:p>
            <w:pPr>
              <w:adjustRightInd w:val="0"/>
              <w:snapToGrid w:val="0"/>
              <w:spacing w:line="0" w:lineRule="atLeast"/>
              <w:jc w:val="center"/>
              <w:rPr>
                <w:rFonts w:hint="eastAsia" w:ascii="仿宋_GB2312" w:hAnsi="宋体" w:eastAsia="仿宋_GB2312" w:cs="宋体"/>
                <w:b/>
                <w:szCs w:val="21"/>
              </w:rPr>
            </w:pPr>
          </w:p>
        </w:tc>
        <w:tc>
          <w:tcPr>
            <w:tcW w:w="2104" w:type="dxa"/>
            <w:noWrap w:val="0"/>
            <w:vAlign w:val="center"/>
          </w:tcPr>
          <w:p>
            <w:pPr>
              <w:adjustRightInd w:val="0"/>
              <w:snapToGrid w:val="0"/>
              <w:spacing w:line="0" w:lineRule="atLeast"/>
              <w:rPr>
                <w:rFonts w:hint="eastAsia" w:ascii="仿宋_GB2312" w:hAnsi="宋体" w:eastAsia="仿宋_GB2312" w:cs="宋体"/>
                <w:b/>
                <w:szCs w:val="21"/>
              </w:rPr>
            </w:pPr>
            <w:r>
              <w:rPr>
                <w:rFonts w:hint="eastAsia" w:ascii="仿宋_GB2312" w:hAnsi="宋体" w:eastAsia="仿宋_GB2312" w:cs="宋体"/>
                <w:b/>
                <w:szCs w:val="21"/>
              </w:rPr>
              <w:t>B19.教师和保育员对幼儿态度亲切、温和，师生关系和谐。教职工无虐待、歧视、体罚和变相体罚、侮辱幼儿人格的行为。引导幼儿形成良好的同伴关系。幼儿情绪积极稳定，快乐活泼。</w:t>
            </w:r>
          </w:p>
        </w:tc>
        <w:tc>
          <w:tcPr>
            <w:tcW w:w="8715" w:type="dxa"/>
            <w:noWrap w:val="0"/>
            <w:vAlign w:val="center"/>
          </w:tcPr>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C47.教师和保育员对幼儿态度亲切、温和，以关怀、接纳、尊重的态度与幼儿交往，营造和谐的氛围，建立良好的师生关系，达到以上要求的得1分，未达要求的根据具体情况扣0.2-0.5分。</w:t>
            </w:r>
          </w:p>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48.教师坚持积极鼓励、启发引导的正面教育，成为幼儿学习活动的支持者、合作者、引导者；教师的管理方式有助于形成安全温馨的心理环境，教师的言行举止成为幼儿学习的榜样，引导幼儿形成良好的同伴关系，达到以上要求的得1分，未达要求的根据具体情况扣0.2-0.5分。</w:t>
            </w:r>
          </w:p>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C49.教职工无虐待、歧视、体罚和变相体罚、侮辱幼儿人格行为的得1分，存在不良行为的根据具体情况扣0.5-1分。</w:t>
            </w:r>
          </w:p>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C50.幼儿情绪积极稳定、快乐活泼、健康成长的得1分，存在不良情的根据具体情况扣0.2-0.5分。</w:t>
            </w:r>
          </w:p>
        </w:tc>
        <w:tc>
          <w:tcPr>
            <w:tcW w:w="903"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幼教科</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4</w:t>
            </w:r>
          </w:p>
        </w:tc>
        <w:tc>
          <w:tcPr>
            <w:tcW w:w="790" w:type="dxa"/>
            <w:noWrap w:val="0"/>
            <w:vAlign w:val="center"/>
          </w:tcPr>
          <w:p>
            <w:pPr>
              <w:adjustRightInd w:val="0"/>
              <w:snapToGrid w:val="0"/>
              <w:spacing w:line="0" w:lineRule="atLeast"/>
              <w:jc w:val="center"/>
              <w:rPr>
                <w:rFonts w:hint="eastAsia" w:ascii="仿宋_GB2312" w:hAnsi="宋体" w:eastAsia="仿宋_GB2312" w:cs="宋体"/>
                <w:b/>
                <w:szCs w:val="21"/>
              </w:rPr>
            </w:pPr>
          </w:p>
        </w:tc>
        <w:tc>
          <w:tcPr>
            <w:tcW w:w="734" w:type="dxa"/>
            <w:noWrap w:val="0"/>
            <w:vAlign w:val="center"/>
          </w:tcPr>
          <w:p>
            <w:pPr>
              <w:adjustRightInd w:val="0"/>
              <w:snapToGrid w:val="0"/>
              <w:spacing w:line="0" w:lineRule="atLeast"/>
              <w:jc w:val="center"/>
              <w:rPr>
                <w:rFonts w:hint="eastAsia" w:ascii="仿宋_GB2312" w:hAnsi="宋体" w:eastAsia="仿宋_GB2312"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jc w:val="center"/>
        </w:trPr>
        <w:tc>
          <w:tcPr>
            <w:tcW w:w="695" w:type="dxa"/>
            <w:vMerge w:val="continue"/>
            <w:noWrap w:val="0"/>
            <w:tcMar>
              <w:left w:w="57" w:type="dxa"/>
              <w:right w:w="57" w:type="dxa"/>
            </w:tcMar>
            <w:vAlign w:val="center"/>
          </w:tcPr>
          <w:p>
            <w:pPr>
              <w:adjustRightInd w:val="0"/>
              <w:snapToGrid w:val="0"/>
              <w:spacing w:line="0" w:lineRule="atLeast"/>
              <w:jc w:val="center"/>
              <w:rPr>
                <w:rFonts w:hint="eastAsia" w:ascii="仿宋_GB2312" w:hAnsi="宋体" w:eastAsia="仿宋_GB2312" w:cs="宋体"/>
                <w:b/>
                <w:szCs w:val="21"/>
              </w:rPr>
            </w:pPr>
          </w:p>
        </w:tc>
        <w:tc>
          <w:tcPr>
            <w:tcW w:w="2104" w:type="dxa"/>
            <w:noWrap w:val="0"/>
            <w:vAlign w:val="center"/>
          </w:tcPr>
          <w:p>
            <w:pPr>
              <w:adjustRightInd w:val="0"/>
              <w:snapToGrid w:val="0"/>
              <w:spacing w:line="0" w:lineRule="atLeast"/>
              <w:rPr>
                <w:rFonts w:hint="eastAsia" w:ascii="仿宋_GB2312" w:hAnsi="宋体" w:eastAsia="仿宋_GB2312" w:cs="宋体"/>
                <w:b/>
                <w:szCs w:val="21"/>
              </w:rPr>
            </w:pPr>
            <w:r>
              <w:rPr>
                <w:rFonts w:hint="eastAsia" w:ascii="仿宋_GB2312" w:hAnsi="宋体" w:eastAsia="仿宋_GB2312" w:cs="宋体"/>
                <w:b/>
                <w:szCs w:val="21"/>
              </w:rPr>
              <w:t>B20.幼儿一日生活安排合理，活动形式多样，动静交替，室内室外活动兼顾。正常情况下，每天户外活动时间不低于2小时。</w:t>
            </w:r>
          </w:p>
        </w:tc>
        <w:tc>
          <w:tcPr>
            <w:tcW w:w="8715" w:type="dxa"/>
            <w:noWrap w:val="0"/>
            <w:vAlign w:val="center"/>
          </w:tcPr>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C51幼儿一日活动安排科学合理，活动形式多样，有集体活动、区域活动、自主游戏活动、户外运动活动，做到动静交替，保证幼儿在游戏中获得学习与发展的得2分。未达要求的根据的根据具体情况扣0.2－1分。</w:t>
            </w:r>
          </w:p>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C52.正常情况下幼儿每天户外活动时间不低于2小时的得2分，活动时间不足的根据具体情况扣0.5-2分。</w:t>
            </w:r>
          </w:p>
        </w:tc>
        <w:tc>
          <w:tcPr>
            <w:tcW w:w="903"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幼教科</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4</w:t>
            </w:r>
          </w:p>
        </w:tc>
        <w:tc>
          <w:tcPr>
            <w:tcW w:w="790" w:type="dxa"/>
            <w:noWrap w:val="0"/>
            <w:vAlign w:val="center"/>
          </w:tcPr>
          <w:p>
            <w:pPr>
              <w:adjustRightInd w:val="0"/>
              <w:snapToGrid w:val="0"/>
              <w:spacing w:line="0" w:lineRule="atLeast"/>
              <w:jc w:val="center"/>
              <w:rPr>
                <w:rFonts w:hint="eastAsia" w:ascii="仿宋_GB2312" w:hAnsi="宋体" w:eastAsia="仿宋_GB2312" w:cs="宋体"/>
                <w:b/>
                <w:szCs w:val="21"/>
              </w:rPr>
            </w:pPr>
          </w:p>
        </w:tc>
        <w:tc>
          <w:tcPr>
            <w:tcW w:w="734" w:type="dxa"/>
            <w:noWrap w:val="0"/>
            <w:vAlign w:val="center"/>
          </w:tcPr>
          <w:p>
            <w:pPr>
              <w:adjustRightInd w:val="0"/>
              <w:snapToGrid w:val="0"/>
              <w:spacing w:line="0" w:lineRule="atLeast"/>
              <w:jc w:val="center"/>
              <w:rPr>
                <w:rFonts w:hint="eastAsia" w:ascii="仿宋_GB2312" w:hAnsi="宋体" w:eastAsia="仿宋_GB2312"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tblHeader/>
          <w:jc w:val="center"/>
        </w:trPr>
        <w:tc>
          <w:tcPr>
            <w:tcW w:w="695" w:type="dxa"/>
            <w:vMerge w:val="restart"/>
            <w:noWrap w:val="0"/>
            <w:tcMar>
              <w:left w:w="57" w:type="dxa"/>
              <w:right w:w="57" w:type="dxa"/>
            </w:tcMar>
            <w:vAlign w:val="center"/>
          </w:tcPr>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A3</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保</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育</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教</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育</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20分</w:t>
            </w:r>
          </w:p>
        </w:tc>
        <w:tc>
          <w:tcPr>
            <w:tcW w:w="2104" w:type="dxa"/>
            <w:noWrap w:val="0"/>
            <w:vAlign w:val="center"/>
          </w:tcPr>
          <w:p>
            <w:pPr>
              <w:adjustRightInd w:val="0"/>
              <w:snapToGrid w:val="0"/>
              <w:spacing w:line="0" w:lineRule="atLeast"/>
              <w:rPr>
                <w:rFonts w:hint="eastAsia" w:ascii="仿宋_GB2312" w:hAnsi="宋体" w:eastAsia="仿宋_GB2312" w:cs="宋体"/>
                <w:b/>
                <w:szCs w:val="21"/>
              </w:rPr>
            </w:pPr>
            <w:r>
              <w:rPr>
                <w:rFonts w:hint="eastAsia" w:ascii="仿宋_GB2312" w:hAnsi="宋体" w:eastAsia="仿宋_GB2312" w:cs="宋体"/>
                <w:b/>
                <w:szCs w:val="21"/>
              </w:rPr>
              <w:t>B21.坚持以游戏为基本活动，充分保证幼儿游戏活动时间，鼓励幼儿自主选择游戏。</w:t>
            </w:r>
          </w:p>
        </w:tc>
        <w:tc>
          <w:tcPr>
            <w:tcW w:w="8715" w:type="dxa"/>
            <w:noWrap w:val="0"/>
            <w:vAlign w:val="center"/>
          </w:tcPr>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53.坚持以游戏为幼儿的基本活动，教育活动根据需要合理安排，因时、因地、因内容、因材料灵活的运用，把对幼儿的教育渗透于一日生活和游戏中，寓教育于各项游戏中,达到以上要求的得1分，未达要求的根据具体情况扣0.2-1分。</w:t>
            </w:r>
          </w:p>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C54.因地制宜创设游戏条件，提供丰富、适宜的游戏材料，充分保证幼儿游戏活动时间，开展多种游戏，达到以上要求的得1分，未达要求的根据具体情况扣0.2-1分。</w:t>
            </w:r>
          </w:p>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55.根据幼儿的年龄特点指导游戏，鼓励和支持幼儿根据自身兴趣、需要和经验水平，自主选择游戏内容、游戏材料和伙伴；培养幼儿在游戏过程中获得积极的情绪情感，促进幼儿能力和个性的全面发展，达到以上要求的得1分，未达要求的根据具体情况扣0.2-1分。</w:t>
            </w:r>
          </w:p>
        </w:tc>
        <w:tc>
          <w:tcPr>
            <w:tcW w:w="903"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幼教科</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3</w:t>
            </w:r>
          </w:p>
        </w:tc>
        <w:tc>
          <w:tcPr>
            <w:tcW w:w="790" w:type="dxa"/>
            <w:noWrap w:val="0"/>
            <w:vAlign w:val="center"/>
          </w:tcPr>
          <w:p>
            <w:pPr>
              <w:adjustRightInd w:val="0"/>
              <w:snapToGrid w:val="0"/>
              <w:spacing w:line="0" w:lineRule="atLeast"/>
              <w:jc w:val="center"/>
              <w:rPr>
                <w:rFonts w:hint="eastAsia" w:ascii="仿宋_GB2312" w:hAnsi="宋体" w:eastAsia="仿宋_GB2312" w:cs="宋体"/>
                <w:b/>
                <w:szCs w:val="21"/>
              </w:rPr>
            </w:pPr>
          </w:p>
        </w:tc>
        <w:tc>
          <w:tcPr>
            <w:tcW w:w="734" w:type="dxa"/>
            <w:noWrap w:val="0"/>
            <w:vAlign w:val="center"/>
          </w:tcPr>
          <w:p>
            <w:pPr>
              <w:adjustRightInd w:val="0"/>
              <w:snapToGrid w:val="0"/>
              <w:spacing w:line="0" w:lineRule="atLeast"/>
              <w:jc w:val="center"/>
              <w:rPr>
                <w:rFonts w:hint="eastAsia" w:ascii="仿宋_GB2312" w:hAnsi="宋体" w:eastAsia="仿宋_GB2312"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blHeader/>
          <w:jc w:val="center"/>
        </w:trPr>
        <w:tc>
          <w:tcPr>
            <w:tcW w:w="695" w:type="dxa"/>
            <w:vMerge w:val="continue"/>
            <w:noWrap w:val="0"/>
            <w:tcMar>
              <w:left w:w="57" w:type="dxa"/>
              <w:right w:w="57" w:type="dxa"/>
            </w:tcMar>
            <w:vAlign w:val="center"/>
          </w:tcPr>
          <w:p>
            <w:pPr>
              <w:adjustRightInd w:val="0"/>
              <w:snapToGrid w:val="0"/>
              <w:spacing w:line="0" w:lineRule="atLeast"/>
              <w:jc w:val="center"/>
              <w:rPr>
                <w:rFonts w:hint="eastAsia" w:ascii="仿宋_GB2312" w:hAnsi="宋体" w:eastAsia="仿宋_GB2312" w:cs="宋体"/>
                <w:b/>
                <w:szCs w:val="21"/>
              </w:rPr>
            </w:pPr>
          </w:p>
        </w:tc>
        <w:tc>
          <w:tcPr>
            <w:tcW w:w="2104" w:type="dxa"/>
            <w:noWrap w:val="0"/>
            <w:vAlign w:val="center"/>
          </w:tcPr>
          <w:p>
            <w:pPr>
              <w:adjustRightInd w:val="0"/>
              <w:snapToGrid w:val="0"/>
              <w:spacing w:line="0" w:lineRule="atLeast"/>
              <w:rPr>
                <w:rFonts w:hint="eastAsia" w:ascii="仿宋_GB2312" w:hAnsi="宋体" w:eastAsia="仿宋_GB2312" w:cs="宋体"/>
                <w:b/>
                <w:szCs w:val="21"/>
              </w:rPr>
            </w:pPr>
            <w:r>
              <w:rPr>
                <w:rFonts w:hint="eastAsia" w:ascii="仿宋_GB2312" w:hAnsi="宋体" w:eastAsia="仿宋_GB2312" w:cs="宋体"/>
                <w:b/>
                <w:szCs w:val="21"/>
              </w:rPr>
              <w:t>B22.教育活动注重引导幼儿直接感知、动手操作和亲身体验。</w:t>
            </w:r>
          </w:p>
        </w:tc>
        <w:tc>
          <w:tcPr>
            <w:tcW w:w="8715" w:type="dxa"/>
            <w:noWrap w:val="0"/>
            <w:vAlign w:val="center"/>
          </w:tcPr>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56.教育活动的过程应注重引导支持幼儿的主动探索、操作实践、合作交流和表达表现，注重引导幼儿直接感知和亲身体验，不得采取小学化的教学方式。达到以上要求的得1分，未达要求的根据具体情况扣0.5-1分。</w:t>
            </w:r>
          </w:p>
        </w:tc>
        <w:tc>
          <w:tcPr>
            <w:tcW w:w="903"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幼教科</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1</w:t>
            </w:r>
          </w:p>
        </w:tc>
        <w:tc>
          <w:tcPr>
            <w:tcW w:w="790" w:type="dxa"/>
            <w:noWrap w:val="0"/>
            <w:vAlign w:val="center"/>
          </w:tcPr>
          <w:p>
            <w:pPr>
              <w:adjustRightInd w:val="0"/>
              <w:snapToGrid w:val="0"/>
              <w:spacing w:line="0" w:lineRule="atLeast"/>
              <w:jc w:val="center"/>
              <w:rPr>
                <w:rFonts w:hint="eastAsia" w:ascii="仿宋_GB2312" w:hAnsi="宋体" w:eastAsia="仿宋_GB2312" w:cs="宋体"/>
                <w:b/>
                <w:szCs w:val="21"/>
              </w:rPr>
            </w:pPr>
          </w:p>
        </w:tc>
        <w:tc>
          <w:tcPr>
            <w:tcW w:w="734" w:type="dxa"/>
            <w:noWrap w:val="0"/>
            <w:vAlign w:val="center"/>
          </w:tcPr>
          <w:p>
            <w:pPr>
              <w:adjustRightInd w:val="0"/>
              <w:snapToGrid w:val="0"/>
              <w:spacing w:line="0" w:lineRule="atLeast"/>
              <w:jc w:val="center"/>
              <w:rPr>
                <w:rFonts w:hint="eastAsia" w:ascii="仿宋_GB2312" w:hAnsi="宋体" w:eastAsia="仿宋_GB2312"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blHeader/>
          <w:jc w:val="center"/>
        </w:trPr>
        <w:tc>
          <w:tcPr>
            <w:tcW w:w="695" w:type="dxa"/>
            <w:vMerge w:val="continue"/>
            <w:noWrap w:val="0"/>
            <w:tcMar>
              <w:left w:w="57" w:type="dxa"/>
              <w:right w:w="57" w:type="dxa"/>
            </w:tcMar>
            <w:vAlign w:val="center"/>
          </w:tcPr>
          <w:p>
            <w:pPr>
              <w:adjustRightInd w:val="0"/>
              <w:snapToGrid w:val="0"/>
              <w:spacing w:line="0" w:lineRule="atLeast"/>
              <w:jc w:val="center"/>
              <w:rPr>
                <w:rFonts w:hint="eastAsia" w:ascii="仿宋_GB2312" w:hAnsi="宋体" w:eastAsia="仿宋_GB2312" w:cs="宋体"/>
                <w:b/>
                <w:szCs w:val="21"/>
              </w:rPr>
            </w:pPr>
          </w:p>
        </w:tc>
        <w:tc>
          <w:tcPr>
            <w:tcW w:w="2104" w:type="dxa"/>
            <w:noWrap w:val="0"/>
            <w:vAlign w:val="center"/>
          </w:tcPr>
          <w:p>
            <w:pPr>
              <w:adjustRightInd w:val="0"/>
              <w:snapToGrid w:val="0"/>
              <w:spacing w:line="0" w:lineRule="atLeast"/>
              <w:rPr>
                <w:rFonts w:hint="eastAsia" w:ascii="仿宋_GB2312" w:hAnsi="宋体" w:eastAsia="仿宋_GB2312" w:cs="宋体"/>
                <w:b/>
                <w:szCs w:val="21"/>
              </w:rPr>
            </w:pPr>
            <w:r>
              <w:rPr>
                <w:rFonts w:hint="eastAsia" w:ascii="仿宋_GB2312" w:hAnsi="宋体" w:eastAsia="仿宋_GB2312" w:cs="宋体"/>
                <w:b/>
                <w:szCs w:val="21"/>
              </w:rPr>
              <w:t>B23.教育活动涉及健康、语言、社会、科学、艺术各领域，内容适宜，不提前教授小学教育内容。</w:t>
            </w:r>
          </w:p>
        </w:tc>
        <w:tc>
          <w:tcPr>
            <w:tcW w:w="8715" w:type="dxa"/>
            <w:noWrap w:val="0"/>
            <w:vAlign w:val="center"/>
          </w:tcPr>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C57.严格执行保育教育工作规定，实行保育与教育相结合，健康、语言、社会、科学、艺术各领域教育内容适宜，相互渗透，达到以上要求的得1分，未达要求的根据具体情况扣0.2-0.5分。</w:t>
            </w:r>
          </w:p>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58.积极开展学前教育主题宣传月活动，不得提前教授小学教育内容，不得开展任何违背幼儿身心发展规律的活动，不得布置文字类书面家庭作业，杜绝幼儿园教育“小学化”现象，组织开展幼小衔接活动，达到以上要求的得1分，未达要求的根据具体情况扣0.5-1分。</w:t>
            </w:r>
          </w:p>
        </w:tc>
        <w:tc>
          <w:tcPr>
            <w:tcW w:w="903"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幼教科</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2</w:t>
            </w:r>
          </w:p>
        </w:tc>
        <w:tc>
          <w:tcPr>
            <w:tcW w:w="790" w:type="dxa"/>
            <w:noWrap w:val="0"/>
            <w:vAlign w:val="center"/>
          </w:tcPr>
          <w:p>
            <w:pPr>
              <w:adjustRightInd w:val="0"/>
              <w:snapToGrid w:val="0"/>
              <w:spacing w:line="0" w:lineRule="atLeast"/>
              <w:jc w:val="center"/>
              <w:rPr>
                <w:rFonts w:hint="eastAsia" w:ascii="仿宋_GB2312" w:hAnsi="宋体" w:eastAsia="仿宋_GB2312" w:cs="宋体"/>
                <w:b/>
                <w:szCs w:val="21"/>
              </w:rPr>
            </w:pPr>
          </w:p>
        </w:tc>
        <w:tc>
          <w:tcPr>
            <w:tcW w:w="734" w:type="dxa"/>
            <w:noWrap w:val="0"/>
            <w:vAlign w:val="center"/>
          </w:tcPr>
          <w:p>
            <w:pPr>
              <w:adjustRightInd w:val="0"/>
              <w:snapToGrid w:val="0"/>
              <w:spacing w:line="0" w:lineRule="atLeast"/>
              <w:jc w:val="center"/>
              <w:rPr>
                <w:rFonts w:hint="eastAsia" w:ascii="仿宋_GB2312" w:hAnsi="宋体" w:eastAsia="仿宋_GB2312"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blHeader/>
          <w:jc w:val="center"/>
        </w:trPr>
        <w:tc>
          <w:tcPr>
            <w:tcW w:w="695" w:type="dxa"/>
            <w:vMerge w:val="continue"/>
            <w:noWrap w:val="0"/>
            <w:tcMar>
              <w:left w:w="57" w:type="dxa"/>
              <w:right w:w="57" w:type="dxa"/>
            </w:tcMar>
            <w:vAlign w:val="center"/>
          </w:tcPr>
          <w:p>
            <w:pPr>
              <w:adjustRightInd w:val="0"/>
              <w:snapToGrid w:val="0"/>
              <w:spacing w:line="0" w:lineRule="atLeast"/>
              <w:jc w:val="center"/>
              <w:rPr>
                <w:rFonts w:hint="eastAsia" w:ascii="仿宋_GB2312" w:hAnsi="宋体" w:eastAsia="仿宋_GB2312" w:cs="宋体"/>
                <w:b/>
                <w:szCs w:val="21"/>
              </w:rPr>
            </w:pPr>
          </w:p>
        </w:tc>
        <w:tc>
          <w:tcPr>
            <w:tcW w:w="2104" w:type="dxa"/>
            <w:noWrap w:val="0"/>
            <w:vAlign w:val="center"/>
          </w:tcPr>
          <w:p>
            <w:pPr>
              <w:adjustRightInd w:val="0"/>
              <w:snapToGrid w:val="0"/>
              <w:spacing w:line="0" w:lineRule="atLeast"/>
              <w:rPr>
                <w:rFonts w:hint="eastAsia" w:ascii="仿宋_GB2312" w:hAnsi="宋体" w:eastAsia="仿宋_GB2312" w:cs="宋体"/>
                <w:b/>
                <w:szCs w:val="21"/>
              </w:rPr>
            </w:pPr>
            <w:r>
              <w:rPr>
                <w:rFonts w:hint="eastAsia" w:ascii="仿宋_GB2312" w:hAnsi="宋体" w:eastAsia="仿宋_GB2312" w:cs="宋体"/>
                <w:b/>
                <w:szCs w:val="21"/>
              </w:rPr>
              <w:t>B24.教育活动计划明确，活动方案可操作。活动组织形式灵活恰当。</w:t>
            </w:r>
          </w:p>
        </w:tc>
        <w:tc>
          <w:tcPr>
            <w:tcW w:w="8715" w:type="dxa"/>
            <w:noWrap w:val="0"/>
            <w:vAlign w:val="center"/>
          </w:tcPr>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C59.科学制定幼儿园保育教育工作计划，目标明确，内容具体，措施得当，活动方案可操作性强，达到以上要求的得1分，未达要求的根据具体情况扣0.2-0.5分。</w:t>
            </w:r>
          </w:p>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60.根据教育内容、目标、幼儿发展水平的不同，灵活运用集体、小组和个别活动等多种形式开展教育活动，不同活动形式运用恰当；活动贴近幼儿生活，具有趣味性、活动性和选择性，切实提高保教质量，达到以上要求的得1分，未达要求的根据具体情况扣0.2-0.5分。</w:t>
            </w:r>
          </w:p>
        </w:tc>
        <w:tc>
          <w:tcPr>
            <w:tcW w:w="903"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幼教科</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2</w:t>
            </w:r>
          </w:p>
        </w:tc>
        <w:tc>
          <w:tcPr>
            <w:tcW w:w="790" w:type="dxa"/>
            <w:noWrap w:val="0"/>
            <w:vAlign w:val="center"/>
          </w:tcPr>
          <w:p>
            <w:pPr>
              <w:adjustRightInd w:val="0"/>
              <w:snapToGrid w:val="0"/>
              <w:spacing w:line="0" w:lineRule="atLeast"/>
              <w:jc w:val="center"/>
              <w:rPr>
                <w:rFonts w:hint="eastAsia" w:ascii="仿宋_GB2312" w:hAnsi="宋体" w:eastAsia="仿宋_GB2312" w:cs="宋体"/>
                <w:b/>
                <w:szCs w:val="21"/>
              </w:rPr>
            </w:pPr>
          </w:p>
        </w:tc>
        <w:tc>
          <w:tcPr>
            <w:tcW w:w="734" w:type="dxa"/>
            <w:noWrap w:val="0"/>
            <w:vAlign w:val="center"/>
          </w:tcPr>
          <w:p>
            <w:pPr>
              <w:adjustRightInd w:val="0"/>
              <w:snapToGrid w:val="0"/>
              <w:spacing w:line="0" w:lineRule="atLeast"/>
              <w:jc w:val="center"/>
              <w:rPr>
                <w:rFonts w:hint="eastAsia" w:ascii="仿宋_GB2312" w:hAnsi="宋体" w:eastAsia="仿宋_GB2312"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2" w:hRule="atLeast"/>
          <w:tblHeader/>
          <w:jc w:val="center"/>
        </w:trPr>
        <w:tc>
          <w:tcPr>
            <w:tcW w:w="695" w:type="dxa"/>
            <w:vMerge w:val="restart"/>
            <w:noWrap w:val="0"/>
            <w:tcMar>
              <w:left w:w="57" w:type="dxa"/>
              <w:right w:w="57" w:type="dxa"/>
            </w:tcMar>
            <w:vAlign w:val="center"/>
          </w:tcPr>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A4</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教</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职</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工</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队</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伍</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25分</w:t>
            </w:r>
          </w:p>
        </w:tc>
        <w:tc>
          <w:tcPr>
            <w:tcW w:w="2104" w:type="dxa"/>
            <w:noWrap w:val="0"/>
            <w:vAlign w:val="center"/>
          </w:tcPr>
          <w:p>
            <w:pPr>
              <w:adjustRightInd w:val="0"/>
              <w:snapToGrid w:val="0"/>
              <w:spacing w:line="0" w:lineRule="atLeast"/>
              <w:rPr>
                <w:rFonts w:hint="eastAsia" w:ascii="仿宋_GB2312" w:hAnsi="宋体" w:eastAsia="仿宋_GB2312" w:cs="宋体"/>
                <w:b/>
                <w:szCs w:val="21"/>
              </w:rPr>
            </w:pPr>
            <w:r>
              <w:rPr>
                <w:rFonts w:hint="eastAsia" w:ascii="仿宋_GB2312" w:hAnsi="宋体" w:eastAsia="仿宋_GB2312" w:cs="宋体"/>
                <w:b/>
                <w:szCs w:val="21"/>
              </w:rPr>
              <w:t>B25.教职工数量符合相关标准，资质符合相关要求。</w:t>
            </w:r>
          </w:p>
        </w:tc>
        <w:tc>
          <w:tcPr>
            <w:tcW w:w="8715" w:type="dxa"/>
            <w:noWrap w:val="0"/>
            <w:vAlign w:val="center"/>
          </w:tcPr>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61.幼儿园园长具有《教师资格条例》规定的教师资格证、具备大专以上学历、有3年以上幼儿园工作经历和一定的组织管理能力，并取得幼儿园园长岗位培训合格证书，达到以上要求的得1.5分，一项未达要求的扣0.5分。</w:t>
            </w:r>
          </w:p>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C62.按照幼儿园教职工配备标准要求，配齐配足教职工，每班配备2位教师、1位保育员的得2分，每班每缺1人扣0.5分。</w:t>
            </w:r>
          </w:p>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C63.幼儿园教师具有《教师资格条例》规定的幼儿园教师资格证，教师100%达到资格要求的得3分，每降低10个百分点扣0.3分。</w:t>
            </w:r>
          </w:p>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C64.幼儿园保育员具备高中毕业及以上学历，100%达到要求的得2分，每降低10个百分点扣0.2分。</w:t>
            </w:r>
          </w:p>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C65.保健员具有高中毕业以上学历，并经过当地妇幼保健等机构组织的卫生保健专业知识培训的得0.5分，未达要求的根据具体情况扣0.2-0.5分。</w:t>
            </w:r>
          </w:p>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C66.炊事员和其他工作人员的数量和素质符合幼儿园工作需要的得1分，未达要求的根据具体情况扣0.2-0.5分。</w:t>
            </w:r>
          </w:p>
        </w:tc>
        <w:tc>
          <w:tcPr>
            <w:tcW w:w="903"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人事科</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10</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p>
        </w:tc>
        <w:tc>
          <w:tcPr>
            <w:tcW w:w="734" w:type="dxa"/>
            <w:noWrap w:val="0"/>
            <w:vAlign w:val="center"/>
          </w:tcPr>
          <w:p>
            <w:pPr>
              <w:adjustRightInd w:val="0"/>
              <w:snapToGrid w:val="0"/>
              <w:spacing w:line="0" w:lineRule="atLeast"/>
              <w:jc w:val="center"/>
              <w:rPr>
                <w:rFonts w:hint="eastAsia" w:ascii="仿宋_GB2312" w:hAnsi="宋体" w:eastAsia="仿宋_GB2312"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9" w:hRule="atLeast"/>
          <w:tblHeader/>
          <w:jc w:val="center"/>
        </w:trPr>
        <w:tc>
          <w:tcPr>
            <w:tcW w:w="695" w:type="dxa"/>
            <w:vMerge w:val="continue"/>
            <w:noWrap w:val="0"/>
            <w:tcMar>
              <w:left w:w="57" w:type="dxa"/>
              <w:right w:w="57" w:type="dxa"/>
            </w:tcMar>
            <w:vAlign w:val="center"/>
          </w:tcPr>
          <w:p>
            <w:pPr>
              <w:adjustRightInd w:val="0"/>
              <w:snapToGrid w:val="0"/>
              <w:spacing w:line="0" w:lineRule="atLeast"/>
              <w:jc w:val="center"/>
              <w:rPr>
                <w:rFonts w:hint="eastAsia" w:ascii="仿宋_GB2312" w:hAnsi="宋体" w:eastAsia="仿宋_GB2312" w:cs="宋体"/>
                <w:b/>
                <w:szCs w:val="21"/>
              </w:rPr>
            </w:pPr>
          </w:p>
        </w:tc>
        <w:tc>
          <w:tcPr>
            <w:tcW w:w="2104" w:type="dxa"/>
            <w:noWrap w:val="0"/>
            <w:vAlign w:val="center"/>
          </w:tcPr>
          <w:p>
            <w:pPr>
              <w:adjustRightInd w:val="0"/>
              <w:snapToGrid w:val="0"/>
              <w:spacing w:line="0" w:lineRule="atLeast"/>
              <w:rPr>
                <w:rFonts w:hint="eastAsia" w:ascii="仿宋_GB2312" w:hAnsi="宋体" w:eastAsia="仿宋_GB2312" w:cs="宋体"/>
                <w:b/>
                <w:szCs w:val="21"/>
              </w:rPr>
            </w:pPr>
            <w:r>
              <w:rPr>
                <w:rFonts w:hint="eastAsia" w:ascii="仿宋_GB2312" w:hAnsi="宋体" w:eastAsia="仿宋_GB2312" w:cs="宋体"/>
                <w:b/>
                <w:szCs w:val="21"/>
              </w:rPr>
              <w:t>B26.注重师德师风建设，遵守教师职业道德规范。</w:t>
            </w:r>
          </w:p>
        </w:tc>
        <w:tc>
          <w:tcPr>
            <w:tcW w:w="8715" w:type="dxa"/>
            <w:noWrap w:val="0"/>
            <w:vAlign w:val="center"/>
          </w:tcPr>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C67.注重师德师风建设，注重教职工队伍职业道德素质养成，深入开展教师职业道德教育，将师德情况纳入年度考核，达到以上要求的得2分，未达要求的根据具体情况扣0.5-1分。</w:t>
            </w:r>
          </w:p>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C68.教师遵守职业道德规范，教职工无虐待、歧视、体罚和变相体罚、侮辱幼儿人格行为，教师职业道德水平得到幼儿及家长普遍认可，达到以上要求的得2分，存在不良行为的根据具体情况扣0.5-2分。</w:t>
            </w:r>
          </w:p>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C69.幼儿园没有师德行为不端的社会投诉，教师没有收受家长礼金礼品等违规行为的得1分，存在不良行为的扣1分。</w:t>
            </w:r>
          </w:p>
        </w:tc>
        <w:tc>
          <w:tcPr>
            <w:tcW w:w="903"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人事科</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5</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p>
        </w:tc>
        <w:tc>
          <w:tcPr>
            <w:tcW w:w="734" w:type="dxa"/>
            <w:noWrap w:val="0"/>
            <w:vAlign w:val="center"/>
          </w:tcPr>
          <w:p>
            <w:pPr>
              <w:adjustRightInd w:val="0"/>
              <w:snapToGrid w:val="0"/>
              <w:spacing w:line="0" w:lineRule="atLeast"/>
              <w:jc w:val="center"/>
              <w:rPr>
                <w:rFonts w:hint="eastAsia" w:ascii="仿宋_GB2312" w:hAnsi="宋体" w:eastAsia="仿宋_GB2312"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tblHeader/>
          <w:jc w:val="center"/>
        </w:trPr>
        <w:tc>
          <w:tcPr>
            <w:tcW w:w="695" w:type="dxa"/>
            <w:vMerge w:val="restart"/>
            <w:noWrap w:val="0"/>
            <w:tcMar>
              <w:left w:w="57" w:type="dxa"/>
              <w:right w:w="57" w:type="dxa"/>
            </w:tcMar>
            <w:vAlign w:val="center"/>
          </w:tcPr>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A4</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教</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职</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工</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队</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伍</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25分</w:t>
            </w:r>
          </w:p>
        </w:tc>
        <w:tc>
          <w:tcPr>
            <w:tcW w:w="2104" w:type="dxa"/>
            <w:noWrap w:val="0"/>
            <w:vAlign w:val="center"/>
          </w:tcPr>
          <w:p>
            <w:pPr>
              <w:adjustRightInd w:val="0"/>
              <w:snapToGrid w:val="0"/>
              <w:spacing w:line="0" w:lineRule="atLeast"/>
              <w:rPr>
                <w:rFonts w:hint="eastAsia" w:ascii="仿宋_GB2312" w:hAnsi="宋体" w:eastAsia="仿宋_GB2312" w:cs="宋体"/>
                <w:b/>
                <w:szCs w:val="21"/>
              </w:rPr>
            </w:pPr>
            <w:r>
              <w:rPr>
                <w:rFonts w:hint="eastAsia" w:ascii="仿宋_GB2312" w:hAnsi="宋体" w:eastAsia="仿宋_GB2312" w:cs="宋体"/>
                <w:b/>
                <w:szCs w:val="21"/>
              </w:rPr>
              <w:t>B27.教师教研和教职工培训内容适宜、形式多样，培训学时符合相关规定。</w:t>
            </w:r>
          </w:p>
        </w:tc>
        <w:tc>
          <w:tcPr>
            <w:tcW w:w="8715" w:type="dxa"/>
            <w:noWrap w:val="0"/>
            <w:vAlign w:val="center"/>
          </w:tcPr>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70.教师教研活动制度健全，至少每两周开展1次教研活动，教研活动主题明确，针对性强，能有效解决教育实践中的问题，活动内容丰富，活动成效显著，达到以上要求的得2分，未达要求的根据具体情况扣0.4-1分。</w:t>
            </w:r>
          </w:p>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71.教职工培训制度健全，制定教师专业发展规划，制定教职工培训工作计划，保证教职工按照上级要求参加不同层次的教育培训,培训内容适宜，培训形式多样，有培训经费保障，每年20%的教职工能外出参加各种培训，培训学时符合相关规定，达到以上要求的得3分，未达要求的根据具体情况扣</w:t>
            </w:r>
            <w:r>
              <w:rPr>
                <w:rFonts w:hint="eastAsia" w:ascii="仿宋_GB2312" w:hAnsi="宋体" w:eastAsia="仿宋_GB2312" w:cs="宋体"/>
                <w:b/>
                <w:szCs w:val="21"/>
              </w:rPr>
              <w:t>1-3</w:t>
            </w:r>
            <w:r>
              <w:rPr>
                <w:rFonts w:hint="eastAsia" w:ascii="仿宋_GB2312" w:hAnsi="宋体" w:eastAsia="仿宋_GB2312" w:cs="宋体"/>
                <w:szCs w:val="21"/>
              </w:rPr>
              <w:t>分。</w:t>
            </w:r>
          </w:p>
        </w:tc>
        <w:tc>
          <w:tcPr>
            <w:tcW w:w="903"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人事科</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5</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p>
        </w:tc>
        <w:tc>
          <w:tcPr>
            <w:tcW w:w="734" w:type="dxa"/>
            <w:noWrap w:val="0"/>
            <w:vAlign w:val="center"/>
          </w:tcPr>
          <w:p>
            <w:pPr>
              <w:adjustRightInd w:val="0"/>
              <w:snapToGrid w:val="0"/>
              <w:spacing w:line="0" w:lineRule="atLeast"/>
              <w:jc w:val="center"/>
              <w:rPr>
                <w:rFonts w:hint="eastAsia" w:ascii="仿宋_GB2312" w:hAnsi="宋体" w:eastAsia="仿宋_GB2312"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blHeader/>
          <w:jc w:val="center"/>
        </w:trPr>
        <w:tc>
          <w:tcPr>
            <w:tcW w:w="695" w:type="dxa"/>
            <w:vMerge w:val="continue"/>
            <w:noWrap w:val="0"/>
            <w:tcMar>
              <w:left w:w="57" w:type="dxa"/>
              <w:right w:w="57" w:type="dxa"/>
            </w:tcMar>
            <w:vAlign w:val="center"/>
          </w:tcPr>
          <w:p>
            <w:pPr>
              <w:adjustRightInd w:val="0"/>
              <w:snapToGrid w:val="0"/>
              <w:spacing w:line="0" w:lineRule="atLeast"/>
              <w:jc w:val="center"/>
              <w:rPr>
                <w:rFonts w:hint="eastAsia" w:ascii="仿宋_GB2312" w:hAnsi="宋体" w:eastAsia="仿宋_GB2312" w:cs="宋体"/>
                <w:b/>
                <w:szCs w:val="21"/>
              </w:rPr>
            </w:pPr>
          </w:p>
        </w:tc>
        <w:tc>
          <w:tcPr>
            <w:tcW w:w="2104" w:type="dxa"/>
            <w:noWrap w:val="0"/>
            <w:vAlign w:val="center"/>
          </w:tcPr>
          <w:p>
            <w:pPr>
              <w:adjustRightInd w:val="0"/>
              <w:snapToGrid w:val="0"/>
              <w:spacing w:line="0" w:lineRule="atLeast"/>
              <w:rPr>
                <w:rFonts w:hint="eastAsia" w:ascii="仿宋_GB2312" w:hAnsi="宋体" w:eastAsia="仿宋_GB2312" w:cs="宋体"/>
                <w:b/>
                <w:szCs w:val="21"/>
              </w:rPr>
            </w:pPr>
            <w:r>
              <w:rPr>
                <w:rFonts w:hint="eastAsia" w:ascii="仿宋_GB2312" w:hAnsi="宋体" w:eastAsia="仿宋_GB2312" w:cs="宋体"/>
                <w:b/>
                <w:szCs w:val="21"/>
              </w:rPr>
              <w:t>B28.按规定与教职工签订聘用或劳动合同，教师工资按时足额发放，并按规定缴纳相关社会保险，教师队伍稳定。</w:t>
            </w:r>
          </w:p>
        </w:tc>
        <w:tc>
          <w:tcPr>
            <w:tcW w:w="8715" w:type="dxa"/>
            <w:noWrap w:val="0"/>
            <w:vAlign w:val="center"/>
          </w:tcPr>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C72.幼儿园按规定与教职工签订聘用或劳动合同，保证幼儿园教职工工资福利待遇，教师工资按时足额发放，并做到稳步增长，教师队伍稳定，达到以上要求的得3分，未达要求的根据具体情况扣1-3分。</w:t>
            </w:r>
          </w:p>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C73.幼儿园按规定为全园教职工缴纳相关社会保险的得2分，未达要求的根据具体情况扣0.5-2分。</w:t>
            </w:r>
          </w:p>
        </w:tc>
        <w:tc>
          <w:tcPr>
            <w:tcW w:w="903"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人事科</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5</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p>
        </w:tc>
        <w:tc>
          <w:tcPr>
            <w:tcW w:w="734" w:type="dxa"/>
            <w:noWrap w:val="0"/>
            <w:vAlign w:val="center"/>
          </w:tcPr>
          <w:p>
            <w:pPr>
              <w:adjustRightInd w:val="0"/>
              <w:snapToGrid w:val="0"/>
              <w:spacing w:line="0" w:lineRule="atLeast"/>
              <w:jc w:val="center"/>
              <w:rPr>
                <w:rFonts w:hint="eastAsia" w:ascii="仿宋_GB2312" w:hAnsi="宋体" w:eastAsia="仿宋_GB2312"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tblHeader/>
          <w:jc w:val="center"/>
        </w:trPr>
        <w:tc>
          <w:tcPr>
            <w:tcW w:w="695" w:type="dxa"/>
            <w:vMerge w:val="restart"/>
            <w:noWrap w:val="0"/>
            <w:tcMar>
              <w:left w:w="57" w:type="dxa"/>
              <w:right w:w="57" w:type="dxa"/>
            </w:tcMar>
            <w:vAlign w:val="center"/>
          </w:tcPr>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A5</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内</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部</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管</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理</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10分</w:t>
            </w:r>
          </w:p>
        </w:tc>
        <w:tc>
          <w:tcPr>
            <w:tcW w:w="2104" w:type="dxa"/>
            <w:noWrap w:val="0"/>
            <w:vAlign w:val="center"/>
          </w:tcPr>
          <w:p>
            <w:pPr>
              <w:adjustRightInd w:val="0"/>
              <w:snapToGrid w:val="0"/>
              <w:spacing w:line="0" w:lineRule="atLeast"/>
              <w:rPr>
                <w:rFonts w:hint="eastAsia" w:ascii="仿宋_GB2312" w:hAnsi="宋体" w:eastAsia="仿宋_GB2312" w:cs="宋体"/>
                <w:b/>
                <w:szCs w:val="21"/>
              </w:rPr>
            </w:pPr>
            <w:r>
              <w:rPr>
                <w:rFonts w:hint="eastAsia" w:ascii="仿宋_GB2312" w:hAnsi="宋体" w:eastAsia="仿宋_GB2312" w:cs="宋体"/>
                <w:b/>
                <w:szCs w:val="21"/>
              </w:rPr>
              <w:t>B29.实行园长负责制，组织机构、管理机制健全。</w:t>
            </w:r>
          </w:p>
        </w:tc>
        <w:tc>
          <w:tcPr>
            <w:tcW w:w="8715" w:type="dxa"/>
            <w:noWrap w:val="0"/>
            <w:vAlign w:val="center"/>
          </w:tcPr>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C74.实行园长负责制，领导班子年龄结构合理，定岗定责、分工明确，岗位职责落实到位；制定幼儿园章程，相关制度健全，达到以上要求的得1分，未达要求的根据具体情况扣0.2-0.5分。</w:t>
            </w:r>
          </w:p>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75.加强党组织建设，发挥党组织核心堡垒作用和党员先锋模范作用；园务委员会、教职工代表大会、家长委员会等组织机构健全，定期召开相关会议，重大问题通过集体研究，依法加强民主管理和监督。党的建设有关内容是否写入学校章程。达到以上要求的得1分，未达要求的根据具体情况扣0.2-1分。</w:t>
            </w:r>
          </w:p>
        </w:tc>
        <w:tc>
          <w:tcPr>
            <w:tcW w:w="903"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民管办</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2</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p>
        </w:tc>
        <w:tc>
          <w:tcPr>
            <w:tcW w:w="734" w:type="dxa"/>
            <w:noWrap w:val="0"/>
            <w:vAlign w:val="center"/>
          </w:tcPr>
          <w:p>
            <w:pPr>
              <w:adjustRightInd w:val="0"/>
              <w:snapToGrid w:val="0"/>
              <w:spacing w:line="0" w:lineRule="atLeast"/>
              <w:jc w:val="center"/>
              <w:rPr>
                <w:rFonts w:hint="eastAsia"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blHeader/>
          <w:jc w:val="center"/>
        </w:trPr>
        <w:tc>
          <w:tcPr>
            <w:tcW w:w="695" w:type="dxa"/>
            <w:vMerge w:val="continue"/>
            <w:noWrap w:val="0"/>
            <w:tcMar>
              <w:left w:w="57" w:type="dxa"/>
              <w:right w:w="57" w:type="dxa"/>
            </w:tcMar>
            <w:vAlign w:val="center"/>
          </w:tcPr>
          <w:p>
            <w:pPr>
              <w:adjustRightInd w:val="0"/>
              <w:snapToGrid w:val="0"/>
              <w:spacing w:line="0" w:lineRule="atLeast"/>
              <w:jc w:val="center"/>
              <w:rPr>
                <w:rFonts w:hint="eastAsia" w:ascii="仿宋_GB2312" w:hAnsi="宋体" w:eastAsia="仿宋_GB2312" w:cs="宋体"/>
                <w:b/>
                <w:szCs w:val="21"/>
              </w:rPr>
            </w:pPr>
          </w:p>
        </w:tc>
        <w:tc>
          <w:tcPr>
            <w:tcW w:w="2104" w:type="dxa"/>
            <w:noWrap w:val="0"/>
            <w:vAlign w:val="center"/>
          </w:tcPr>
          <w:p>
            <w:pPr>
              <w:adjustRightInd w:val="0"/>
              <w:snapToGrid w:val="0"/>
              <w:spacing w:line="0" w:lineRule="atLeast"/>
              <w:rPr>
                <w:rFonts w:hint="eastAsia" w:ascii="仿宋_GB2312" w:hAnsi="宋体" w:eastAsia="仿宋_GB2312" w:cs="宋体"/>
                <w:b/>
                <w:szCs w:val="21"/>
              </w:rPr>
            </w:pPr>
            <w:r>
              <w:rPr>
                <w:rFonts w:hint="eastAsia" w:ascii="仿宋_GB2312" w:hAnsi="宋体" w:eastAsia="仿宋_GB2312" w:cs="宋体"/>
                <w:b/>
                <w:szCs w:val="21"/>
              </w:rPr>
              <w:t>B30.实行收费公示制度。无乱收费现象。</w:t>
            </w:r>
          </w:p>
        </w:tc>
        <w:tc>
          <w:tcPr>
            <w:tcW w:w="8715" w:type="dxa"/>
            <w:noWrap w:val="0"/>
            <w:vAlign w:val="center"/>
          </w:tcPr>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C76.公办幼儿园实行收费公示制度，民办幼儿园实行收费报备与公示制度，收费项目和标准向家长公示，接受社会监督，达到以上要求的得1分，未达要求的根据具体情况扣0.2-0.5分。</w:t>
            </w:r>
          </w:p>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C77.不得以任何名义收取与新生入园相挂钩的赞助费、捐资助学费，没有乱收费行为的得1分，存在乱收费行为的扣1分。</w:t>
            </w:r>
          </w:p>
        </w:tc>
        <w:tc>
          <w:tcPr>
            <w:tcW w:w="903"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计财科</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2</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p>
        </w:tc>
        <w:tc>
          <w:tcPr>
            <w:tcW w:w="734" w:type="dxa"/>
            <w:noWrap w:val="0"/>
            <w:vAlign w:val="center"/>
          </w:tcPr>
          <w:p>
            <w:pPr>
              <w:adjustRightInd w:val="0"/>
              <w:snapToGrid w:val="0"/>
              <w:spacing w:line="0" w:lineRule="atLeast"/>
              <w:jc w:val="center"/>
              <w:rPr>
                <w:rFonts w:hint="eastAsia"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blHeader/>
          <w:jc w:val="center"/>
        </w:trPr>
        <w:tc>
          <w:tcPr>
            <w:tcW w:w="695" w:type="dxa"/>
            <w:vMerge w:val="restart"/>
            <w:noWrap w:val="0"/>
            <w:tcMar>
              <w:left w:w="57" w:type="dxa"/>
              <w:right w:w="57" w:type="dxa"/>
            </w:tcMar>
            <w:vAlign w:val="center"/>
          </w:tcPr>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A5</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内</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部</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管</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理</w:t>
            </w:r>
          </w:p>
          <w:p>
            <w:pPr>
              <w:adjustRightInd w:val="0"/>
              <w:snapToGrid w:val="0"/>
              <w:spacing w:line="0" w:lineRule="atLeast"/>
              <w:jc w:val="center"/>
              <w:rPr>
                <w:rFonts w:hint="eastAsia" w:ascii="仿宋_GB2312" w:hAnsi="宋体" w:eastAsia="仿宋_GB2312" w:cs="宋体"/>
                <w:b/>
                <w:szCs w:val="21"/>
              </w:rPr>
            </w:pPr>
            <w:r>
              <w:rPr>
                <w:rFonts w:hint="eastAsia" w:ascii="仿宋_GB2312" w:hAnsi="宋体" w:eastAsia="仿宋_GB2312" w:cs="宋体"/>
                <w:b/>
                <w:szCs w:val="21"/>
              </w:rPr>
              <w:t>10分</w:t>
            </w:r>
          </w:p>
        </w:tc>
        <w:tc>
          <w:tcPr>
            <w:tcW w:w="2104" w:type="dxa"/>
            <w:noWrap w:val="0"/>
            <w:vAlign w:val="center"/>
          </w:tcPr>
          <w:p>
            <w:pPr>
              <w:adjustRightInd w:val="0"/>
              <w:snapToGrid w:val="0"/>
              <w:spacing w:line="0" w:lineRule="atLeast"/>
              <w:rPr>
                <w:rFonts w:hint="eastAsia" w:ascii="仿宋_GB2312" w:hAnsi="宋体" w:eastAsia="仿宋_GB2312" w:cs="宋体"/>
                <w:b/>
                <w:szCs w:val="21"/>
              </w:rPr>
            </w:pPr>
            <w:r>
              <w:rPr>
                <w:rFonts w:hint="eastAsia" w:ascii="仿宋_GB2312" w:hAnsi="宋体" w:eastAsia="仿宋_GB2312" w:cs="宋体"/>
                <w:b/>
                <w:szCs w:val="21"/>
              </w:rPr>
              <w:t>B31.执行财务制度。有独立账目、账目清楚；无挤占挪用经费、抽逃资金情况；儿童伙食费专款专用，无克扣现象。</w:t>
            </w:r>
          </w:p>
        </w:tc>
        <w:tc>
          <w:tcPr>
            <w:tcW w:w="8715" w:type="dxa"/>
            <w:noWrap w:val="0"/>
            <w:vAlign w:val="center"/>
          </w:tcPr>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C78.严格执行财务制度，有独立账目、账目清楚；经费按照规定的使用范围合理开支，坚持专款专用，无挤占挪用经费、抽逃资金情况，达到以上要求的得2分，未达要求的根据具体情况扣0.4-2分。</w:t>
            </w:r>
          </w:p>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C79.儿童伙食费专款专用，无克扣现象，保证全部用于幼儿膳食，每月向家长公布账目，达到以上要求的得1分，未达要求的根据具体情况扣0.2-1分。</w:t>
            </w:r>
          </w:p>
        </w:tc>
        <w:tc>
          <w:tcPr>
            <w:tcW w:w="903"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计财科</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3</w:t>
            </w:r>
          </w:p>
          <w:p>
            <w:pPr>
              <w:adjustRightInd w:val="0"/>
              <w:snapToGrid w:val="0"/>
              <w:spacing w:line="0" w:lineRule="atLeast"/>
              <w:jc w:val="center"/>
              <w:rPr>
                <w:rFonts w:hint="eastAsia" w:ascii="仿宋_GB2312" w:hAnsi="宋体" w:eastAsia="仿宋_GB2312" w:cs="宋体"/>
                <w:szCs w:val="21"/>
              </w:rPr>
            </w:pP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p>
        </w:tc>
        <w:tc>
          <w:tcPr>
            <w:tcW w:w="734" w:type="dxa"/>
            <w:noWrap w:val="0"/>
            <w:vAlign w:val="center"/>
          </w:tcPr>
          <w:p>
            <w:pPr>
              <w:adjustRightInd w:val="0"/>
              <w:snapToGrid w:val="0"/>
              <w:spacing w:line="0" w:lineRule="atLeast"/>
              <w:jc w:val="center"/>
              <w:rPr>
                <w:rFonts w:hint="eastAsia" w:ascii="仿宋_GB2312" w:hAnsi="宋体" w:eastAsia="仿宋_GB2312"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blHeader/>
          <w:jc w:val="center"/>
        </w:trPr>
        <w:tc>
          <w:tcPr>
            <w:tcW w:w="695" w:type="dxa"/>
            <w:vMerge w:val="continue"/>
            <w:noWrap w:val="0"/>
            <w:tcMar>
              <w:left w:w="57" w:type="dxa"/>
              <w:right w:w="57" w:type="dxa"/>
            </w:tcMar>
            <w:vAlign w:val="center"/>
          </w:tcPr>
          <w:p>
            <w:pPr>
              <w:adjustRightInd w:val="0"/>
              <w:snapToGrid w:val="0"/>
              <w:spacing w:line="0" w:lineRule="atLeast"/>
              <w:jc w:val="center"/>
              <w:rPr>
                <w:rFonts w:hint="eastAsia" w:ascii="仿宋_GB2312" w:hAnsi="宋体" w:eastAsia="仿宋_GB2312" w:cs="宋体"/>
                <w:b/>
                <w:szCs w:val="21"/>
              </w:rPr>
            </w:pPr>
          </w:p>
        </w:tc>
        <w:tc>
          <w:tcPr>
            <w:tcW w:w="2104" w:type="dxa"/>
            <w:noWrap w:val="0"/>
            <w:vAlign w:val="center"/>
          </w:tcPr>
          <w:p>
            <w:pPr>
              <w:adjustRightInd w:val="0"/>
              <w:snapToGrid w:val="0"/>
              <w:spacing w:line="0" w:lineRule="atLeast"/>
              <w:rPr>
                <w:rFonts w:hint="eastAsia" w:ascii="仿宋_GB2312" w:hAnsi="宋体" w:eastAsia="仿宋_GB2312" w:cs="宋体"/>
                <w:b/>
                <w:szCs w:val="21"/>
              </w:rPr>
            </w:pPr>
            <w:r>
              <w:rPr>
                <w:rFonts w:hint="eastAsia" w:ascii="仿宋_GB2312" w:hAnsi="宋体" w:eastAsia="仿宋_GB2312" w:cs="宋体"/>
                <w:b/>
                <w:szCs w:val="21"/>
              </w:rPr>
              <w:t>B32.规范招生，无入园考试或测查。</w:t>
            </w:r>
          </w:p>
        </w:tc>
        <w:tc>
          <w:tcPr>
            <w:tcW w:w="8715" w:type="dxa"/>
            <w:noWrap w:val="0"/>
            <w:vAlign w:val="center"/>
          </w:tcPr>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C80.根据幼儿园办园规模有计划地进行招生，规范招生行为，无入园考试或测查的得1分，招生行为不规范的根据具体情况扣0.2-1分。</w:t>
            </w:r>
          </w:p>
        </w:tc>
        <w:tc>
          <w:tcPr>
            <w:tcW w:w="903"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幼教科</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1</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p>
        </w:tc>
        <w:tc>
          <w:tcPr>
            <w:tcW w:w="734" w:type="dxa"/>
            <w:noWrap w:val="0"/>
            <w:vAlign w:val="center"/>
          </w:tcPr>
          <w:p>
            <w:pPr>
              <w:adjustRightInd w:val="0"/>
              <w:snapToGrid w:val="0"/>
              <w:spacing w:line="0" w:lineRule="atLeast"/>
              <w:jc w:val="center"/>
              <w:rPr>
                <w:rFonts w:hint="eastAsia" w:ascii="仿宋_GB2312" w:hAnsi="宋体" w:eastAsia="仿宋_GB2312"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blHeader/>
          <w:jc w:val="center"/>
        </w:trPr>
        <w:tc>
          <w:tcPr>
            <w:tcW w:w="695" w:type="dxa"/>
            <w:vMerge w:val="continue"/>
            <w:noWrap w:val="0"/>
            <w:tcMar>
              <w:left w:w="57" w:type="dxa"/>
              <w:right w:w="57" w:type="dxa"/>
            </w:tcMar>
            <w:vAlign w:val="center"/>
          </w:tcPr>
          <w:p>
            <w:pPr>
              <w:adjustRightInd w:val="0"/>
              <w:snapToGrid w:val="0"/>
              <w:spacing w:line="0" w:lineRule="atLeast"/>
              <w:jc w:val="center"/>
              <w:rPr>
                <w:rFonts w:hint="eastAsia" w:ascii="仿宋_GB2312" w:hAnsi="宋体" w:eastAsia="仿宋_GB2312" w:cs="宋体"/>
                <w:b/>
                <w:szCs w:val="21"/>
              </w:rPr>
            </w:pPr>
          </w:p>
        </w:tc>
        <w:tc>
          <w:tcPr>
            <w:tcW w:w="2104" w:type="dxa"/>
            <w:noWrap w:val="0"/>
            <w:vAlign w:val="center"/>
          </w:tcPr>
          <w:p>
            <w:pPr>
              <w:adjustRightInd w:val="0"/>
              <w:snapToGrid w:val="0"/>
              <w:spacing w:line="0" w:lineRule="atLeast"/>
              <w:rPr>
                <w:rFonts w:hint="eastAsia" w:ascii="仿宋_GB2312" w:hAnsi="宋体" w:eastAsia="仿宋_GB2312" w:cs="宋体"/>
                <w:b/>
                <w:szCs w:val="21"/>
              </w:rPr>
            </w:pPr>
            <w:r>
              <w:rPr>
                <w:rFonts w:hint="eastAsia" w:ascii="仿宋_GB2312" w:hAnsi="宋体" w:eastAsia="仿宋_GB2312" w:cs="宋体"/>
                <w:b/>
                <w:szCs w:val="21"/>
              </w:rPr>
              <w:t>B33.家长参与幼儿园膳食、安全、保育教育等方面的管理。</w:t>
            </w:r>
          </w:p>
        </w:tc>
        <w:tc>
          <w:tcPr>
            <w:tcW w:w="8715" w:type="dxa"/>
            <w:noWrap w:val="0"/>
            <w:vAlign w:val="center"/>
          </w:tcPr>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C81.建立家长开放日制度，面向全体幼儿家长开展家园合作，确保幼儿园和全体家长良性互动，达到以上要求的得0.5分，未达要求的根据具体情况扣0.1-0.5分。</w:t>
            </w:r>
          </w:p>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C82.成立家长委员会，邀请家长参与幼儿园膳食、安全、保育教育等方面的管理，幼儿园的重要决策或事关幼儿切身利益的事项接受家长委员会的监督，达到以上要求的得1分，未达要求的根据具体情况扣0.2-1分。</w:t>
            </w:r>
          </w:p>
          <w:p>
            <w:pPr>
              <w:adjustRightInd w:val="0"/>
              <w:snapToGrid w:val="0"/>
              <w:spacing w:line="0" w:lineRule="atLeast"/>
              <w:rPr>
                <w:rFonts w:hint="eastAsia" w:ascii="仿宋_GB2312" w:hAnsi="宋体" w:eastAsia="仿宋_GB2312" w:cs="宋体"/>
                <w:szCs w:val="21"/>
              </w:rPr>
            </w:pPr>
            <w:r>
              <w:rPr>
                <w:rFonts w:hint="eastAsia" w:ascii="仿宋_GB2312" w:hAnsi="宋体" w:eastAsia="仿宋_GB2312" w:cs="宋体"/>
                <w:szCs w:val="21"/>
              </w:rPr>
              <w:t>C83.建立幼儿园与家长联系制度，定期召开家长会议，随时接待家长的来访和咨询，认真分析、吸收家长对幼儿园教育与管理工作的意见与建议，达到以上要求的得0.5分，未达要求的根据具体情况扣0.1-0.5分。</w:t>
            </w:r>
          </w:p>
        </w:tc>
        <w:tc>
          <w:tcPr>
            <w:tcW w:w="903"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幼教科</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2</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p>
        </w:tc>
        <w:tc>
          <w:tcPr>
            <w:tcW w:w="734" w:type="dxa"/>
            <w:noWrap w:val="0"/>
            <w:vAlign w:val="center"/>
          </w:tcPr>
          <w:p>
            <w:pPr>
              <w:adjustRightInd w:val="0"/>
              <w:snapToGrid w:val="0"/>
              <w:spacing w:line="0" w:lineRule="atLeast"/>
              <w:jc w:val="center"/>
              <w:rPr>
                <w:rFonts w:hint="eastAsia" w:ascii="仿宋_GB2312" w:hAnsi="宋体" w:eastAsia="仿宋_GB2312"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blHeader/>
          <w:jc w:val="center"/>
        </w:trPr>
        <w:tc>
          <w:tcPr>
            <w:tcW w:w="11514" w:type="dxa"/>
            <w:gridSpan w:val="3"/>
            <w:noWrap w:val="0"/>
            <w:tcMar>
              <w:left w:w="57" w:type="dxa"/>
              <w:right w:w="57" w:type="dxa"/>
            </w:tcMar>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b/>
                <w:szCs w:val="21"/>
              </w:rPr>
              <w:t>合计得分</w:t>
            </w:r>
          </w:p>
        </w:tc>
        <w:tc>
          <w:tcPr>
            <w:tcW w:w="903" w:type="dxa"/>
            <w:noWrap w:val="0"/>
            <w:vAlign w:val="center"/>
          </w:tcPr>
          <w:p>
            <w:pPr>
              <w:adjustRightInd w:val="0"/>
              <w:snapToGrid w:val="0"/>
              <w:spacing w:line="0" w:lineRule="atLeast"/>
              <w:jc w:val="center"/>
              <w:rPr>
                <w:rFonts w:hint="eastAsia" w:ascii="仿宋_GB2312" w:hAnsi="宋体" w:eastAsia="仿宋_GB2312" w:cs="宋体"/>
                <w:szCs w:val="21"/>
              </w:rPr>
            </w:pPr>
            <w:r>
              <w:rPr>
                <w:rFonts w:hint="eastAsia" w:ascii="仿宋_GB2312" w:hAnsi="宋体" w:eastAsia="仿宋_GB2312" w:cs="宋体"/>
                <w:szCs w:val="21"/>
              </w:rPr>
              <w:t>100</w:t>
            </w: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p>
        </w:tc>
        <w:tc>
          <w:tcPr>
            <w:tcW w:w="790" w:type="dxa"/>
            <w:noWrap w:val="0"/>
            <w:vAlign w:val="center"/>
          </w:tcPr>
          <w:p>
            <w:pPr>
              <w:adjustRightInd w:val="0"/>
              <w:snapToGrid w:val="0"/>
              <w:spacing w:line="0" w:lineRule="atLeast"/>
              <w:jc w:val="center"/>
              <w:rPr>
                <w:rFonts w:hint="eastAsia" w:ascii="仿宋_GB2312" w:hAnsi="宋体" w:eastAsia="仿宋_GB2312" w:cs="宋体"/>
                <w:szCs w:val="21"/>
              </w:rPr>
            </w:pPr>
          </w:p>
        </w:tc>
        <w:tc>
          <w:tcPr>
            <w:tcW w:w="734" w:type="dxa"/>
            <w:noWrap w:val="0"/>
            <w:vAlign w:val="center"/>
          </w:tcPr>
          <w:p>
            <w:pPr>
              <w:adjustRightInd w:val="0"/>
              <w:snapToGrid w:val="0"/>
              <w:spacing w:line="0" w:lineRule="atLeast"/>
              <w:jc w:val="center"/>
              <w:rPr>
                <w:rFonts w:hint="eastAsia" w:ascii="仿宋_GB2312" w:hAnsi="宋体" w:eastAsia="仿宋_GB2312"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jc w:val="center"/>
        </w:trPr>
        <w:tc>
          <w:tcPr>
            <w:tcW w:w="11514" w:type="dxa"/>
            <w:gridSpan w:val="3"/>
            <w:noWrap w:val="0"/>
            <w:tcMar>
              <w:left w:w="57" w:type="dxa"/>
              <w:right w:w="57" w:type="dxa"/>
            </w:tcMar>
            <w:vAlign w:val="center"/>
          </w:tcPr>
          <w:p>
            <w:pPr>
              <w:adjustRightInd w:val="0"/>
              <w:snapToGrid w:val="0"/>
              <w:spacing w:line="0" w:lineRule="atLeast"/>
              <w:rPr>
                <w:rFonts w:hint="eastAsia" w:ascii="仿宋_GB2312" w:hAnsi="宋体" w:eastAsia="仿宋_GB2312" w:cs="宋体"/>
                <w:szCs w:val="21"/>
              </w:rPr>
            </w:pPr>
            <w:r>
              <w:rPr>
                <w:rFonts w:hint="eastAsia" w:ascii="仿宋_GB2312" w:eastAsia="仿宋_GB2312"/>
                <w:szCs w:val="21"/>
              </w:rPr>
              <w:t>年检结论（优秀、合格、基本合格、不合格）</w:t>
            </w:r>
          </w:p>
        </w:tc>
        <w:tc>
          <w:tcPr>
            <w:tcW w:w="3217" w:type="dxa"/>
            <w:gridSpan w:val="4"/>
            <w:noWrap w:val="0"/>
            <w:vAlign w:val="center"/>
          </w:tcPr>
          <w:p>
            <w:pPr>
              <w:adjustRightInd w:val="0"/>
              <w:snapToGrid w:val="0"/>
              <w:spacing w:line="0" w:lineRule="atLeast"/>
              <w:jc w:val="center"/>
              <w:rPr>
                <w:rFonts w:hint="eastAsia" w:ascii="仿宋_GB2312" w:hAnsi="宋体" w:eastAsia="仿宋_GB2312"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blHeader/>
          <w:jc w:val="center"/>
        </w:trPr>
        <w:tc>
          <w:tcPr>
            <w:tcW w:w="14731" w:type="dxa"/>
            <w:gridSpan w:val="7"/>
            <w:noWrap w:val="0"/>
            <w:tcMar>
              <w:left w:w="57" w:type="dxa"/>
              <w:right w:w="57" w:type="dxa"/>
            </w:tcMar>
            <w:vAlign w:val="center"/>
          </w:tcPr>
          <w:p>
            <w:pPr>
              <w:adjustRightInd w:val="0"/>
              <w:snapToGrid w:val="0"/>
              <w:spacing w:line="0" w:lineRule="atLeast"/>
              <w:rPr>
                <w:rFonts w:hint="eastAsia" w:ascii="仿宋_GB2312" w:hAnsi="宋体" w:eastAsia="仿宋_GB2312" w:cs="宋体"/>
                <w:b/>
                <w:szCs w:val="21"/>
              </w:rPr>
            </w:pPr>
            <w:r>
              <w:rPr>
                <w:rFonts w:hint="eastAsia" w:ascii="仿宋_GB2312" w:eastAsia="仿宋_GB2312"/>
                <w:szCs w:val="21"/>
              </w:rPr>
              <w:t>专家评估组签名：</w:t>
            </w:r>
          </w:p>
        </w:tc>
      </w:tr>
    </w:tbl>
    <w:p>
      <w:pPr>
        <w:spacing w:line="0" w:lineRule="atLeast"/>
        <w:jc w:val="left"/>
        <w:rPr>
          <w:rFonts w:hint="eastAsia" w:ascii="仿宋_GB2312" w:hAnsi="宋体" w:eastAsia="仿宋_GB2312" w:cs="宋体"/>
          <w:b/>
          <w:bCs/>
          <w:sz w:val="28"/>
          <w:szCs w:val="28"/>
        </w:rPr>
      </w:pPr>
    </w:p>
    <w:p>
      <w:pPr>
        <w:adjustRightInd w:val="0"/>
        <w:snapToGrid w:val="0"/>
        <w:spacing w:line="0" w:lineRule="atLeast"/>
        <w:jc w:val="left"/>
        <w:rPr>
          <w:rFonts w:hint="eastAsia" w:ascii="仿宋_GB2312" w:hAnsi="宋体" w:eastAsia="仿宋_GB2312" w:cs="宋体"/>
          <w:bCs/>
          <w:sz w:val="24"/>
        </w:rPr>
      </w:pPr>
      <w:r>
        <w:rPr>
          <w:rFonts w:hint="eastAsia" w:ascii="仿宋_GB2312" w:hAnsi="宋体" w:eastAsia="仿宋_GB2312" w:cs="宋体"/>
          <w:bCs/>
          <w:sz w:val="24"/>
        </w:rPr>
        <w:t>说明：1.考评时部分C级指标没有要求的（如校车等），评估分数按满分计算，每小项扣分扣至0分为止。</w:t>
      </w:r>
    </w:p>
    <w:p>
      <w:pPr>
        <w:adjustRightInd w:val="0"/>
        <w:snapToGrid w:val="0"/>
        <w:spacing w:line="0" w:lineRule="atLeast"/>
        <w:ind w:firstLine="480" w:firstLineChars="200"/>
        <w:jc w:val="left"/>
        <w:rPr>
          <w:rFonts w:hint="eastAsia" w:ascii="仿宋_GB2312" w:eastAsia="仿宋_GB2312"/>
          <w:sz w:val="32"/>
          <w:szCs w:val="32"/>
        </w:rPr>
      </w:pPr>
      <w:r>
        <w:rPr>
          <w:rFonts w:hint="eastAsia" w:ascii="仿宋_GB2312" w:hAnsi="宋体" w:eastAsia="仿宋_GB2312" w:cs="宋体"/>
          <w:bCs/>
          <w:sz w:val="24"/>
        </w:rPr>
        <w:t xml:space="preserve">  2.按比例且总评90分以上为优秀，75分以上为合格，60分以上为基本合格；60（不含 60分）以下为不合格，一票否决的也为不合格。</w:t>
      </w:r>
    </w:p>
    <w:p>
      <w:pPr>
        <w:adjustRightInd w:val="0"/>
        <w:snapToGrid w:val="0"/>
        <w:spacing w:line="0" w:lineRule="atLeast"/>
        <w:ind w:firstLine="720" w:firstLineChars="300"/>
        <w:jc w:val="left"/>
        <w:rPr>
          <w:rFonts w:hint="eastAsia" w:ascii="宋体" w:hAnsi="宋体" w:cs="宋体"/>
          <w:bCs/>
          <w:sz w:val="24"/>
        </w:rPr>
        <w:sectPr>
          <w:pgSz w:w="16838" w:h="11906" w:orient="landscape"/>
          <w:pgMar w:top="1588" w:right="1928" w:bottom="1474" w:left="1701" w:header="851" w:footer="992" w:gutter="0"/>
          <w:cols w:space="720" w:num="1"/>
          <w:docGrid w:linePitch="312" w:charSpace="0"/>
        </w:sectPr>
      </w:pPr>
      <w:r>
        <w:rPr>
          <w:rFonts w:hint="eastAsia" w:ascii="仿宋_GB2312" w:hAnsi="宋体" w:eastAsia="仿宋_GB2312" w:cs="宋体"/>
          <w:bCs/>
          <w:sz w:val="24"/>
        </w:rPr>
        <w:t>3.连续两年年检不合格的取消办学资质。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wZmVmZmYwY2U2Njc2ZmM4MjkwMDQ3Yjc2YjVlOWUifQ=="/>
    <w:docVar w:name="KSO_WPS_MARK_KEY" w:val="c59c8595-9403-4c60-a5d8-a3a1f47f638c"/>
  </w:docVars>
  <w:rsids>
    <w:rsidRoot w:val="462E53F4"/>
    <w:rsid w:val="462E5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方正仿宋简体" w:hAnsi="Calibri" w:eastAsia="方正仿宋简体"/>
      <w:sz w:val="18"/>
      <w:szCs w:val="20"/>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方正仿宋简体" w:hAnsi="Calibri" w:eastAsia="方正仿宋简体"/>
      <w:sz w:val="18"/>
      <w:szCs w:val="20"/>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股份机关</Company>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2025-04-25T07:56:00Z</dcterms:created>
  <dc:creator>Administrator</dc:creator>
  <cp:lastModifiedBy>Administrator</cp:lastModifiedBy>
  <dcterms:modified xsi:type="dcterms:W3CDTF">2025-04-25T07:57:46Z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D6C18C24EC7A4FDABE2C520ABD21B2DD</vt:lpwstr>
  </property>
</Properties>
</file>